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9A643A" w14:textId="2337445B" w:rsidR="00E71224" w:rsidRDefault="000E71E1" w:rsidP="00344984">
      <w:pPr>
        <w:spacing w:after="0" w:line="276" w:lineRule="auto"/>
        <w:rPr>
          <w:sz w:val="20"/>
          <w:szCs w:val="20"/>
        </w:rPr>
      </w:pPr>
      <w:r>
        <w:rPr>
          <w:sz w:val="20"/>
          <w:szCs w:val="20"/>
        </w:rPr>
        <w:t>Załącznik do Uchwały Nr</w:t>
      </w:r>
      <w:r w:rsidR="001E1B3C">
        <w:rPr>
          <w:sz w:val="20"/>
          <w:szCs w:val="20"/>
        </w:rPr>
        <w:t xml:space="preserve"> </w:t>
      </w:r>
      <w:r w:rsidR="003777CA">
        <w:rPr>
          <w:sz w:val="20"/>
          <w:szCs w:val="20"/>
        </w:rPr>
        <w:t>2495</w:t>
      </w:r>
      <w:r w:rsidR="00E71224">
        <w:rPr>
          <w:sz w:val="20"/>
          <w:szCs w:val="20"/>
        </w:rPr>
        <w:t>/</w:t>
      </w:r>
      <w:r w:rsidR="005B433F">
        <w:rPr>
          <w:sz w:val="20"/>
          <w:szCs w:val="20"/>
        </w:rPr>
        <w:t>202</w:t>
      </w:r>
      <w:r w:rsidR="00866B38">
        <w:rPr>
          <w:sz w:val="20"/>
          <w:szCs w:val="20"/>
        </w:rPr>
        <w:t>5</w:t>
      </w:r>
      <w:r w:rsidR="00344984">
        <w:rPr>
          <w:sz w:val="20"/>
          <w:szCs w:val="20"/>
        </w:rPr>
        <w:br/>
      </w:r>
      <w:r w:rsidR="00E71224" w:rsidRPr="00F1596E">
        <w:rPr>
          <w:sz w:val="20"/>
          <w:szCs w:val="20"/>
        </w:rPr>
        <w:t>Zarządu Województwa Wielkopolskiego</w:t>
      </w:r>
      <w:r w:rsidR="00344984">
        <w:rPr>
          <w:sz w:val="20"/>
          <w:szCs w:val="20"/>
        </w:rPr>
        <w:br/>
      </w:r>
      <w:r w:rsidR="009972AA">
        <w:rPr>
          <w:sz w:val="20"/>
          <w:szCs w:val="20"/>
        </w:rPr>
        <w:t>z dnia</w:t>
      </w:r>
      <w:r w:rsidR="0003378E">
        <w:rPr>
          <w:sz w:val="20"/>
          <w:szCs w:val="20"/>
        </w:rPr>
        <w:t xml:space="preserve"> </w:t>
      </w:r>
      <w:r w:rsidR="003777CA">
        <w:rPr>
          <w:sz w:val="20"/>
          <w:szCs w:val="20"/>
        </w:rPr>
        <w:t>25 września</w:t>
      </w:r>
      <w:r w:rsidR="002E7FD0">
        <w:rPr>
          <w:sz w:val="20"/>
          <w:szCs w:val="20"/>
        </w:rPr>
        <w:t xml:space="preserve"> </w:t>
      </w:r>
      <w:r w:rsidR="005B433F">
        <w:rPr>
          <w:sz w:val="20"/>
          <w:szCs w:val="20"/>
        </w:rPr>
        <w:t>202</w:t>
      </w:r>
      <w:r w:rsidR="00866B38">
        <w:rPr>
          <w:sz w:val="20"/>
          <w:szCs w:val="20"/>
        </w:rPr>
        <w:t>5</w:t>
      </w:r>
      <w:r w:rsidR="005B433F">
        <w:rPr>
          <w:sz w:val="20"/>
          <w:szCs w:val="20"/>
        </w:rPr>
        <w:t xml:space="preserve"> </w:t>
      </w:r>
      <w:r w:rsidR="00E71224">
        <w:rPr>
          <w:sz w:val="20"/>
          <w:szCs w:val="20"/>
        </w:rPr>
        <w:t>r.</w:t>
      </w:r>
    </w:p>
    <w:p w14:paraId="73AB836C" w14:textId="08548D97" w:rsidR="00E71224" w:rsidRPr="00076B5E" w:rsidRDefault="00E71224" w:rsidP="00222C47">
      <w:pPr>
        <w:jc w:val="center"/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  <w:lang w:eastAsia="pl-PL"/>
        </w:rPr>
      </w:pPr>
      <w:r w:rsidRPr="00076B5E"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  <w:lang w:eastAsia="pl-PL"/>
        </w:rPr>
        <w:t>Harmonogram naborów wniosków o dofinansowanie dla Programu Fundusze Europejskie dla Wielkopolski</w:t>
      </w:r>
      <w:r w:rsidR="00C82AAE"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  <w:lang w:eastAsia="pl-PL"/>
        </w:rPr>
        <w:t xml:space="preserve"> 2021-2027</w:t>
      </w:r>
      <w:r w:rsidRPr="00076B5E">
        <w:rPr>
          <w:rStyle w:val="Odwoanieprzypisudolnego"/>
          <w:rFonts w:asciiTheme="minorHAnsi" w:eastAsia="Times New Roman" w:hAnsiTheme="minorHAnsi" w:cstheme="minorHAnsi"/>
          <w:b/>
          <w:bCs/>
          <w:color w:val="000000"/>
          <w:sz w:val="28"/>
          <w:szCs w:val="28"/>
          <w:lang w:eastAsia="pl-PL"/>
        </w:rPr>
        <w:footnoteReference w:id="1"/>
      </w:r>
    </w:p>
    <w:tbl>
      <w:tblPr>
        <w:tblStyle w:val="Tabela-Siatka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694"/>
        <w:gridCol w:w="1276"/>
        <w:gridCol w:w="4394"/>
        <w:gridCol w:w="1984"/>
        <w:gridCol w:w="1701"/>
        <w:gridCol w:w="1418"/>
        <w:gridCol w:w="2410"/>
      </w:tblGrid>
      <w:tr w:rsidR="00DC30CA" w:rsidRPr="00DC30CA" w14:paraId="5253C8B2" w14:textId="77777777" w:rsidTr="00EC7CD6">
        <w:trPr>
          <w:tblHeader/>
        </w:trPr>
        <w:tc>
          <w:tcPr>
            <w:tcW w:w="2694" w:type="dxa"/>
            <w:shd w:val="clear" w:color="auto" w:fill="BDD6EE" w:themeFill="accent1" w:themeFillTint="66"/>
            <w:vAlign w:val="center"/>
          </w:tcPr>
          <w:p w14:paraId="699E911B" w14:textId="184C00C5" w:rsidR="009D0EF7" w:rsidRPr="00DC30CA" w:rsidRDefault="009D0EF7" w:rsidP="00344984">
            <w:r w:rsidRPr="00DC30CA">
              <w:t xml:space="preserve">Nazwa i numer </w:t>
            </w:r>
            <w:r w:rsidRPr="00DC30CA">
              <w:br/>
              <w:t>Działania</w:t>
            </w:r>
            <w:r w:rsidR="00344984" w:rsidRPr="00DC30CA">
              <w:br/>
            </w:r>
            <w:r w:rsidRPr="00DC30CA">
              <w:t>(Cel szczegółowy)</w:t>
            </w:r>
          </w:p>
        </w:tc>
        <w:tc>
          <w:tcPr>
            <w:tcW w:w="1276" w:type="dxa"/>
            <w:shd w:val="clear" w:color="auto" w:fill="BDD6EE" w:themeFill="accent1" w:themeFillTint="66"/>
            <w:vAlign w:val="center"/>
          </w:tcPr>
          <w:p w14:paraId="0331B438" w14:textId="004C6C93" w:rsidR="009D0EF7" w:rsidRPr="00DC30CA" w:rsidRDefault="009D0EF7" w:rsidP="002338F3">
            <w:r w:rsidRPr="00DC30CA">
              <w:t>Planowany termin naboru</w:t>
            </w:r>
          </w:p>
        </w:tc>
        <w:tc>
          <w:tcPr>
            <w:tcW w:w="4394" w:type="dxa"/>
            <w:shd w:val="clear" w:color="auto" w:fill="BDD6EE" w:themeFill="accent1" w:themeFillTint="66"/>
            <w:vAlign w:val="center"/>
          </w:tcPr>
          <w:p w14:paraId="14188E3B" w14:textId="0672A363" w:rsidR="009D0EF7" w:rsidRPr="00DC30CA" w:rsidRDefault="009D0EF7" w:rsidP="00344984">
            <w:r w:rsidRPr="00DC30CA">
              <w:t>Typy projektów oraz typy wnioskodawców mogących uzyskać dofinansowanie</w:t>
            </w:r>
            <w:r w:rsidR="00344984" w:rsidRPr="00DC30CA">
              <w:br/>
            </w:r>
            <w:r w:rsidRPr="00DC30CA">
              <w:t>/ Sposób wyboru projektów</w:t>
            </w:r>
          </w:p>
        </w:tc>
        <w:tc>
          <w:tcPr>
            <w:tcW w:w="1984" w:type="dxa"/>
            <w:shd w:val="clear" w:color="auto" w:fill="BDD6EE" w:themeFill="accent1" w:themeFillTint="66"/>
            <w:vAlign w:val="center"/>
          </w:tcPr>
          <w:p w14:paraId="02792FD5" w14:textId="130626F0" w:rsidR="009D0EF7" w:rsidRPr="00DC30CA" w:rsidRDefault="009D0EF7" w:rsidP="00E10E56">
            <w:r w:rsidRPr="00DC30CA">
              <w:t xml:space="preserve">Orientacyjna kwota przeznaczona na dofinansowanie projektów w </w:t>
            </w:r>
            <w:r w:rsidR="00E10E56" w:rsidRPr="00DC30CA">
              <w:t xml:space="preserve">naborze </w:t>
            </w:r>
            <w:r w:rsidRPr="00DC30CA">
              <w:t>(w PLN)</w:t>
            </w:r>
          </w:p>
        </w:tc>
        <w:tc>
          <w:tcPr>
            <w:tcW w:w="1701" w:type="dxa"/>
            <w:shd w:val="clear" w:color="auto" w:fill="BDD6EE" w:themeFill="accent1" w:themeFillTint="66"/>
            <w:vAlign w:val="center"/>
          </w:tcPr>
          <w:p w14:paraId="7E2CB333" w14:textId="6E107118" w:rsidR="009D0EF7" w:rsidRPr="00DC30CA" w:rsidRDefault="009D0EF7" w:rsidP="00E10E56">
            <w:r w:rsidRPr="00DC30CA">
              <w:t xml:space="preserve">Instytucja ogłaszająca </w:t>
            </w:r>
            <w:r w:rsidR="00E10E56" w:rsidRPr="00DC30CA">
              <w:t>nabór</w:t>
            </w:r>
          </w:p>
        </w:tc>
        <w:tc>
          <w:tcPr>
            <w:tcW w:w="1418" w:type="dxa"/>
            <w:shd w:val="clear" w:color="auto" w:fill="BDD6EE" w:themeFill="accent1" w:themeFillTint="66"/>
            <w:vAlign w:val="center"/>
          </w:tcPr>
          <w:p w14:paraId="13E3ADE8" w14:textId="3F6CB93B" w:rsidR="009D0EF7" w:rsidRPr="00DC30CA" w:rsidRDefault="009D0EF7" w:rsidP="009D0EF7">
            <w:r w:rsidRPr="00DC30CA">
              <w:rPr>
                <w:rFonts w:cs="Arial"/>
              </w:rPr>
              <w:t>Obszar realizacji projektów</w:t>
            </w:r>
          </w:p>
        </w:tc>
        <w:tc>
          <w:tcPr>
            <w:tcW w:w="2410" w:type="dxa"/>
            <w:shd w:val="clear" w:color="auto" w:fill="BDD6EE" w:themeFill="accent1" w:themeFillTint="66"/>
            <w:vAlign w:val="center"/>
          </w:tcPr>
          <w:p w14:paraId="209369EF" w14:textId="77777777" w:rsidR="009D0EF7" w:rsidRPr="00DC30CA" w:rsidRDefault="009D0EF7" w:rsidP="002338F3">
            <w:r w:rsidRPr="00DC30CA">
              <w:t>Dodatkowe informacje</w:t>
            </w:r>
          </w:p>
        </w:tc>
      </w:tr>
      <w:tr w:rsidR="00DC30CA" w:rsidRPr="00DC30CA" w14:paraId="119C1822" w14:textId="77777777" w:rsidTr="00DD682B">
        <w:tc>
          <w:tcPr>
            <w:tcW w:w="15877" w:type="dxa"/>
            <w:gridSpan w:val="7"/>
            <w:shd w:val="clear" w:color="auto" w:fill="auto"/>
          </w:tcPr>
          <w:p w14:paraId="2CE6140E" w14:textId="11F7C0E3" w:rsidR="002D704F" w:rsidRPr="00DC30CA" w:rsidRDefault="002D704F" w:rsidP="002D704F">
            <w:pPr>
              <w:rPr>
                <w:rFonts w:eastAsia="Times New Roman" w:cs="Calibri"/>
                <w:b/>
                <w:lang w:eastAsia="pl-PL"/>
              </w:rPr>
            </w:pPr>
            <w:r w:rsidRPr="00DC30CA">
              <w:rPr>
                <w:rFonts w:eastAsia="Times New Roman" w:cs="Calibri"/>
                <w:b/>
                <w:lang w:eastAsia="pl-PL"/>
              </w:rPr>
              <w:t xml:space="preserve">Priorytet 1. </w:t>
            </w:r>
            <w:r w:rsidR="009E7080" w:rsidRPr="00DC30CA">
              <w:rPr>
                <w:rFonts w:eastAsia="Times New Roman" w:cs="Calibri"/>
                <w:b/>
                <w:lang w:eastAsia="pl-PL"/>
              </w:rPr>
              <w:t>Fundusze europejskie dla wielkopolskiej gospodarki</w:t>
            </w:r>
          </w:p>
        </w:tc>
      </w:tr>
      <w:tr w:rsidR="00DC30CA" w:rsidRPr="00DC30CA" w14:paraId="7DE15890" w14:textId="77777777" w:rsidTr="00DD682B">
        <w:tc>
          <w:tcPr>
            <w:tcW w:w="2694" w:type="dxa"/>
          </w:tcPr>
          <w:p w14:paraId="2C5688ED" w14:textId="2728D80D" w:rsidR="002D704F" w:rsidRPr="00DC30CA" w:rsidRDefault="002D704F" w:rsidP="00DD682B">
            <w:r w:rsidRPr="00DC30CA">
              <w:t xml:space="preserve">1.1 </w:t>
            </w:r>
            <w:r w:rsidR="009E7080" w:rsidRPr="00DC30CA">
              <w:t xml:space="preserve">Wsparcie potencjału B+R podmiotów badawczych w regionie </w:t>
            </w:r>
            <w:r w:rsidR="009E7080" w:rsidRPr="00DC30CA">
              <w:br/>
            </w:r>
            <w:r w:rsidRPr="00DC30CA">
              <w:t>(</w:t>
            </w:r>
            <w:proofErr w:type="spellStart"/>
            <w:r w:rsidRPr="00DC30CA">
              <w:t>cs</w:t>
            </w:r>
            <w:proofErr w:type="spellEnd"/>
            <w:r w:rsidR="009E7080" w:rsidRPr="00DC30CA">
              <w:t xml:space="preserve"> 1.i</w:t>
            </w:r>
            <w:r w:rsidRPr="00DC30CA">
              <w:t>)</w:t>
            </w:r>
          </w:p>
        </w:tc>
        <w:tc>
          <w:tcPr>
            <w:tcW w:w="1276" w:type="dxa"/>
          </w:tcPr>
          <w:p w14:paraId="0ECFA4E6" w14:textId="55CACDC4" w:rsidR="002D704F" w:rsidRPr="00DC30CA" w:rsidRDefault="009E7080" w:rsidP="00DD682B">
            <w:r w:rsidRPr="00DC30CA">
              <w:t>10.11.2025-30.01.2026</w:t>
            </w:r>
          </w:p>
        </w:tc>
        <w:tc>
          <w:tcPr>
            <w:tcW w:w="4394" w:type="dxa"/>
          </w:tcPr>
          <w:p w14:paraId="4EF5B2E4" w14:textId="7B742162" w:rsidR="009E7080" w:rsidRPr="00DC30CA" w:rsidRDefault="002D704F" w:rsidP="00AC7E9B">
            <w:r w:rsidRPr="00DC30CA">
              <w:t>Typy projektów:</w:t>
            </w:r>
            <w:r w:rsidRPr="00DC30CA">
              <w:br/>
            </w:r>
            <w:r w:rsidR="009E7080" w:rsidRPr="00DC30CA">
              <w:t>Inwestycje w publiczną infrastrukturę B+R podmiotów badawczych w regionie oraz wzmocnienie regionalnej kadry naukowej.</w:t>
            </w:r>
            <w:r w:rsidR="009E7080" w:rsidRPr="00DC30CA">
              <w:br/>
              <w:t>Uzupełniającymi elementami projektu mogą być:</w:t>
            </w:r>
            <w:r w:rsidR="009E7080" w:rsidRPr="00DC30CA">
              <w:br/>
              <w:t>a) wsparcie rozwoju kadr, w szczególności poprzez projekty młodych naukowców (np. doktorantów),</w:t>
            </w:r>
            <w:r w:rsidR="009E7080" w:rsidRPr="00DC30CA">
              <w:br/>
              <w:t>b) udział naukowców w roli konsultantów dla przedsiębiorstw i konsorcjów przedsiębiorstw w zakresie prac B+R,</w:t>
            </w:r>
            <w:r w:rsidR="009E7080" w:rsidRPr="00DC30CA">
              <w:br/>
              <w:t>c) mechanizm współpracy/partnerstw (w tym z ośrodkami badawczymi z zagranicy).</w:t>
            </w:r>
            <w:r w:rsidR="00F464CC">
              <w:br/>
            </w:r>
            <w:r w:rsidR="00AC7E9B">
              <w:br/>
            </w:r>
            <w:r w:rsidRPr="00DC30CA">
              <w:t>Wnioskodawcy:</w:t>
            </w:r>
            <w:r w:rsidRPr="00DC30CA">
              <w:br/>
            </w:r>
            <w:r w:rsidR="009E7080" w:rsidRPr="00DC30CA">
              <w:t>1. Instytucje nauki i edukacji,</w:t>
            </w:r>
            <w:r w:rsidR="00AC7E9B">
              <w:br/>
            </w:r>
            <w:r w:rsidR="009E7080" w:rsidRPr="00DC30CA">
              <w:t>2. Partnerstwa</w:t>
            </w:r>
            <w:r w:rsidR="00F464CC">
              <w:br/>
            </w:r>
            <w:r w:rsidR="00AC7E9B">
              <w:br/>
            </w:r>
            <w:r w:rsidRPr="00DC30CA">
              <w:t xml:space="preserve">Sposób wyboru: </w:t>
            </w:r>
            <w:r w:rsidR="009E7080" w:rsidRPr="00DC30CA">
              <w:t>konkurencyjny</w:t>
            </w:r>
          </w:p>
        </w:tc>
        <w:tc>
          <w:tcPr>
            <w:tcW w:w="1984" w:type="dxa"/>
            <w:shd w:val="clear" w:color="auto" w:fill="auto"/>
          </w:tcPr>
          <w:p w14:paraId="42DCBC87" w14:textId="79D73665" w:rsidR="0088791E" w:rsidRPr="00DC30CA" w:rsidRDefault="0088791E" w:rsidP="00A970D2">
            <w:pPr>
              <w:rPr>
                <w:bCs/>
              </w:rPr>
            </w:pPr>
            <w:r w:rsidRPr="00DC30CA">
              <w:rPr>
                <w:bCs/>
              </w:rPr>
              <w:t>150 000</w:t>
            </w:r>
            <w:r w:rsidR="00A970D2" w:rsidRPr="00DC30CA">
              <w:rPr>
                <w:bCs/>
              </w:rPr>
              <w:t> </w:t>
            </w:r>
            <w:r w:rsidRPr="00DC30CA">
              <w:rPr>
                <w:bCs/>
              </w:rPr>
              <w:t>000</w:t>
            </w:r>
          </w:p>
        </w:tc>
        <w:tc>
          <w:tcPr>
            <w:tcW w:w="1701" w:type="dxa"/>
          </w:tcPr>
          <w:p w14:paraId="29396FDF" w14:textId="77777777" w:rsidR="002D704F" w:rsidRPr="00DC30CA" w:rsidRDefault="002D704F" w:rsidP="00DD682B">
            <w:r w:rsidRPr="00DC30CA">
              <w:t>Urząd Marszałkowski Województwa Wielkopolskiego – Departament Wdrażania Programu Regionalnego</w:t>
            </w:r>
          </w:p>
        </w:tc>
        <w:tc>
          <w:tcPr>
            <w:tcW w:w="1418" w:type="dxa"/>
          </w:tcPr>
          <w:p w14:paraId="1B8575E9" w14:textId="7B951654" w:rsidR="002D704F" w:rsidRPr="00DC30CA" w:rsidRDefault="00B360A0" w:rsidP="00DD682B">
            <w:r w:rsidRPr="00DC30CA">
              <w:t>Wielkopolska</w:t>
            </w:r>
          </w:p>
        </w:tc>
        <w:tc>
          <w:tcPr>
            <w:tcW w:w="2410" w:type="dxa"/>
          </w:tcPr>
          <w:p w14:paraId="6A093273" w14:textId="393721D5" w:rsidR="002D704F" w:rsidRPr="00DC30CA" w:rsidRDefault="00B360A0" w:rsidP="00DD682B">
            <w:pPr>
              <w:rPr>
                <w:rFonts w:eastAsia="Times New Roman"/>
              </w:rPr>
            </w:pPr>
            <w:r w:rsidRPr="00DC30CA">
              <w:t>Wsparcie możliwe jest wyłącznie dla inwestycji w infrastrukturę B+R uzgodnionych ze stroną rządową w trybie określonym zgodnie z Kontraktem Programowym.</w:t>
            </w:r>
          </w:p>
        </w:tc>
      </w:tr>
      <w:tr w:rsidR="00DC30CA" w:rsidRPr="00DC30CA" w14:paraId="599B90BE" w14:textId="77777777" w:rsidTr="00DD682B">
        <w:tc>
          <w:tcPr>
            <w:tcW w:w="2694" w:type="dxa"/>
          </w:tcPr>
          <w:p w14:paraId="6988CF8C" w14:textId="10E10E40" w:rsidR="00B10F50" w:rsidRPr="00DC30CA" w:rsidRDefault="00B10F50" w:rsidP="00B10F50">
            <w:r w:rsidRPr="00DC30CA">
              <w:lastRenderedPageBreak/>
              <w:t xml:space="preserve">1.3 Rozwój e-usług i e-zasobów publicznych </w:t>
            </w:r>
            <w:r w:rsidRPr="00DC30CA">
              <w:br/>
              <w:t>(</w:t>
            </w:r>
            <w:proofErr w:type="spellStart"/>
            <w:r w:rsidRPr="00DC30CA">
              <w:t>cs</w:t>
            </w:r>
            <w:proofErr w:type="spellEnd"/>
            <w:r w:rsidRPr="00DC30CA">
              <w:t xml:space="preserve"> 1.ii)</w:t>
            </w:r>
          </w:p>
        </w:tc>
        <w:tc>
          <w:tcPr>
            <w:tcW w:w="1276" w:type="dxa"/>
          </w:tcPr>
          <w:p w14:paraId="408F1350" w14:textId="62B04ED2" w:rsidR="00B10F50" w:rsidRPr="00DC30CA" w:rsidRDefault="00B10F50" w:rsidP="00B10F50">
            <w:r w:rsidRPr="00DC30CA">
              <w:t>27.10.2025 – 30.01.2026</w:t>
            </w:r>
          </w:p>
        </w:tc>
        <w:tc>
          <w:tcPr>
            <w:tcW w:w="4394" w:type="dxa"/>
          </w:tcPr>
          <w:p w14:paraId="4BE4BBA7" w14:textId="5ABEBA3A" w:rsidR="00B10F50" w:rsidRPr="00DC30CA" w:rsidRDefault="00B10F50" w:rsidP="00021506">
            <w:r w:rsidRPr="00DC30CA">
              <w:t>Typy projektów:</w:t>
            </w:r>
            <w:r w:rsidR="00AC7E9B">
              <w:br/>
            </w:r>
            <w:r w:rsidRPr="00DC30CA">
              <w:t>1. Wsparcie rozwoju i poprawa jakości i dostępności e-usług i e-zasobów publicznych, w tym e-zdrowia, e-kultury, danych przestrzennych z elementami wzmacniającymi bezpieczeństwo rozwoju e-usług i systemów informatycznych.</w:t>
            </w:r>
            <w:r w:rsidR="00021506">
              <w:br/>
            </w:r>
            <w:r w:rsidRPr="00DC30CA">
              <w:t xml:space="preserve">2. Inwestycje w obszarze </w:t>
            </w:r>
            <w:proofErr w:type="spellStart"/>
            <w:r w:rsidRPr="00DC30CA">
              <w:t>cyberbezpieczeństwa</w:t>
            </w:r>
            <w:proofErr w:type="spellEnd"/>
            <w:r w:rsidRPr="00DC30CA">
              <w:t xml:space="preserve"> (jako element projektu).</w:t>
            </w:r>
            <w:r w:rsidR="00F464CC">
              <w:br/>
            </w:r>
            <w:r w:rsidR="00021506">
              <w:br/>
            </w:r>
            <w:r w:rsidRPr="00DC30CA">
              <w:t>Wnioskodawcy: Administracja publiczna.</w:t>
            </w:r>
            <w:r w:rsidR="00F464CC">
              <w:br/>
            </w:r>
            <w:r w:rsidR="00021506">
              <w:br/>
            </w:r>
            <w:r w:rsidRPr="00DC30CA">
              <w:t>Sposób wyboru: niekonkurencyjny</w:t>
            </w:r>
            <w:r w:rsidR="00F464CC">
              <w:br/>
            </w:r>
            <w:r w:rsidR="00F464CC">
              <w:br/>
            </w:r>
            <w:r w:rsidR="00F464CC">
              <w:br/>
            </w:r>
            <w:r w:rsidR="00F464CC">
              <w:br/>
            </w:r>
            <w:r w:rsidR="00F464CC">
              <w:br/>
            </w:r>
            <w:r w:rsidR="00F464CC">
              <w:br/>
            </w:r>
            <w:r w:rsidR="00F464CC">
              <w:br/>
            </w:r>
            <w:r w:rsidR="00F464CC">
              <w:br/>
            </w:r>
            <w:r w:rsidR="00F464CC">
              <w:br/>
            </w:r>
            <w:r w:rsidR="00F464CC">
              <w:br/>
            </w:r>
            <w:r w:rsidR="00F464CC">
              <w:br/>
            </w:r>
            <w:r w:rsidR="00F464CC">
              <w:br/>
            </w:r>
            <w:r w:rsidR="00F464CC">
              <w:br/>
            </w:r>
            <w:r w:rsidR="00F464CC">
              <w:br/>
            </w:r>
            <w:r w:rsidR="00F464CC">
              <w:br/>
            </w:r>
            <w:r w:rsidR="00F464CC">
              <w:br/>
            </w:r>
          </w:p>
        </w:tc>
        <w:tc>
          <w:tcPr>
            <w:tcW w:w="1984" w:type="dxa"/>
            <w:shd w:val="clear" w:color="auto" w:fill="auto"/>
          </w:tcPr>
          <w:p w14:paraId="20FFDC79" w14:textId="4C3864B2" w:rsidR="0088791E" w:rsidRPr="00DC30CA" w:rsidRDefault="0088791E" w:rsidP="0088791E">
            <w:pPr>
              <w:rPr>
                <w:bCs/>
                <w:highlight w:val="yellow"/>
              </w:rPr>
            </w:pPr>
            <w:r w:rsidRPr="003A7811">
              <w:rPr>
                <w:rFonts w:cs="Calibri"/>
              </w:rPr>
              <w:t>16 128 000 + BP</w:t>
            </w:r>
            <w:r w:rsidRPr="003A7811">
              <w:rPr>
                <w:rStyle w:val="Odwoanieprzypisudolnego"/>
                <w:rFonts w:cs="Calibri"/>
              </w:rPr>
              <w:footnoteReference w:id="2"/>
            </w:r>
            <w:r w:rsidRPr="00DC30C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12B9C987" w14:textId="28059CB7" w:rsidR="00B10F50" w:rsidRPr="00DC30CA" w:rsidRDefault="00B10F50" w:rsidP="00B10F50">
            <w:r w:rsidRPr="00DC30CA">
              <w:t>Urząd Marszałkowski Województwa Wielkopolskiego – Departament Wdrażania Programu Regionalnego</w:t>
            </w:r>
          </w:p>
        </w:tc>
        <w:tc>
          <w:tcPr>
            <w:tcW w:w="1418" w:type="dxa"/>
          </w:tcPr>
          <w:p w14:paraId="7C750307" w14:textId="7A59E9A0" w:rsidR="00B10F50" w:rsidRPr="00DC30CA" w:rsidRDefault="00B10F50" w:rsidP="00B10F50">
            <w:r w:rsidRPr="00DC30CA">
              <w:t>Wielkopolska</w:t>
            </w:r>
          </w:p>
        </w:tc>
        <w:tc>
          <w:tcPr>
            <w:tcW w:w="2410" w:type="dxa"/>
          </w:tcPr>
          <w:p w14:paraId="30020C38" w14:textId="01A93AF6" w:rsidR="00B10F50" w:rsidRPr="00DC30CA" w:rsidRDefault="00B10F50" w:rsidP="00A970D2">
            <w:r w:rsidRPr="00DC30CA">
              <w:t xml:space="preserve">Nabór dla projektu </w:t>
            </w:r>
            <w:r w:rsidR="00A970D2">
              <w:br/>
            </w:r>
            <w:r w:rsidRPr="00DC30CA">
              <w:t>pn. „Rozbudowa Systemu Informacji Przestrzennej Województwa Wielkopolskiego (SIPWW)”.</w:t>
            </w:r>
          </w:p>
        </w:tc>
      </w:tr>
      <w:tr w:rsidR="00DC30CA" w:rsidRPr="00DC30CA" w14:paraId="0C34A386" w14:textId="4A40DC99" w:rsidTr="00EC7CD6">
        <w:tc>
          <w:tcPr>
            <w:tcW w:w="15877" w:type="dxa"/>
            <w:gridSpan w:val="7"/>
            <w:shd w:val="clear" w:color="auto" w:fill="auto"/>
          </w:tcPr>
          <w:p w14:paraId="73472A74" w14:textId="67790EAF" w:rsidR="00B10F50" w:rsidRPr="00DC30CA" w:rsidRDefault="00B10F50" w:rsidP="00B10F50">
            <w:pPr>
              <w:rPr>
                <w:b/>
              </w:rPr>
            </w:pPr>
            <w:r w:rsidRPr="00DC30CA">
              <w:rPr>
                <w:rFonts w:eastAsia="Times New Roman" w:cs="Calibri"/>
                <w:b/>
                <w:lang w:eastAsia="pl-PL"/>
              </w:rPr>
              <w:lastRenderedPageBreak/>
              <w:t>Priorytet 2. Fundusze europejskie dla zielonej Wielkopolski</w:t>
            </w:r>
          </w:p>
        </w:tc>
      </w:tr>
      <w:tr w:rsidR="00DC30CA" w:rsidRPr="00DC30CA" w14:paraId="562F1CD2" w14:textId="77777777" w:rsidTr="00E37A28">
        <w:tc>
          <w:tcPr>
            <w:tcW w:w="2694" w:type="dxa"/>
          </w:tcPr>
          <w:p w14:paraId="6CD904AF" w14:textId="4979BC50" w:rsidR="00B10F50" w:rsidRPr="00DC30CA" w:rsidRDefault="00B10F50" w:rsidP="00B10F50">
            <w:r w:rsidRPr="00DC30CA">
              <w:t>2.6 Zwiększenie odporności na zmiany klimatu i klęski żywiołowe w ramach ZIT (</w:t>
            </w:r>
            <w:proofErr w:type="spellStart"/>
            <w:r w:rsidRPr="00DC30CA">
              <w:t>cs</w:t>
            </w:r>
            <w:proofErr w:type="spellEnd"/>
            <w:r w:rsidRPr="00DC30CA">
              <w:t xml:space="preserve"> 2.iv)</w:t>
            </w:r>
          </w:p>
        </w:tc>
        <w:tc>
          <w:tcPr>
            <w:tcW w:w="1276" w:type="dxa"/>
          </w:tcPr>
          <w:p w14:paraId="5C95931A" w14:textId="21EEAD40" w:rsidR="00B10F50" w:rsidRPr="00DC30CA" w:rsidRDefault="00B10F50" w:rsidP="00B10F50">
            <w:r w:rsidRPr="00DC30CA">
              <w:t>25.08.2025 – 10.10.2025</w:t>
            </w:r>
          </w:p>
        </w:tc>
        <w:tc>
          <w:tcPr>
            <w:tcW w:w="4394" w:type="dxa"/>
          </w:tcPr>
          <w:p w14:paraId="0324E9AA" w14:textId="77777777" w:rsidR="00F464CC" w:rsidRDefault="00B10F50" w:rsidP="00B10F50">
            <w:r w:rsidRPr="00DC30CA">
              <w:t>Typy projektów:</w:t>
            </w:r>
            <w:r w:rsidRPr="00DC30CA">
              <w:br/>
              <w:t>1.Rozwój zintegrowanych i systemowych działań adaptacyjnych do zmian klimatu na terenach zurbanizowanych, w tym zwłaszcza w miastach.</w:t>
            </w:r>
            <w:r w:rsidRPr="00DC30CA">
              <w:br/>
              <w:t>2.Działania adaptacyjne do zmian klimatu poprzez rozwój mikro i małej retencji wodnej.</w:t>
            </w:r>
            <w:r w:rsidRPr="00DC30CA">
              <w:br/>
              <w:t>3.Budowa, przebudowa lub remont urządzeń wodnych (zgodnie z definicją zawartą w ustawie „Prawo wodne”) i infrastruktury towarzyszącej służących zmniejszeniu skutków susz i powodzi w zakresie małej infrastruktury hydrotechnicznej: zbiorniki suche, poldery zalewowe, zwiększanie rozstawu wałów rzecznych.</w:t>
            </w:r>
          </w:p>
          <w:p w14:paraId="71392B14" w14:textId="3AAADE63" w:rsidR="00B10F50" w:rsidRPr="00DC30CA" w:rsidRDefault="00B10F50" w:rsidP="00B10F50">
            <w:r w:rsidRPr="00DC30CA">
              <w:br/>
              <w:t>Wnioskodawcy:</w:t>
            </w:r>
            <w:r w:rsidRPr="00DC30CA">
              <w:br/>
            </w:r>
            <w:r w:rsidRPr="00DC30CA">
              <w:rPr>
                <w:rFonts w:cs="Calibri"/>
                <w:bCs/>
              </w:rPr>
              <w:t>1.Administracja publiczna</w:t>
            </w:r>
            <w:r w:rsidRPr="00DC30CA">
              <w:rPr>
                <w:rFonts w:cs="Calibri"/>
                <w:bCs/>
              </w:rPr>
              <w:br/>
              <w:t>2.Organizacje społeczne i związki wyznaniowe</w:t>
            </w:r>
            <w:r w:rsidRPr="00DC30CA">
              <w:rPr>
                <w:rFonts w:cs="Calibri"/>
                <w:bCs/>
              </w:rPr>
              <w:br/>
            </w:r>
            <w:r w:rsidRPr="00DC30CA">
              <w:rPr>
                <w:rFonts w:eastAsiaTheme="minorHAnsi" w:cs="Calibri"/>
                <w:bCs/>
              </w:rPr>
              <w:t>3.Przedsiębiorstwa realizujące cele publiczne,</w:t>
            </w:r>
            <w:r w:rsidRPr="00DC30CA">
              <w:rPr>
                <w:rFonts w:eastAsiaTheme="minorHAnsi" w:cs="Calibri"/>
                <w:bCs/>
              </w:rPr>
              <w:br/>
              <w:t>4.Służby publiczne</w:t>
            </w:r>
            <w:r w:rsidR="00F464CC">
              <w:rPr>
                <w:rFonts w:eastAsiaTheme="minorHAnsi" w:cs="Calibri"/>
                <w:bCs/>
              </w:rPr>
              <w:br/>
            </w:r>
            <w:r w:rsidRPr="00DC30CA">
              <w:rPr>
                <w:rFonts w:eastAsiaTheme="minorHAnsi" w:cs="Calibri"/>
                <w:bCs/>
              </w:rPr>
              <w:br/>
            </w:r>
            <w:r w:rsidRPr="00DC30CA">
              <w:t>Sposób wyboru: niekonkurencyjny</w:t>
            </w:r>
          </w:p>
        </w:tc>
        <w:tc>
          <w:tcPr>
            <w:tcW w:w="1984" w:type="dxa"/>
            <w:shd w:val="clear" w:color="auto" w:fill="auto"/>
          </w:tcPr>
          <w:p w14:paraId="393687EA" w14:textId="6801F6EB" w:rsidR="00B10F50" w:rsidRPr="00DC30CA" w:rsidRDefault="00B10F50" w:rsidP="00B10F50">
            <w:pPr>
              <w:rPr>
                <w:bCs/>
              </w:rPr>
            </w:pPr>
            <w:r w:rsidRPr="00DC30CA">
              <w:rPr>
                <w:bCs/>
              </w:rPr>
              <w:t>14 696 174,49</w:t>
            </w:r>
            <w:r w:rsidRPr="00DC30CA">
              <w:rPr>
                <w:rStyle w:val="Odwoanieprzypisudolnego"/>
                <w:bCs/>
              </w:rPr>
              <w:footnoteReference w:id="3"/>
            </w:r>
          </w:p>
        </w:tc>
        <w:tc>
          <w:tcPr>
            <w:tcW w:w="1701" w:type="dxa"/>
          </w:tcPr>
          <w:p w14:paraId="7C08FA57" w14:textId="51ED3631" w:rsidR="00B10F50" w:rsidRPr="00DC30CA" w:rsidRDefault="00B10F50" w:rsidP="00B10F50">
            <w:r w:rsidRPr="00DC30CA">
              <w:t>Urząd Marszałkowski Województwa Wielkopolskiego – Departament Wdrażania Programu Regionalnego</w:t>
            </w:r>
          </w:p>
        </w:tc>
        <w:tc>
          <w:tcPr>
            <w:tcW w:w="1418" w:type="dxa"/>
          </w:tcPr>
          <w:p w14:paraId="7F78CFBE" w14:textId="1444D0C4" w:rsidR="00B10F50" w:rsidRPr="00DC30CA" w:rsidRDefault="00B10F50" w:rsidP="00B10F50">
            <w:r w:rsidRPr="00DC30CA">
              <w:t>Aglomeracja Kalisko-Ostrowska</w:t>
            </w:r>
          </w:p>
        </w:tc>
        <w:tc>
          <w:tcPr>
            <w:tcW w:w="2410" w:type="dxa"/>
          </w:tcPr>
          <w:p w14:paraId="58C69AD7" w14:textId="3762CB71" w:rsidR="00B10F50" w:rsidRPr="00DC30CA" w:rsidRDefault="00B10F50" w:rsidP="00B10F50">
            <w:pPr>
              <w:rPr>
                <w:rFonts w:eastAsia="Times New Roman"/>
              </w:rPr>
            </w:pPr>
            <w:r w:rsidRPr="00DC30CA">
              <w:t>Nabór dla projektu: „Rozwój zielono-niebieskiej infrastruktury na terenie Gminy Miasto Ostrów Wielkopolski – ETAP II”.</w:t>
            </w:r>
          </w:p>
        </w:tc>
      </w:tr>
      <w:tr w:rsidR="00DC30CA" w:rsidRPr="00DC30CA" w14:paraId="49478C94" w14:textId="77777777" w:rsidTr="00E37A28">
        <w:tc>
          <w:tcPr>
            <w:tcW w:w="2694" w:type="dxa"/>
          </w:tcPr>
          <w:p w14:paraId="06B1367B" w14:textId="3E1E467D" w:rsidR="00B10F50" w:rsidRPr="00DC30CA" w:rsidRDefault="00B10F50" w:rsidP="00B10F50">
            <w:r w:rsidRPr="00DC30CA">
              <w:lastRenderedPageBreak/>
              <w:t>2.6 Zwiększenie odporności na zmiany klimatu i klęski żywiołowe w ramach ZIT (</w:t>
            </w:r>
            <w:proofErr w:type="spellStart"/>
            <w:r w:rsidRPr="00DC30CA">
              <w:t>cs</w:t>
            </w:r>
            <w:proofErr w:type="spellEnd"/>
            <w:r w:rsidRPr="00DC30CA">
              <w:t xml:space="preserve"> 2.iv)</w:t>
            </w:r>
          </w:p>
        </w:tc>
        <w:tc>
          <w:tcPr>
            <w:tcW w:w="1276" w:type="dxa"/>
          </w:tcPr>
          <w:p w14:paraId="5783CFBE" w14:textId="070FD24D" w:rsidR="00B10F50" w:rsidRPr="00DC30CA" w:rsidRDefault="00B10F50" w:rsidP="00B10F50">
            <w:r w:rsidRPr="00DC30CA">
              <w:t>15.12.2025 – 31.03.2026</w:t>
            </w:r>
          </w:p>
        </w:tc>
        <w:tc>
          <w:tcPr>
            <w:tcW w:w="4394" w:type="dxa"/>
          </w:tcPr>
          <w:p w14:paraId="76C59BAA" w14:textId="3C11D704" w:rsidR="00B10F50" w:rsidRPr="00DC30CA" w:rsidRDefault="00B10F50" w:rsidP="00B10F50">
            <w:r w:rsidRPr="00DC30CA">
              <w:t>Typy projektów:</w:t>
            </w:r>
            <w:r w:rsidRPr="00DC30CA">
              <w:br/>
              <w:t>1.Rozwój zintegrowanych i systemowych działań adaptacyjnych do zmian klimatu na terenach zurbanizowanych, w tym zwłaszcza w miastach.</w:t>
            </w:r>
            <w:r w:rsidRPr="00DC30CA">
              <w:br/>
              <w:t>2.Działania adaptacyjne do zmian klimatu poprzez rozwój mikro i małej retencji wodnej.</w:t>
            </w:r>
            <w:r w:rsidRPr="00DC30CA">
              <w:br/>
              <w:t>3.Budowa, przebudowa lub remont urządzeń wodnych (zgodnie z definicją zawartą w ustawie „Prawo wodne”) i infrastruktury towarzyszącej służących zmniejszeniu skutków susz i powodzi w zakresie małej infrastruktury hydrotechnicznej: zbiorniki suche, poldery zalewowe, zwiększanie rozstawu wałów rzecznych.</w:t>
            </w:r>
            <w:r w:rsidR="00F464CC">
              <w:br/>
            </w:r>
            <w:r w:rsidRPr="00DC30CA">
              <w:br/>
              <w:t>Wnioskodawcy:</w:t>
            </w:r>
            <w:r w:rsidRPr="00DC30CA">
              <w:br/>
            </w:r>
            <w:r w:rsidRPr="00DC30CA">
              <w:rPr>
                <w:rFonts w:cs="Calibri"/>
                <w:bCs/>
              </w:rPr>
              <w:t>1.Administracja publiczna</w:t>
            </w:r>
            <w:r w:rsidRPr="00DC30CA">
              <w:rPr>
                <w:rFonts w:cs="Calibri"/>
                <w:bCs/>
              </w:rPr>
              <w:br/>
              <w:t>2.Organizacje społeczne i związki wyznaniowe</w:t>
            </w:r>
            <w:r w:rsidRPr="00DC30CA">
              <w:rPr>
                <w:rFonts w:cs="Calibri"/>
                <w:bCs/>
              </w:rPr>
              <w:br/>
            </w:r>
            <w:r w:rsidRPr="00DC30CA">
              <w:rPr>
                <w:rFonts w:eastAsiaTheme="minorHAnsi" w:cs="Calibri"/>
                <w:bCs/>
              </w:rPr>
              <w:t>3.Przedsiębiorstwa realizujące cele publiczne,</w:t>
            </w:r>
            <w:r w:rsidRPr="00DC30CA">
              <w:rPr>
                <w:rFonts w:eastAsiaTheme="minorHAnsi" w:cs="Calibri"/>
                <w:bCs/>
              </w:rPr>
              <w:br/>
              <w:t>4.Służby publiczne</w:t>
            </w:r>
            <w:r w:rsidR="00F464CC">
              <w:rPr>
                <w:rFonts w:eastAsiaTheme="minorHAnsi" w:cs="Calibri"/>
                <w:bCs/>
              </w:rPr>
              <w:br/>
            </w:r>
            <w:r w:rsidRPr="00DC30CA">
              <w:rPr>
                <w:rFonts w:eastAsiaTheme="minorHAnsi" w:cs="Calibri"/>
                <w:bCs/>
              </w:rPr>
              <w:br/>
            </w:r>
            <w:r w:rsidRPr="00DC30CA">
              <w:t>Sposób wyboru: niekonkurencyjny</w:t>
            </w:r>
            <w:r w:rsidR="00F464CC">
              <w:br/>
            </w:r>
            <w:r w:rsidR="00F464CC">
              <w:br/>
            </w:r>
            <w:r w:rsidR="00F464CC">
              <w:br/>
            </w:r>
          </w:p>
        </w:tc>
        <w:tc>
          <w:tcPr>
            <w:tcW w:w="1984" w:type="dxa"/>
            <w:shd w:val="clear" w:color="auto" w:fill="auto"/>
          </w:tcPr>
          <w:p w14:paraId="15F1BB53" w14:textId="0AA72551" w:rsidR="00B10F50" w:rsidRPr="00DC30CA" w:rsidRDefault="00D463EB" w:rsidP="00B10F50">
            <w:pPr>
              <w:rPr>
                <w:bCs/>
              </w:rPr>
            </w:pPr>
            <w:r>
              <w:rPr>
                <w:rFonts w:cs="Calibri"/>
              </w:rPr>
              <w:t>47</w:t>
            </w:r>
            <w:r>
              <w:t> </w:t>
            </w:r>
            <w:r>
              <w:rPr>
                <w:rFonts w:cs="Calibri"/>
              </w:rPr>
              <w:t>287</w:t>
            </w:r>
            <w:r w:rsidRPr="00DC30CA">
              <w:t> </w:t>
            </w:r>
            <w:r>
              <w:rPr>
                <w:rFonts w:cs="Calibri"/>
              </w:rPr>
              <w:t>023,29</w:t>
            </w:r>
            <w:r w:rsidR="00564543">
              <w:rPr>
                <w:rStyle w:val="Odwoanieprzypisudolnego"/>
                <w:rFonts w:cs="Calibri"/>
              </w:rPr>
              <w:footnoteReference w:id="4"/>
            </w:r>
          </w:p>
        </w:tc>
        <w:tc>
          <w:tcPr>
            <w:tcW w:w="1701" w:type="dxa"/>
          </w:tcPr>
          <w:p w14:paraId="75AC2EA6" w14:textId="22C190F5" w:rsidR="00B10F50" w:rsidRPr="00DC30CA" w:rsidRDefault="00B10F50" w:rsidP="00B10F50">
            <w:r w:rsidRPr="00DC30CA">
              <w:t>Urząd Marszałkowski Województwa Wielkopolskiego – Departament Wdrażania Programu Regionalnego</w:t>
            </w:r>
          </w:p>
        </w:tc>
        <w:tc>
          <w:tcPr>
            <w:tcW w:w="1418" w:type="dxa"/>
          </w:tcPr>
          <w:p w14:paraId="69868BCA" w14:textId="3A190FD4" w:rsidR="00B10F50" w:rsidRPr="00DC30CA" w:rsidRDefault="00B10F50" w:rsidP="00B10F50">
            <w:r w:rsidRPr="00DC30CA">
              <w:t>MOF Poznań</w:t>
            </w:r>
          </w:p>
        </w:tc>
        <w:tc>
          <w:tcPr>
            <w:tcW w:w="2410" w:type="dxa"/>
          </w:tcPr>
          <w:p w14:paraId="69ADBD64" w14:textId="19A3E9B4" w:rsidR="00B10F50" w:rsidRPr="00DC30CA" w:rsidRDefault="00B10F50" w:rsidP="00B10F50">
            <w:r w:rsidRPr="00DC30CA">
              <w:t>Nabór dla projektu: „Adaptacja do zmian klimatu poprzez ochronę zasobów wodnych na obszarze Metropolii Poznań - wsparcie małej retencji wodnej i rozwój zielono-niebieskiej infrastruktury – Etap III”.</w:t>
            </w:r>
          </w:p>
        </w:tc>
      </w:tr>
      <w:tr w:rsidR="00DC30CA" w:rsidRPr="00DC30CA" w14:paraId="41D6D437" w14:textId="77777777" w:rsidTr="00E37A28">
        <w:tc>
          <w:tcPr>
            <w:tcW w:w="2694" w:type="dxa"/>
          </w:tcPr>
          <w:p w14:paraId="64F58E68" w14:textId="7769B547" w:rsidR="00B10F50" w:rsidRPr="00DC30CA" w:rsidRDefault="00B10F50" w:rsidP="00B10F50">
            <w:r w:rsidRPr="00DC30CA">
              <w:lastRenderedPageBreak/>
              <w:t xml:space="preserve">2.8 Wspieranie transformacji w kierunku gospodarki o obiegu zamkniętym i gospodarki </w:t>
            </w:r>
            <w:proofErr w:type="spellStart"/>
            <w:r w:rsidRPr="00DC30CA">
              <w:t>zasobooszczędnej</w:t>
            </w:r>
            <w:proofErr w:type="spellEnd"/>
            <w:r w:rsidRPr="00DC30CA">
              <w:br/>
              <w:t>(</w:t>
            </w:r>
            <w:proofErr w:type="spellStart"/>
            <w:r w:rsidRPr="00DC30CA">
              <w:t>cs</w:t>
            </w:r>
            <w:proofErr w:type="spellEnd"/>
            <w:r w:rsidRPr="00DC30CA">
              <w:t xml:space="preserve"> 2.vi)</w:t>
            </w:r>
          </w:p>
        </w:tc>
        <w:tc>
          <w:tcPr>
            <w:tcW w:w="1276" w:type="dxa"/>
          </w:tcPr>
          <w:p w14:paraId="3B651CB3" w14:textId="4980F291" w:rsidR="00B10F50" w:rsidRPr="00DC30CA" w:rsidRDefault="00B10F50" w:rsidP="00B10F50">
            <w:r w:rsidRPr="00DC30CA">
              <w:t>25.08.2025 – 31.10.2025</w:t>
            </w:r>
          </w:p>
        </w:tc>
        <w:tc>
          <w:tcPr>
            <w:tcW w:w="4394" w:type="dxa"/>
          </w:tcPr>
          <w:p w14:paraId="310ACE9A" w14:textId="3E221A2C" w:rsidR="00B10F50" w:rsidRPr="00DC30CA" w:rsidRDefault="00B10F50" w:rsidP="00B10F50">
            <w:r w:rsidRPr="00DC30CA">
              <w:t>Typy projektów:</w:t>
            </w:r>
            <w:r w:rsidRPr="00DC30CA">
              <w:br/>
              <w:t>1. Kompleksowe projekty z zakresu gospodarki odpadami komunalnymi zgodne z hierarchią postępowania z odpadami.</w:t>
            </w:r>
            <w:r w:rsidRPr="00DC30CA">
              <w:br/>
              <w:t>2. Rozwój systemów selektywnego zbierania odpadów, tworzenia rozwiązań dotyczących zapobieganiu powstawaniu odpadów oraz ich ponownego użycia.</w:t>
            </w:r>
            <w:r w:rsidR="00F464CC">
              <w:br/>
            </w:r>
            <w:r w:rsidRPr="00DC30CA">
              <w:br/>
              <w:t>Wnioskodawcy:</w:t>
            </w:r>
            <w:r w:rsidRPr="00DC30CA">
              <w:br/>
              <w:t>1. Administracja publiczna,</w:t>
            </w:r>
            <w:r w:rsidRPr="00DC30CA">
              <w:br/>
              <w:t>2. Partnerstwa,</w:t>
            </w:r>
            <w:r w:rsidRPr="00DC30CA">
              <w:br/>
              <w:t>3. Przedsiębiorstwa realizujące cele publiczne,</w:t>
            </w:r>
            <w:r w:rsidRPr="00DC30CA">
              <w:br/>
              <w:t>4. Służby publiczne</w:t>
            </w:r>
            <w:r w:rsidR="00F464CC">
              <w:br/>
            </w:r>
            <w:r w:rsidRPr="00DC30CA">
              <w:br/>
              <w:t>Sposób wyboru: konkurencyjny</w:t>
            </w:r>
            <w:r w:rsidR="00F464CC">
              <w:br/>
            </w:r>
            <w:r w:rsidR="00F464CC">
              <w:br/>
            </w:r>
            <w:r w:rsidR="00F464CC">
              <w:br/>
            </w:r>
            <w:r w:rsidR="00F464CC">
              <w:br/>
            </w:r>
            <w:r w:rsidR="00F464CC">
              <w:br/>
            </w:r>
            <w:r w:rsidR="00F464CC">
              <w:br/>
            </w:r>
            <w:r w:rsidR="00F464CC">
              <w:br/>
            </w:r>
            <w:r w:rsidR="00F464CC">
              <w:br/>
            </w:r>
            <w:r w:rsidR="00F464CC">
              <w:br/>
            </w:r>
            <w:r w:rsidR="00F464CC">
              <w:br/>
            </w:r>
            <w:r w:rsidR="00F464CC">
              <w:br/>
            </w:r>
            <w:r w:rsidR="00F464CC">
              <w:br/>
            </w:r>
            <w:r w:rsidR="00F464CC">
              <w:br/>
            </w:r>
            <w:r w:rsidR="00F464CC">
              <w:br/>
            </w:r>
            <w:r w:rsidR="00F464CC">
              <w:br/>
            </w:r>
          </w:p>
        </w:tc>
        <w:tc>
          <w:tcPr>
            <w:tcW w:w="1984" w:type="dxa"/>
            <w:shd w:val="clear" w:color="auto" w:fill="auto"/>
          </w:tcPr>
          <w:p w14:paraId="06A4C00B" w14:textId="341DB150" w:rsidR="00B10F50" w:rsidRPr="00DC30CA" w:rsidRDefault="00B10F50" w:rsidP="00B10F50">
            <w:r w:rsidRPr="00DC30CA">
              <w:t>35 000 000</w:t>
            </w:r>
          </w:p>
        </w:tc>
        <w:tc>
          <w:tcPr>
            <w:tcW w:w="1701" w:type="dxa"/>
          </w:tcPr>
          <w:p w14:paraId="79680E28" w14:textId="5C677726" w:rsidR="00B10F50" w:rsidRPr="00DC30CA" w:rsidRDefault="00B10F50" w:rsidP="00B10F50">
            <w:r w:rsidRPr="00DC30CA">
              <w:t>Urząd Marszałkowski Województwa Wielkopolskiego – Departament Wdrażania Programu Regionalnego</w:t>
            </w:r>
          </w:p>
        </w:tc>
        <w:tc>
          <w:tcPr>
            <w:tcW w:w="1418" w:type="dxa"/>
          </w:tcPr>
          <w:p w14:paraId="27F3FC29" w14:textId="0852C752" w:rsidR="00B10F50" w:rsidRPr="00DC30CA" w:rsidRDefault="00B10F50" w:rsidP="00B10F50">
            <w:r w:rsidRPr="00DC30CA">
              <w:t>Wielkopolska</w:t>
            </w:r>
          </w:p>
        </w:tc>
        <w:tc>
          <w:tcPr>
            <w:tcW w:w="2410" w:type="dxa"/>
          </w:tcPr>
          <w:p w14:paraId="561D6C76" w14:textId="17BC02AC" w:rsidR="00B10F50" w:rsidRPr="00DC30CA" w:rsidRDefault="00B10F50" w:rsidP="00B10F50">
            <w:pPr>
              <w:spacing w:before="100" w:beforeAutospacing="1" w:after="100" w:afterAutospacing="1"/>
            </w:pPr>
            <w:r w:rsidRPr="00DC30CA">
              <w:t>Wsparciem nie są objęte partnerstwa instytucji pozarządowych.</w:t>
            </w:r>
          </w:p>
        </w:tc>
      </w:tr>
      <w:tr w:rsidR="00DC30CA" w:rsidRPr="00DC30CA" w14:paraId="522B1EB1" w14:textId="77777777" w:rsidTr="00EC7CD6">
        <w:tc>
          <w:tcPr>
            <w:tcW w:w="15877" w:type="dxa"/>
            <w:gridSpan w:val="7"/>
          </w:tcPr>
          <w:p w14:paraId="6A26161C" w14:textId="3D595311" w:rsidR="00B10F50" w:rsidRPr="00DC30CA" w:rsidRDefault="00B10F50" w:rsidP="00B10F50">
            <w:pPr>
              <w:rPr>
                <w:rFonts w:eastAsia="Times New Roman" w:cs="Calibri"/>
                <w:b/>
                <w:lang w:eastAsia="pl-PL"/>
              </w:rPr>
            </w:pPr>
            <w:r w:rsidRPr="00DC30CA">
              <w:rPr>
                <w:rFonts w:eastAsia="Times New Roman" w:cs="Calibri"/>
                <w:b/>
                <w:lang w:eastAsia="pl-PL"/>
              </w:rPr>
              <w:lastRenderedPageBreak/>
              <w:t xml:space="preserve">Priorytet 3. </w:t>
            </w:r>
            <w:r w:rsidRPr="00DC30CA">
              <w:rPr>
                <w:b/>
              </w:rPr>
              <w:t>Fundusze Europejskie dla zrównoważonej mobilności miejskiej w Wielkopolsce</w:t>
            </w:r>
          </w:p>
        </w:tc>
      </w:tr>
      <w:tr w:rsidR="00DC30CA" w:rsidRPr="00DC30CA" w14:paraId="437BEAD9" w14:textId="77777777" w:rsidTr="00BF75C0">
        <w:tc>
          <w:tcPr>
            <w:tcW w:w="2694" w:type="dxa"/>
          </w:tcPr>
          <w:p w14:paraId="3EB2FEC9" w14:textId="18369DDE" w:rsidR="00B10F50" w:rsidRPr="00DC30CA" w:rsidRDefault="00B10F50" w:rsidP="00B10F50">
            <w:r w:rsidRPr="00DC30CA">
              <w:t xml:space="preserve">3.2 Rozwój zrównoważonej mobilności miejskiej </w:t>
            </w:r>
            <w:r w:rsidRPr="00DC30CA">
              <w:br/>
              <w:t xml:space="preserve">w ramach ZIT </w:t>
            </w:r>
            <w:r w:rsidRPr="00DC30CA">
              <w:br/>
              <w:t>(</w:t>
            </w:r>
            <w:proofErr w:type="spellStart"/>
            <w:r w:rsidRPr="00DC30CA">
              <w:t>cs</w:t>
            </w:r>
            <w:proofErr w:type="spellEnd"/>
            <w:r w:rsidRPr="00DC30CA">
              <w:t xml:space="preserve"> 2.viii)</w:t>
            </w:r>
          </w:p>
        </w:tc>
        <w:tc>
          <w:tcPr>
            <w:tcW w:w="1276" w:type="dxa"/>
          </w:tcPr>
          <w:p w14:paraId="73E53318" w14:textId="619AF88F" w:rsidR="00B10F50" w:rsidRPr="00DC30CA" w:rsidRDefault="00B10F50" w:rsidP="00B10F50">
            <w:r w:rsidRPr="00DC30CA">
              <w:t>30.04.2025 – 30.09.2025</w:t>
            </w:r>
          </w:p>
        </w:tc>
        <w:tc>
          <w:tcPr>
            <w:tcW w:w="4394" w:type="dxa"/>
          </w:tcPr>
          <w:p w14:paraId="3AE603E6" w14:textId="59F84663" w:rsidR="00B10F50" w:rsidRPr="00DC30CA" w:rsidRDefault="00B10F50" w:rsidP="00B10F50">
            <w:pPr>
              <w:pStyle w:val="Default"/>
              <w:rPr>
                <w:rFonts w:ascii="Calibri" w:hAnsi="Calibri" w:cs="Calibri"/>
                <w:bCs/>
                <w:color w:val="auto"/>
                <w:sz w:val="22"/>
                <w:szCs w:val="22"/>
              </w:rPr>
            </w:pPr>
            <w:r w:rsidRPr="00DC30CA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>Typy projektów:</w:t>
            </w:r>
            <w:r w:rsidRPr="00DC30CA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  <w:t>1. Interwencje na rzecz zwiększenia zrównoważonej mobilności i funkcjonalności i efektywności transportu miejskiego – tabor</w:t>
            </w:r>
            <w:r w:rsidRPr="00DC30CA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  <w:t>2. Interwencje na rzecz zwiększenia zrównoważonej mobilności i funkcjonalności i efektywności transportu miejskiego – pozostała infrastruktura</w:t>
            </w:r>
            <w:r w:rsidRPr="00DC30CA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  <w:t>3. Wspieranie zeroemisyjnych form indywidualnej mobilności</w:t>
            </w:r>
            <w:r w:rsidRPr="00DC30CA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  <w:t xml:space="preserve">4. Promowanie integracji taryfowej i wdrażanie komponentów koncepcji </w:t>
            </w:r>
            <w:proofErr w:type="spellStart"/>
            <w:r w:rsidRPr="00DC30CA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>MaaS</w:t>
            </w:r>
            <w:proofErr w:type="spellEnd"/>
            <w:r w:rsidRPr="00DC30CA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  <w:t>5. Działania informacyjno-promocyjne i edukacyjne</w:t>
            </w:r>
            <w:r w:rsidR="00F464CC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</w:r>
            <w:r w:rsidRPr="00DC30CA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  <w:t>Wnioskodawcy:</w:t>
            </w:r>
            <w:r w:rsidRPr="00DC30CA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  <w:t>1.Administracja publiczna</w:t>
            </w:r>
            <w:r w:rsidRPr="00DC30CA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  <w:t>2.Partnerstwa</w:t>
            </w:r>
            <w:r w:rsidRPr="00DC30CA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  <w:t>3.Przedsiębiorstwa realizujące cele publiczne</w:t>
            </w:r>
            <w:r w:rsidRPr="00DC30CA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  <w:t>4.Służby publiczne</w:t>
            </w:r>
            <w:r w:rsidR="00F464CC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</w:r>
            <w:r w:rsidRPr="00DC30CA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  <w:t>Sposób wyboru: niekonkurencyjny</w:t>
            </w:r>
            <w:r w:rsidR="00F464CC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</w:r>
          </w:p>
        </w:tc>
        <w:tc>
          <w:tcPr>
            <w:tcW w:w="1984" w:type="dxa"/>
            <w:shd w:val="clear" w:color="auto" w:fill="auto"/>
          </w:tcPr>
          <w:p w14:paraId="253062DA" w14:textId="0CFBDDE5" w:rsidR="00B10F50" w:rsidRPr="00DC30CA" w:rsidRDefault="00B10F50" w:rsidP="00B10F50">
            <w:r w:rsidRPr="00DC30CA">
              <w:t>36 379 650,44</w:t>
            </w:r>
            <w:r w:rsidRPr="00DC30CA">
              <w:rPr>
                <w:rStyle w:val="Odwoanieprzypisudolnego"/>
              </w:rPr>
              <w:footnoteReference w:id="5"/>
            </w:r>
          </w:p>
        </w:tc>
        <w:tc>
          <w:tcPr>
            <w:tcW w:w="1701" w:type="dxa"/>
          </w:tcPr>
          <w:p w14:paraId="4C4D05EF" w14:textId="08C139B9" w:rsidR="00B10F50" w:rsidRPr="00DC30CA" w:rsidRDefault="00B10F50" w:rsidP="00B10F50">
            <w:r w:rsidRPr="00DC30CA">
              <w:t>Urząd Marszałkowski Województwa Wielkopolskiego – Departament Wdrażania Programu Regionalnego</w:t>
            </w:r>
          </w:p>
        </w:tc>
        <w:tc>
          <w:tcPr>
            <w:tcW w:w="1418" w:type="dxa"/>
          </w:tcPr>
          <w:p w14:paraId="41E97944" w14:textId="77D01DB5" w:rsidR="00B10F50" w:rsidRPr="00DC30CA" w:rsidRDefault="00B10F50" w:rsidP="00B10F50">
            <w:r w:rsidRPr="00DC30CA">
              <w:t>Aglomeracja Kalisko-Ostrowska</w:t>
            </w:r>
          </w:p>
        </w:tc>
        <w:tc>
          <w:tcPr>
            <w:tcW w:w="2410" w:type="dxa"/>
          </w:tcPr>
          <w:p w14:paraId="34DDFE92" w14:textId="7476617A" w:rsidR="00B10F50" w:rsidRPr="00DC30CA" w:rsidRDefault="00B10F50" w:rsidP="00B10F50">
            <w:r w:rsidRPr="00DC30CA">
              <w:t>Nabór dla projektów: „Rozwój zrównoważonej mobilności miejskiej w Kaliszu” i II etap „Budowa dróg rowerowych / dróg dla pieszych i rowerzystów na terenie Powiatu Ostrowskiego”.</w:t>
            </w:r>
          </w:p>
        </w:tc>
      </w:tr>
      <w:tr w:rsidR="00DC30CA" w:rsidRPr="00DC30CA" w14:paraId="53EC382B" w14:textId="77777777" w:rsidTr="00BF75C0">
        <w:tc>
          <w:tcPr>
            <w:tcW w:w="2694" w:type="dxa"/>
          </w:tcPr>
          <w:p w14:paraId="35F680A5" w14:textId="13BABBEC" w:rsidR="00B10F50" w:rsidRPr="00DC30CA" w:rsidRDefault="00B10F50" w:rsidP="00B10F50">
            <w:r w:rsidRPr="00DC30CA">
              <w:lastRenderedPageBreak/>
              <w:t xml:space="preserve">3.2 Rozwój zrównoważonej mobilności miejskiej </w:t>
            </w:r>
            <w:r w:rsidRPr="00DC30CA">
              <w:br/>
              <w:t>w ramach ZIT (</w:t>
            </w:r>
            <w:proofErr w:type="spellStart"/>
            <w:r w:rsidRPr="00DC30CA">
              <w:t>cs</w:t>
            </w:r>
            <w:proofErr w:type="spellEnd"/>
            <w:r w:rsidRPr="00DC30CA">
              <w:t xml:space="preserve"> 2.viii)</w:t>
            </w:r>
          </w:p>
        </w:tc>
        <w:tc>
          <w:tcPr>
            <w:tcW w:w="1276" w:type="dxa"/>
          </w:tcPr>
          <w:p w14:paraId="4CB21474" w14:textId="431D87B8" w:rsidR="00B10F50" w:rsidRPr="00DC30CA" w:rsidRDefault="00B10F50" w:rsidP="00B10F50">
            <w:r w:rsidRPr="00DC30CA">
              <w:t>15.12.2025 – 31.03.2026</w:t>
            </w:r>
          </w:p>
        </w:tc>
        <w:tc>
          <w:tcPr>
            <w:tcW w:w="4394" w:type="dxa"/>
          </w:tcPr>
          <w:p w14:paraId="66C7902A" w14:textId="3C3A125F" w:rsidR="00B10F50" w:rsidRPr="00DC30CA" w:rsidRDefault="00B10F50" w:rsidP="00B10F50">
            <w:pPr>
              <w:pStyle w:val="Default"/>
              <w:rPr>
                <w:rFonts w:ascii="Calibri" w:hAnsi="Calibri" w:cs="Calibri"/>
                <w:bCs/>
                <w:color w:val="auto"/>
                <w:sz w:val="22"/>
                <w:szCs w:val="22"/>
              </w:rPr>
            </w:pPr>
            <w:r w:rsidRPr="00DC30CA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>Typy projektów:</w:t>
            </w:r>
            <w:r w:rsidRPr="00DC30CA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  <w:t>2. Interwencje na rzecz zwiększenia zrównoważonej mobilności i funkcjonalności i efektywności transportu miejskiego – pozostała infrastruktura</w:t>
            </w:r>
            <w:r w:rsidRPr="00DC30CA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  <w:t>3. Wspieranie zeroemisyjnych form indywidualnej mobilności</w:t>
            </w:r>
            <w:r w:rsidRPr="00DC30CA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  <w:t xml:space="preserve">4. Promowanie integracji taryfowej i wdrażanie komponentów koncepcji </w:t>
            </w:r>
            <w:proofErr w:type="spellStart"/>
            <w:r w:rsidRPr="00DC30CA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>MaaS</w:t>
            </w:r>
            <w:proofErr w:type="spellEnd"/>
            <w:r w:rsidRPr="00DC30CA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  <w:t>5. Działania informacyjno-promocyjne i edukacyjne</w:t>
            </w:r>
            <w:r w:rsidR="00F464CC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</w:r>
            <w:r w:rsidRPr="00DC30CA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  <w:t>Wnioskodawcy:</w:t>
            </w:r>
            <w:r w:rsidRPr="00DC30CA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  <w:t>1.Administracja publiczna</w:t>
            </w:r>
            <w:r w:rsidRPr="00DC30CA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  <w:t>2.Partnerstwa</w:t>
            </w:r>
            <w:r w:rsidRPr="00DC30CA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  <w:t>3.Przedsiębiorstwa realizujące cele publiczne</w:t>
            </w:r>
            <w:r w:rsidRPr="00DC30CA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  <w:t>4.Służby publiczne</w:t>
            </w:r>
            <w:r w:rsidR="00F464CC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</w:r>
            <w:r w:rsidRPr="00DC30CA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  <w:t>Sposób wyboru: niekonkurencyjny</w:t>
            </w:r>
            <w:r w:rsidR="00F464CC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</w:r>
            <w:r w:rsidR="00F464CC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</w:r>
            <w:r w:rsidR="00F464CC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</w:r>
            <w:r w:rsidR="00F464CC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</w:r>
            <w:r w:rsidR="00F464CC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</w:r>
            <w:r w:rsidR="00F464CC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</w:r>
            <w:r w:rsidR="00F464CC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</w:r>
            <w:r w:rsidR="00F464CC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</w:r>
            <w:r w:rsidR="00F464CC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</w:r>
          </w:p>
        </w:tc>
        <w:tc>
          <w:tcPr>
            <w:tcW w:w="1984" w:type="dxa"/>
            <w:shd w:val="clear" w:color="auto" w:fill="auto"/>
          </w:tcPr>
          <w:p w14:paraId="10F275ED" w14:textId="706F5BA9" w:rsidR="00B10F50" w:rsidRPr="00DC30CA" w:rsidRDefault="00EC0B56" w:rsidP="00B10F50">
            <w:r>
              <w:rPr>
                <w:rFonts w:cs="Calibri"/>
                <w:color w:val="000000"/>
              </w:rPr>
              <w:t>99 638 570,75</w:t>
            </w:r>
            <w:r w:rsidR="00564543">
              <w:rPr>
                <w:rStyle w:val="Odwoanieprzypisudolnego"/>
                <w:rFonts w:cs="Calibri"/>
                <w:color w:val="000000"/>
              </w:rPr>
              <w:footnoteReference w:id="6"/>
            </w:r>
          </w:p>
        </w:tc>
        <w:tc>
          <w:tcPr>
            <w:tcW w:w="1701" w:type="dxa"/>
          </w:tcPr>
          <w:p w14:paraId="40A2B055" w14:textId="2C95958D" w:rsidR="00B10F50" w:rsidRPr="00DC30CA" w:rsidRDefault="00B10F50" w:rsidP="00B10F50">
            <w:r w:rsidRPr="00DC30CA">
              <w:t>Urząd Marszałkowski Województwa Wielkopolskiego – Departament Wdrażania Programu Regionalnego</w:t>
            </w:r>
          </w:p>
        </w:tc>
        <w:tc>
          <w:tcPr>
            <w:tcW w:w="1418" w:type="dxa"/>
          </w:tcPr>
          <w:p w14:paraId="3C537F4D" w14:textId="7D3E5CA7" w:rsidR="00B10F50" w:rsidRPr="00DC30CA" w:rsidRDefault="00B10F50" w:rsidP="00B10F50">
            <w:r w:rsidRPr="00DC30CA">
              <w:t>MOF Poznań</w:t>
            </w:r>
          </w:p>
        </w:tc>
        <w:tc>
          <w:tcPr>
            <w:tcW w:w="2410" w:type="dxa"/>
          </w:tcPr>
          <w:p w14:paraId="6A477F51" w14:textId="5CBC96D3" w:rsidR="00B10F50" w:rsidRPr="00DC30CA" w:rsidRDefault="00B10F50" w:rsidP="00B10F50">
            <w:r w:rsidRPr="00DC30CA">
              <w:t>Nabór dla projektów: „Zrównoważona mobilność miejska w Metropolii Poznań – Etap III”.</w:t>
            </w:r>
          </w:p>
        </w:tc>
      </w:tr>
      <w:tr w:rsidR="00DC30CA" w:rsidRPr="00DC30CA" w14:paraId="4E7269A6" w14:textId="77777777" w:rsidTr="00104693">
        <w:tc>
          <w:tcPr>
            <w:tcW w:w="15877" w:type="dxa"/>
            <w:gridSpan w:val="7"/>
          </w:tcPr>
          <w:p w14:paraId="2428DB51" w14:textId="43E8901C" w:rsidR="00B10F50" w:rsidRPr="00DC30CA" w:rsidRDefault="00B10F50" w:rsidP="00B10F50">
            <w:pPr>
              <w:rPr>
                <w:rFonts w:eastAsia="Times New Roman" w:cs="Calibri"/>
                <w:b/>
                <w:lang w:eastAsia="pl-PL"/>
              </w:rPr>
            </w:pPr>
            <w:bookmarkStart w:id="0" w:name="_Toc193441954"/>
            <w:r w:rsidRPr="00DC30CA">
              <w:rPr>
                <w:rFonts w:eastAsia="Times New Roman" w:cs="Calibri"/>
                <w:b/>
                <w:lang w:eastAsia="pl-PL"/>
              </w:rPr>
              <w:lastRenderedPageBreak/>
              <w:t>Priorytet 4. Lepiej połączona Wielkopolska w UE</w:t>
            </w:r>
            <w:bookmarkEnd w:id="0"/>
          </w:p>
        </w:tc>
      </w:tr>
      <w:tr w:rsidR="00DC30CA" w:rsidRPr="00DC30CA" w14:paraId="5B521F0F" w14:textId="77777777" w:rsidTr="00BF75C0">
        <w:tc>
          <w:tcPr>
            <w:tcW w:w="2694" w:type="dxa"/>
          </w:tcPr>
          <w:p w14:paraId="6EEF56A9" w14:textId="64E629A2" w:rsidR="00B10F50" w:rsidRPr="00DC30CA" w:rsidRDefault="00B10F50" w:rsidP="00B10F50">
            <w:r w:rsidRPr="00DC30CA">
              <w:t xml:space="preserve">4.2 Transport kolejowy </w:t>
            </w:r>
            <w:r w:rsidRPr="00DC30CA">
              <w:br/>
              <w:t>(</w:t>
            </w:r>
            <w:proofErr w:type="spellStart"/>
            <w:r w:rsidRPr="00DC30CA">
              <w:t>cs</w:t>
            </w:r>
            <w:proofErr w:type="spellEnd"/>
            <w:r w:rsidRPr="00DC30CA">
              <w:t xml:space="preserve"> 3.ii)</w:t>
            </w:r>
          </w:p>
        </w:tc>
        <w:tc>
          <w:tcPr>
            <w:tcW w:w="1276" w:type="dxa"/>
          </w:tcPr>
          <w:p w14:paraId="6EDC8D79" w14:textId="24DC647E" w:rsidR="00B10F50" w:rsidRPr="00DC30CA" w:rsidRDefault="00B10F50" w:rsidP="009C33BD">
            <w:r w:rsidRPr="00DC30CA">
              <w:t xml:space="preserve">21.07.2025 – </w:t>
            </w:r>
            <w:r w:rsidR="009C33BD" w:rsidRPr="00DC30CA">
              <w:t>0</w:t>
            </w:r>
            <w:r w:rsidRPr="00DC30CA">
              <w:t>2.</w:t>
            </w:r>
            <w:r w:rsidR="009C33BD" w:rsidRPr="00DC30CA">
              <w:t>03.</w:t>
            </w:r>
            <w:r w:rsidRPr="00DC30CA">
              <w:t>2026</w:t>
            </w:r>
          </w:p>
        </w:tc>
        <w:tc>
          <w:tcPr>
            <w:tcW w:w="4394" w:type="dxa"/>
          </w:tcPr>
          <w:p w14:paraId="1E2C535F" w14:textId="41123C5D" w:rsidR="00B10F50" w:rsidRPr="00DC30CA" w:rsidRDefault="00B10F50" w:rsidP="00B10F50">
            <w:pPr>
              <w:pStyle w:val="Default"/>
              <w:rPr>
                <w:rFonts w:ascii="Calibri" w:hAnsi="Calibri" w:cs="Calibri"/>
                <w:bCs/>
                <w:color w:val="auto"/>
                <w:sz w:val="22"/>
                <w:szCs w:val="22"/>
              </w:rPr>
            </w:pPr>
            <w:r w:rsidRPr="00DC30CA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>Typ projektu:</w:t>
            </w:r>
            <w:r w:rsidRPr="00DC30CA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  <w:t xml:space="preserve">Projekty służące rozwojowi linii kolejowych poza siecią TEN-T, w tym umożliwiające przyłączenie liniowej infrastruktury kolejowej do sieci TEN-T, poprawiające bezpieczeństwo kolei; zwiększające przepustowość przez budowę oraz rozbudowę infrastrukturalnych elementów liniowych i punktowych, modernizację, elektryfikację, rehabilitację </w:t>
            </w:r>
            <w:r w:rsidRPr="00DC30CA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  <w:t>i rewitalizację linii kolejowych, modernizację bocznic kolejowych.</w:t>
            </w:r>
            <w:r w:rsidR="00F464CC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</w:r>
            <w:r w:rsidRPr="00DC30CA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  <w:t>Wnioskodawcy:</w:t>
            </w:r>
            <w:r w:rsidRPr="00DC30CA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  <w:t>1. Administracja publiczna,</w:t>
            </w:r>
            <w:r w:rsidRPr="00DC30CA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  <w:t>2. Przedsiębiorstwa realizujące cele publiczne,</w:t>
            </w:r>
            <w:r w:rsidRPr="00DC30CA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  <w:t>3. Służby publiczne</w:t>
            </w:r>
            <w:r w:rsidR="00F464CC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</w:r>
            <w:r w:rsidRPr="00DC30CA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  <w:t>Sposób wyboru: niekonkurencyjny</w:t>
            </w:r>
            <w:r w:rsidR="00F464CC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</w:r>
            <w:r w:rsidR="00F464CC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</w:r>
            <w:r w:rsidR="00F464CC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</w:r>
            <w:r w:rsidR="00F464CC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</w:r>
            <w:r w:rsidR="00F464CC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</w:r>
            <w:r w:rsidR="00F464CC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</w:r>
            <w:r w:rsidR="00F464CC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</w:r>
            <w:r w:rsidR="00F464CC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</w:r>
            <w:r w:rsidR="00F464CC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</w:r>
          </w:p>
        </w:tc>
        <w:tc>
          <w:tcPr>
            <w:tcW w:w="1984" w:type="dxa"/>
            <w:shd w:val="clear" w:color="auto" w:fill="auto"/>
          </w:tcPr>
          <w:p w14:paraId="25871318" w14:textId="7C3FDF75" w:rsidR="00B10F50" w:rsidRPr="00DC30CA" w:rsidRDefault="00B10F50" w:rsidP="00B10F50">
            <w:r w:rsidRPr="00DC30CA">
              <w:t>135 236 641,94</w:t>
            </w:r>
            <w:r w:rsidRPr="00DC30CA">
              <w:rPr>
                <w:rStyle w:val="Odwoanieprzypisudolnego"/>
              </w:rPr>
              <w:footnoteReference w:id="7"/>
            </w:r>
          </w:p>
        </w:tc>
        <w:tc>
          <w:tcPr>
            <w:tcW w:w="1701" w:type="dxa"/>
          </w:tcPr>
          <w:p w14:paraId="49F4404F" w14:textId="505A19DB" w:rsidR="00B10F50" w:rsidRPr="00DC30CA" w:rsidRDefault="00B10F50" w:rsidP="00B10F50">
            <w:r w:rsidRPr="00DC30CA">
              <w:t>Urząd Marszałkowski Województwa Wielkopolskiego – Departament Wdrażania Programu Regionalnego</w:t>
            </w:r>
          </w:p>
        </w:tc>
        <w:tc>
          <w:tcPr>
            <w:tcW w:w="1418" w:type="dxa"/>
          </w:tcPr>
          <w:p w14:paraId="3A53E034" w14:textId="5F08ABF6" w:rsidR="00B10F50" w:rsidRPr="00DC30CA" w:rsidRDefault="00B10F50" w:rsidP="00B10F50">
            <w:r w:rsidRPr="00DC30CA">
              <w:t>Wielkopolska</w:t>
            </w:r>
          </w:p>
        </w:tc>
        <w:tc>
          <w:tcPr>
            <w:tcW w:w="2410" w:type="dxa"/>
          </w:tcPr>
          <w:p w14:paraId="3ECD0C00" w14:textId="35116957" w:rsidR="00B10F50" w:rsidRPr="00DC30CA" w:rsidRDefault="00B10F50" w:rsidP="00B10F50">
            <w:r w:rsidRPr="00DC30CA">
              <w:t>Nabór dla PKP PLK SA dla projektu pn. „Rewitalizacja linii kolejowej nr 356 na odcinku Wągrowiec – Gołańcz – granica województwa”.</w:t>
            </w:r>
          </w:p>
        </w:tc>
      </w:tr>
      <w:tr w:rsidR="00DC30CA" w:rsidRPr="00DC30CA" w14:paraId="5C9CB840" w14:textId="0BFD2809" w:rsidTr="00EC7CD6">
        <w:tc>
          <w:tcPr>
            <w:tcW w:w="15877" w:type="dxa"/>
            <w:gridSpan w:val="7"/>
          </w:tcPr>
          <w:p w14:paraId="5EBEE67A" w14:textId="2EF84CE0" w:rsidR="00B10F50" w:rsidRPr="00DC30CA" w:rsidRDefault="00B10F50" w:rsidP="00B10F50">
            <w:pPr>
              <w:rPr>
                <w:b/>
              </w:rPr>
            </w:pPr>
            <w:r w:rsidRPr="00DC30CA">
              <w:rPr>
                <w:rFonts w:eastAsia="Times New Roman" w:cs="Calibri"/>
                <w:b/>
                <w:lang w:eastAsia="pl-PL"/>
              </w:rPr>
              <w:lastRenderedPageBreak/>
              <w:t>Priorytet 6. Fundusze europejskie dla Wielkopolski o silniejszym wymiarze społecznym (EFS+)</w:t>
            </w:r>
          </w:p>
        </w:tc>
      </w:tr>
      <w:tr w:rsidR="00DC30CA" w:rsidRPr="00DC30CA" w14:paraId="3DF40754" w14:textId="77777777" w:rsidTr="003D659B">
        <w:tc>
          <w:tcPr>
            <w:tcW w:w="2694" w:type="dxa"/>
          </w:tcPr>
          <w:p w14:paraId="757BB83A" w14:textId="293AD123" w:rsidR="00B10F50" w:rsidRPr="00DC30CA" w:rsidRDefault="00B10F50" w:rsidP="00B10F50">
            <w:r w:rsidRPr="00DC30CA">
              <w:t>6.5 Wsparcie pracowników i pracodawców w ramach ZIT</w:t>
            </w:r>
            <w:r w:rsidRPr="00DC30CA">
              <w:br/>
              <w:t>(</w:t>
            </w:r>
            <w:proofErr w:type="spellStart"/>
            <w:r w:rsidRPr="00DC30CA">
              <w:t>cs</w:t>
            </w:r>
            <w:proofErr w:type="spellEnd"/>
            <w:r w:rsidRPr="00DC30CA">
              <w:t xml:space="preserve"> 4.d)</w:t>
            </w:r>
          </w:p>
        </w:tc>
        <w:tc>
          <w:tcPr>
            <w:tcW w:w="1276" w:type="dxa"/>
          </w:tcPr>
          <w:p w14:paraId="26577FFC" w14:textId="4B8539BB" w:rsidR="00B10F50" w:rsidRPr="00DC30CA" w:rsidRDefault="00B10F50" w:rsidP="00B10F50">
            <w:r w:rsidRPr="00DC30CA">
              <w:t>26.09.2025 – 21.11.2025</w:t>
            </w:r>
          </w:p>
        </w:tc>
        <w:tc>
          <w:tcPr>
            <w:tcW w:w="4394" w:type="dxa"/>
          </w:tcPr>
          <w:p w14:paraId="45B2915E" w14:textId="32593DD8" w:rsidR="00B10F50" w:rsidRPr="00DC30CA" w:rsidRDefault="00B10F50" w:rsidP="00F464CC">
            <w:r w:rsidRPr="00DC30CA">
              <w:t>Typy projektów:</w:t>
            </w:r>
            <w:r w:rsidRPr="00DC30CA">
              <w:br/>
              <w:t>1. Projekty związane z zarządzaniem wiekiem, wprowadzaniem nowych narzędzi kadrowych i sposobów organizacji pracy oraz innowacyjnych i elastycznych form zatrudnienia, w tym pracy zdalnej.</w:t>
            </w:r>
            <w:r w:rsidRPr="00DC30CA">
              <w:br/>
              <w:t>2. Projekty związane z eliminowaniem czynników zagrażających zdrowiu w miejscu pracy, poprawą ergonomii pracy.</w:t>
            </w:r>
            <w:r w:rsidR="00F464CC">
              <w:br/>
            </w:r>
            <w:r w:rsidRPr="00DC30CA">
              <w:t>Wnioskodawcy:</w:t>
            </w:r>
            <w:r w:rsidRPr="00DC30CA">
              <w:br/>
              <w:t>1. Administracja publiczna</w:t>
            </w:r>
            <w:r w:rsidRPr="00DC30CA">
              <w:br/>
              <w:t>2. Instytucje nauki i edukacji</w:t>
            </w:r>
            <w:r w:rsidRPr="00DC30CA">
              <w:br/>
              <w:t>3. Organizacje społeczne i związki wyznaniowe</w:t>
            </w:r>
            <w:r w:rsidRPr="00DC30CA">
              <w:br/>
              <w:t>4. Partnerzy społeczni</w:t>
            </w:r>
            <w:r w:rsidRPr="00DC30CA">
              <w:br/>
              <w:t>5. Przedsiębiorstwa</w:t>
            </w:r>
            <w:r w:rsidRPr="00DC30CA">
              <w:br/>
              <w:t>6. Przedsiębiorstwa realizujące cele publiczne</w:t>
            </w:r>
            <w:r w:rsidRPr="00DC30CA">
              <w:br/>
              <w:t>7. Instytucje ochrony zdrowia</w:t>
            </w:r>
            <w:r w:rsidRPr="00DC30CA">
              <w:br/>
              <w:t>8. Służby publiczne</w:t>
            </w:r>
            <w:r w:rsidRPr="00DC30CA">
              <w:br/>
              <w:t>9. Zintegrowane Inwestycje Terytorialne</w:t>
            </w:r>
            <w:r w:rsidR="00F464CC">
              <w:br/>
            </w:r>
            <w:r w:rsidRPr="00DC30CA">
              <w:t>Sposób wyboru: konkurencyjny</w:t>
            </w:r>
          </w:p>
        </w:tc>
        <w:tc>
          <w:tcPr>
            <w:tcW w:w="1984" w:type="dxa"/>
          </w:tcPr>
          <w:p w14:paraId="6E7F9ABD" w14:textId="3607FBD5" w:rsidR="00B10F50" w:rsidRPr="00DC30CA" w:rsidRDefault="00B10F50" w:rsidP="00B10F50">
            <w:r w:rsidRPr="00DC30CA">
              <w:t>7</w:t>
            </w:r>
            <w:r w:rsidR="000A1C52" w:rsidRPr="00DC30CA">
              <w:t> </w:t>
            </w:r>
            <w:r w:rsidRPr="00DC30CA">
              <w:t>295 300 + BP</w:t>
            </w:r>
            <w:r w:rsidRPr="00DC30CA">
              <w:rPr>
                <w:rStyle w:val="Odwoanieprzypisudolnego"/>
              </w:rPr>
              <w:footnoteReference w:id="8"/>
            </w:r>
          </w:p>
        </w:tc>
        <w:tc>
          <w:tcPr>
            <w:tcW w:w="1701" w:type="dxa"/>
          </w:tcPr>
          <w:p w14:paraId="30602B77" w14:textId="77777777" w:rsidR="00B10F50" w:rsidRPr="00DC30CA" w:rsidRDefault="00B10F50" w:rsidP="00B10F50">
            <w:r w:rsidRPr="00DC30CA">
              <w:t>Urząd Marszałkowski Województwa Wielkopolskiego – Departament Wdrażania Europejskiego Funduszu Społecznego</w:t>
            </w:r>
          </w:p>
        </w:tc>
        <w:tc>
          <w:tcPr>
            <w:tcW w:w="1418" w:type="dxa"/>
          </w:tcPr>
          <w:p w14:paraId="74702FCC" w14:textId="1B2D77E1" w:rsidR="00B10F50" w:rsidRPr="00DC30CA" w:rsidRDefault="00B10F50" w:rsidP="00B10F50">
            <w:r w:rsidRPr="00DC30CA">
              <w:t>MOF Poznań,</w:t>
            </w:r>
            <w:r w:rsidRPr="00DC30CA">
              <w:br/>
              <w:t xml:space="preserve">MOF Koło </w:t>
            </w:r>
            <w:r w:rsidR="00513C68">
              <w:br/>
            </w:r>
            <w:r w:rsidRPr="00DC30CA">
              <w:t>i Turek,</w:t>
            </w:r>
            <w:r w:rsidRPr="00DC30CA">
              <w:br/>
              <w:t>MOF Leszno, MOF Gniezno</w:t>
            </w:r>
          </w:p>
        </w:tc>
        <w:tc>
          <w:tcPr>
            <w:tcW w:w="2410" w:type="dxa"/>
          </w:tcPr>
          <w:p w14:paraId="0EE68E76" w14:textId="3B4A14B5" w:rsidR="00B10F50" w:rsidRPr="00DC30CA" w:rsidRDefault="00B10F50" w:rsidP="00B10F50">
            <w:r w:rsidRPr="00DC30CA">
              <w:t xml:space="preserve">Projekty realizowane </w:t>
            </w:r>
            <w:r w:rsidR="00964272">
              <w:br/>
            </w:r>
            <w:r w:rsidRPr="00DC30CA">
              <w:t>w oparciu o listę projektów z właściwej ze względu na obszar, Strategii ZIT posiadającej pozytywną opinię Instytucji Zarządzającej FEW.</w:t>
            </w:r>
          </w:p>
        </w:tc>
      </w:tr>
      <w:tr w:rsidR="00DC30CA" w:rsidRPr="00DC30CA" w14:paraId="2B5A4D0D" w14:textId="77777777" w:rsidTr="00B320B5">
        <w:tc>
          <w:tcPr>
            <w:tcW w:w="2694" w:type="dxa"/>
          </w:tcPr>
          <w:p w14:paraId="1B785AA7" w14:textId="135DBC4F" w:rsidR="00B10F50" w:rsidRPr="00DC30CA" w:rsidRDefault="00B10F50" w:rsidP="00B10F50">
            <w:r w:rsidRPr="00DC30CA">
              <w:t>6.7 Edukacja przedszkolna, ogólna oraz kształcenie zawodowe</w:t>
            </w:r>
            <w:r w:rsidRPr="00DC30CA">
              <w:br/>
              <w:t>(</w:t>
            </w:r>
            <w:proofErr w:type="spellStart"/>
            <w:r w:rsidRPr="00DC30CA">
              <w:t>cs</w:t>
            </w:r>
            <w:proofErr w:type="spellEnd"/>
            <w:r w:rsidRPr="00DC30CA">
              <w:t xml:space="preserve"> 4.f)</w:t>
            </w:r>
          </w:p>
        </w:tc>
        <w:tc>
          <w:tcPr>
            <w:tcW w:w="1276" w:type="dxa"/>
          </w:tcPr>
          <w:p w14:paraId="733A6972" w14:textId="5F9CE2DF" w:rsidR="00B10F50" w:rsidRPr="00DC30CA" w:rsidRDefault="00B10F50" w:rsidP="00B10F50">
            <w:r w:rsidRPr="00DC30CA">
              <w:t>19.09.2025 - 07.11.2025</w:t>
            </w:r>
          </w:p>
        </w:tc>
        <w:tc>
          <w:tcPr>
            <w:tcW w:w="4394" w:type="dxa"/>
          </w:tcPr>
          <w:p w14:paraId="5732AC05" w14:textId="25585E76" w:rsidR="00B10F50" w:rsidRPr="00DC30CA" w:rsidRDefault="00B10F50" w:rsidP="00B10F50">
            <w:r w:rsidRPr="00DC30CA">
              <w:t>Typy projektów:</w:t>
            </w:r>
            <w:r w:rsidRPr="00DC30CA">
              <w:br/>
              <w:t>Szkolnictwo zawodowe</w:t>
            </w:r>
            <w:r w:rsidRPr="00DC30CA">
              <w:br/>
              <w:t>Wnioskodawcy:</w:t>
            </w:r>
            <w:r w:rsidRPr="00DC30CA">
              <w:br/>
              <w:t>1. Administracja publiczna</w:t>
            </w:r>
            <w:r w:rsidRPr="00DC30CA">
              <w:br/>
              <w:t>2. Instytucje nauki i edukacji</w:t>
            </w:r>
            <w:r w:rsidRPr="00DC30CA">
              <w:br/>
              <w:t>3. Organizacje społeczne i związki wyznaniowe</w:t>
            </w:r>
            <w:r w:rsidRPr="00DC30CA">
              <w:br/>
              <w:t>4. Partnerzy społeczni,</w:t>
            </w:r>
            <w:r w:rsidRPr="00DC30CA">
              <w:br/>
            </w:r>
            <w:r w:rsidRPr="00DC30CA">
              <w:lastRenderedPageBreak/>
              <w:t>5. Przedsiębiorstwa,</w:t>
            </w:r>
            <w:r w:rsidRPr="00DC30CA">
              <w:br/>
              <w:t>6. Przedsiębiorstwa realizujące cele publiczne</w:t>
            </w:r>
            <w:r w:rsidRPr="00DC30CA">
              <w:br/>
              <w:t>Sposób wyboru: konkurencyjny</w:t>
            </w:r>
          </w:p>
        </w:tc>
        <w:tc>
          <w:tcPr>
            <w:tcW w:w="1984" w:type="dxa"/>
          </w:tcPr>
          <w:p w14:paraId="4DFE2F48" w14:textId="77777777" w:rsidR="00B10F50" w:rsidRPr="00DC30CA" w:rsidRDefault="00B10F50" w:rsidP="00B10F50">
            <w:r w:rsidRPr="00DC30CA">
              <w:lastRenderedPageBreak/>
              <w:t>28 000 000 + BP</w:t>
            </w:r>
          </w:p>
        </w:tc>
        <w:tc>
          <w:tcPr>
            <w:tcW w:w="1701" w:type="dxa"/>
          </w:tcPr>
          <w:p w14:paraId="2B68B37A" w14:textId="77777777" w:rsidR="00B10F50" w:rsidRPr="00DC30CA" w:rsidRDefault="00B10F50" w:rsidP="00B10F50">
            <w:r w:rsidRPr="00DC30CA">
              <w:t xml:space="preserve">Urząd Marszałkowski Województwa Wielkopolskiego – Departament Wdrażania Europejskiego </w:t>
            </w:r>
            <w:r w:rsidRPr="00DC30CA">
              <w:lastRenderedPageBreak/>
              <w:t>Funduszu Społecznego</w:t>
            </w:r>
          </w:p>
        </w:tc>
        <w:tc>
          <w:tcPr>
            <w:tcW w:w="1418" w:type="dxa"/>
          </w:tcPr>
          <w:p w14:paraId="6ABA0C62" w14:textId="77777777" w:rsidR="00B10F50" w:rsidRPr="00DC30CA" w:rsidRDefault="00B10F50" w:rsidP="00B10F50">
            <w:r w:rsidRPr="00DC30CA">
              <w:lastRenderedPageBreak/>
              <w:t>Wielkopolska</w:t>
            </w:r>
          </w:p>
        </w:tc>
        <w:tc>
          <w:tcPr>
            <w:tcW w:w="2410" w:type="dxa"/>
          </w:tcPr>
          <w:p w14:paraId="7E7A0D39" w14:textId="77777777" w:rsidR="00B10F50" w:rsidRPr="00DC30CA" w:rsidRDefault="00B10F50" w:rsidP="00B10F50"/>
        </w:tc>
      </w:tr>
      <w:tr w:rsidR="00DC30CA" w:rsidRPr="00DC30CA" w14:paraId="3438B16C" w14:textId="77777777" w:rsidTr="008F7CF5">
        <w:tc>
          <w:tcPr>
            <w:tcW w:w="2694" w:type="dxa"/>
          </w:tcPr>
          <w:p w14:paraId="69338B08" w14:textId="77777777" w:rsidR="00B10F50" w:rsidRPr="00DC30CA" w:rsidRDefault="00B10F50" w:rsidP="00B10F50">
            <w:r w:rsidRPr="00DC30CA">
              <w:t>6.7 Edukacja przedszkolna, ogólna oraz kształcenie zawodowe</w:t>
            </w:r>
            <w:r w:rsidRPr="00DC30CA">
              <w:br/>
              <w:t>(</w:t>
            </w:r>
            <w:proofErr w:type="spellStart"/>
            <w:r w:rsidRPr="00DC30CA">
              <w:t>cs</w:t>
            </w:r>
            <w:proofErr w:type="spellEnd"/>
            <w:r w:rsidRPr="00DC30CA">
              <w:t xml:space="preserve"> 4.f)</w:t>
            </w:r>
          </w:p>
        </w:tc>
        <w:tc>
          <w:tcPr>
            <w:tcW w:w="1276" w:type="dxa"/>
          </w:tcPr>
          <w:p w14:paraId="7969A4D8" w14:textId="77777777" w:rsidR="00B10F50" w:rsidRPr="00DC30CA" w:rsidRDefault="00B10F50" w:rsidP="00B10F50">
            <w:r w:rsidRPr="00DC30CA">
              <w:t>21.11.2025 – 23.01.2026</w:t>
            </w:r>
          </w:p>
        </w:tc>
        <w:tc>
          <w:tcPr>
            <w:tcW w:w="4394" w:type="dxa"/>
          </w:tcPr>
          <w:p w14:paraId="10D97D24" w14:textId="11B6431E" w:rsidR="00B10F50" w:rsidRPr="00DC30CA" w:rsidRDefault="00B10F50" w:rsidP="00DF6290">
            <w:r w:rsidRPr="00DC30CA">
              <w:t>Typy projektów:</w:t>
            </w:r>
            <w:r w:rsidRPr="00DC30CA">
              <w:br/>
              <w:t>1. Rozwój kompetencji, umiejętności, uzdolnień i zainteresowań uczniów poza edukacją formalną.</w:t>
            </w:r>
            <w:r w:rsidR="00DF6290">
              <w:br/>
            </w:r>
            <w:r w:rsidRPr="00DC30CA">
              <w:t>2. Poprawa jakości edukacji poprzez:</w:t>
            </w:r>
            <w:r w:rsidR="00DF6290">
              <w:br/>
            </w:r>
            <w:r w:rsidRPr="00DC30CA">
              <w:t xml:space="preserve">- realizację działań społeczno-wychowawczych (w tym </w:t>
            </w:r>
            <w:proofErr w:type="spellStart"/>
            <w:r w:rsidRPr="00DC30CA">
              <w:t>eko</w:t>
            </w:r>
            <w:proofErr w:type="spellEnd"/>
            <w:r w:rsidRPr="00DC30CA">
              <w:t>-edukacja oraz działania antydyskryminacyjne),</w:t>
            </w:r>
            <w:r w:rsidR="00DF6290">
              <w:br/>
            </w:r>
            <w:r w:rsidRPr="00DC30CA">
              <w:t>- realizację działań więziotwórczych szkoły polegających na wzmocnieniu relacji szkoła-nauczyciele-rodzice-uczniowie oraz służących tworzeniu warunków dla współpracy i realizacji działań społecznych, prozdrowotnych, proekologicznych, antydyskryminacyjnych, profilaktyczno-wychowawczych, poprawie dostępu do wsparcia edukacyjno-specjalistycznego oraz poprawy sytuacji uczniów w niekorzystnej sytuacji oraz działania na rzecz wyrównywania szans edukacyjnych itp.</w:t>
            </w:r>
            <w:r w:rsidRPr="00DC30CA">
              <w:br/>
              <w:t>Wnioskodawcy:</w:t>
            </w:r>
            <w:r w:rsidRPr="00DC30CA">
              <w:br/>
              <w:t>1. Administracja publiczna</w:t>
            </w:r>
            <w:r w:rsidRPr="00DC30CA">
              <w:br/>
              <w:t>2. Instytucje nauki i edukacji</w:t>
            </w:r>
            <w:r w:rsidRPr="00DC30CA">
              <w:br/>
              <w:t>3. Organizacje społeczne i związki wyznaniowe</w:t>
            </w:r>
            <w:r w:rsidRPr="00DC30CA">
              <w:br/>
              <w:t>4. Partnerzy społeczni,</w:t>
            </w:r>
            <w:r w:rsidRPr="00DC30CA">
              <w:br/>
              <w:t>5. Przedsiębiorstwa,</w:t>
            </w:r>
            <w:r w:rsidRPr="00DC30CA">
              <w:br/>
              <w:t>6. Przedsiębiorstwa realizujące cele publiczne</w:t>
            </w:r>
            <w:r w:rsidRPr="00DC30CA">
              <w:br/>
              <w:t>Sposób wyboru: konkurencyjny</w:t>
            </w:r>
          </w:p>
        </w:tc>
        <w:tc>
          <w:tcPr>
            <w:tcW w:w="1984" w:type="dxa"/>
          </w:tcPr>
          <w:p w14:paraId="02A276B1" w14:textId="77777777" w:rsidR="00B10F50" w:rsidRPr="00DC30CA" w:rsidRDefault="00B10F50" w:rsidP="00B10F50">
            <w:r w:rsidRPr="00DC30CA">
              <w:t>14 000 000 + BP</w:t>
            </w:r>
          </w:p>
        </w:tc>
        <w:tc>
          <w:tcPr>
            <w:tcW w:w="1701" w:type="dxa"/>
          </w:tcPr>
          <w:p w14:paraId="2DB02903" w14:textId="77777777" w:rsidR="00B10F50" w:rsidRPr="00DC30CA" w:rsidRDefault="00B10F50" w:rsidP="00B10F50">
            <w:r w:rsidRPr="00DC30CA">
              <w:t>Urząd Marszałkowski Województwa Wielkopolskiego – Departament Wdrażania Europejskiego Funduszu Społecznego</w:t>
            </w:r>
          </w:p>
        </w:tc>
        <w:tc>
          <w:tcPr>
            <w:tcW w:w="1418" w:type="dxa"/>
          </w:tcPr>
          <w:p w14:paraId="5A222139" w14:textId="77777777" w:rsidR="00B10F50" w:rsidRPr="00DC30CA" w:rsidRDefault="00B10F50" w:rsidP="00B10F50">
            <w:r w:rsidRPr="00DC30CA">
              <w:t>Wielkopolska</w:t>
            </w:r>
          </w:p>
        </w:tc>
        <w:tc>
          <w:tcPr>
            <w:tcW w:w="2410" w:type="dxa"/>
          </w:tcPr>
          <w:p w14:paraId="6A615CF9" w14:textId="77777777" w:rsidR="00B10F50" w:rsidRPr="00DC30CA" w:rsidRDefault="00B10F50" w:rsidP="00B10F50"/>
        </w:tc>
      </w:tr>
      <w:tr w:rsidR="00DC30CA" w:rsidRPr="00DC30CA" w14:paraId="3D6E14D7" w14:textId="77777777" w:rsidTr="00135DB3">
        <w:tc>
          <w:tcPr>
            <w:tcW w:w="2694" w:type="dxa"/>
          </w:tcPr>
          <w:p w14:paraId="6EE6CE60" w14:textId="626C01FC" w:rsidR="00B10F50" w:rsidRPr="00DC30CA" w:rsidRDefault="00B10F50" w:rsidP="00B10F50">
            <w:r w:rsidRPr="00DC30CA">
              <w:lastRenderedPageBreak/>
              <w:t>6.8 Edukacja przedszkolna, ogólna oraz kształcenie zawodowe w ramach ZIT (</w:t>
            </w:r>
            <w:proofErr w:type="spellStart"/>
            <w:r w:rsidRPr="00DC30CA">
              <w:t>cs</w:t>
            </w:r>
            <w:proofErr w:type="spellEnd"/>
            <w:r w:rsidRPr="00DC30CA">
              <w:t xml:space="preserve"> 4.f)</w:t>
            </w:r>
          </w:p>
        </w:tc>
        <w:tc>
          <w:tcPr>
            <w:tcW w:w="1276" w:type="dxa"/>
          </w:tcPr>
          <w:p w14:paraId="27883495" w14:textId="649506D3" w:rsidR="00B10F50" w:rsidRPr="00DC30CA" w:rsidRDefault="00B10F50" w:rsidP="00B10F50">
            <w:r w:rsidRPr="00DC30CA">
              <w:t>05.09.2025 – 24.10.2025</w:t>
            </w:r>
          </w:p>
        </w:tc>
        <w:tc>
          <w:tcPr>
            <w:tcW w:w="4394" w:type="dxa"/>
          </w:tcPr>
          <w:p w14:paraId="2F560DC6" w14:textId="6195EDA9" w:rsidR="00B10F50" w:rsidRPr="00DC30CA" w:rsidRDefault="00B10F50" w:rsidP="00B10F50">
            <w:r w:rsidRPr="00DC30CA">
              <w:t>Typy projektów:</w:t>
            </w:r>
            <w:r w:rsidRPr="00DC30CA">
              <w:br/>
              <w:t>1.Poprawa jakości edukacji, w tym realizacja kompleksowych programów rozwojowych,</w:t>
            </w:r>
            <w:r w:rsidRPr="00DC30CA">
              <w:br/>
              <w:t>2.Wspieranie rozwoju uczniów w zakresie kształtowania postaw prozdrowotnych, w tym wspieranie aktywności fizycznej i wiedzy na temat zdrowego trybu życia,</w:t>
            </w:r>
            <w:r w:rsidRPr="00DC30CA">
              <w:br/>
              <w:t>3.Rozwój kompetencji, umiejętności, uzdolnień i zainteresowań uczniów poza edukacją formalną,</w:t>
            </w:r>
            <w:r w:rsidRPr="00DC30CA">
              <w:br/>
              <w:t>4.Edukacja włączająca</w:t>
            </w:r>
            <w:r w:rsidRPr="00DC30CA">
              <w:br/>
              <w:t>5.Poradnie psychologicznopedagogiczne</w:t>
            </w:r>
            <w:r w:rsidRPr="00DC30CA">
              <w:rPr>
                <w:rFonts w:asciiTheme="minorHAnsi" w:eastAsiaTheme="minorHAnsi" w:hAnsiTheme="minorHAnsi" w:cstheme="minorBidi"/>
              </w:rPr>
              <w:br/>
              <w:t>6.</w:t>
            </w:r>
            <w:r w:rsidRPr="00DC30CA">
              <w:t>Szkolnictwo zawodowe</w:t>
            </w:r>
            <w:r w:rsidRPr="00DC30CA">
              <w:br/>
              <w:t>7.Doradztwo zawodowe</w:t>
            </w:r>
            <w:r w:rsidR="00F464CC">
              <w:br/>
            </w:r>
            <w:r w:rsidRPr="00DC30CA">
              <w:br/>
              <w:t>Wnioskodawcy:</w:t>
            </w:r>
            <w:r w:rsidRPr="00DC30CA">
              <w:br/>
              <w:t>1.Administracja publiczna,</w:t>
            </w:r>
            <w:r w:rsidRPr="00DC30CA">
              <w:br/>
              <w:t>2.Instytucje nauki i edukacji,</w:t>
            </w:r>
            <w:r w:rsidRPr="00DC30CA">
              <w:br/>
              <w:t>3.Organizacje społeczne i związki wyznaniowe,</w:t>
            </w:r>
            <w:r w:rsidRPr="00DC30CA">
              <w:br/>
              <w:t>4.Partnerzy społeczni,</w:t>
            </w:r>
            <w:r w:rsidRPr="00DC30CA">
              <w:br/>
              <w:t>5.Przedsiębiorstwa,</w:t>
            </w:r>
            <w:r w:rsidRPr="00DC30CA">
              <w:br/>
              <w:t>6.Przedsiębiorstwa realizujące cele publiczne</w:t>
            </w:r>
            <w:r w:rsidR="00F464CC">
              <w:br/>
            </w:r>
            <w:r w:rsidRPr="00DC30CA">
              <w:br/>
              <w:t>Sposób wyboru: konkurencyjny</w:t>
            </w:r>
          </w:p>
        </w:tc>
        <w:tc>
          <w:tcPr>
            <w:tcW w:w="1984" w:type="dxa"/>
          </w:tcPr>
          <w:p w14:paraId="135B3003" w14:textId="0C54B257" w:rsidR="00B10F50" w:rsidRPr="00DC30CA" w:rsidRDefault="00B10F50" w:rsidP="00B10F50">
            <w:r w:rsidRPr="00DC30CA">
              <w:t>9 436 866 + BP</w:t>
            </w:r>
            <w:r w:rsidRPr="00DC30CA">
              <w:rPr>
                <w:rStyle w:val="Odwoanieprzypisudolnego"/>
              </w:rPr>
              <w:footnoteReference w:id="9"/>
            </w:r>
          </w:p>
        </w:tc>
        <w:tc>
          <w:tcPr>
            <w:tcW w:w="1701" w:type="dxa"/>
          </w:tcPr>
          <w:p w14:paraId="2C4D96B8" w14:textId="0216A0AC" w:rsidR="00B10F50" w:rsidRPr="00DC30CA" w:rsidRDefault="00B10F50" w:rsidP="00B10F50">
            <w:pPr>
              <w:rPr>
                <w:rFonts w:asciiTheme="minorHAnsi" w:hAnsiTheme="minorHAnsi" w:cstheme="minorHAnsi"/>
              </w:rPr>
            </w:pPr>
            <w:r w:rsidRPr="00DC30CA">
              <w:t>Urząd Marszałkowski Województwa Wielkopolskiego – Departament Wdrażania Europejskiego Funduszu Społecznego</w:t>
            </w:r>
          </w:p>
        </w:tc>
        <w:tc>
          <w:tcPr>
            <w:tcW w:w="1418" w:type="dxa"/>
          </w:tcPr>
          <w:p w14:paraId="379BCA17" w14:textId="2FB9FA17" w:rsidR="00B10F50" w:rsidRPr="00DC30CA" w:rsidRDefault="00B10F50" w:rsidP="00B10F50">
            <w:pPr>
              <w:rPr>
                <w:rFonts w:asciiTheme="minorHAnsi" w:hAnsiTheme="minorHAnsi" w:cstheme="minorHAnsi"/>
              </w:rPr>
            </w:pPr>
            <w:r w:rsidRPr="00DC30CA">
              <w:t>MOF Leszno</w:t>
            </w:r>
            <w:r w:rsidRPr="00DC30CA">
              <w:br/>
              <w:t>MOF Poznań</w:t>
            </w:r>
            <w:r w:rsidRPr="00DC30CA">
              <w:br/>
              <w:t>MOF Aglomeracja Kalisko Ostrowska</w:t>
            </w:r>
          </w:p>
        </w:tc>
        <w:tc>
          <w:tcPr>
            <w:tcW w:w="2410" w:type="dxa"/>
          </w:tcPr>
          <w:p w14:paraId="6EA4A580" w14:textId="5C8882A9" w:rsidR="00B10F50" w:rsidRPr="00DC30CA" w:rsidRDefault="00B10F50" w:rsidP="00B10F50">
            <w:r w:rsidRPr="00DC30CA">
              <w:t>Projekty realizowane w oparciu o listę projektów z właściwej ze względu na obszar, Strategii ZIT posiadającej pozytywną opinię Instytucji Zarządzającej FEW.</w:t>
            </w:r>
            <w:r w:rsidRPr="00DC30CA">
              <w:br/>
            </w:r>
            <w:r w:rsidRPr="00DC30CA">
              <w:br/>
              <w:t>Projekty powyżej 200 tys. euro</w:t>
            </w:r>
          </w:p>
        </w:tc>
      </w:tr>
      <w:tr w:rsidR="00DC30CA" w:rsidRPr="00DC30CA" w14:paraId="296B25E6" w14:textId="77777777" w:rsidTr="00135DB3">
        <w:tc>
          <w:tcPr>
            <w:tcW w:w="2694" w:type="dxa"/>
          </w:tcPr>
          <w:p w14:paraId="32C660F4" w14:textId="11D7A1B1" w:rsidR="00B10F50" w:rsidRPr="00DC30CA" w:rsidRDefault="00B10F50" w:rsidP="00B10F50">
            <w:r w:rsidRPr="00DC30CA">
              <w:lastRenderedPageBreak/>
              <w:t>6.8 Edukacja przedszkolna, ogólna oraz kształcenie zawodowe w ramach ZIT (</w:t>
            </w:r>
            <w:proofErr w:type="spellStart"/>
            <w:r w:rsidRPr="00DC30CA">
              <w:t>cs</w:t>
            </w:r>
            <w:proofErr w:type="spellEnd"/>
            <w:r w:rsidRPr="00DC30CA">
              <w:t xml:space="preserve"> 4.f)</w:t>
            </w:r>
          </w:p>
        </w:tc>
        <w:tc>
          <w:tcPr>
            <w:tcW w:w="1276" w:type="dxa"/>
          </w:tcPr>
          <w:p w14:paraId="7F8242E9" w14:textId="1862C17E" w:rsidR="00B10F50" w:rsidRPr="00DC30CA" w:rsidRDefault="00B10F50" w:rsidP="00B10F50">
            <w:r w:rsidRPr="00DC30CA">
              <w:t>03.10.2025 – 21.11.2025</w:t>
            </w:r>
          </w:p>
        </w:tc>
        <w:tc>
          <w:tcPr>
            <w:tcW w:w="4394" w:type="dxa"/>
          </w:tcPr>
          <w:p w14:paraId="434DCF6B" w14:textId="557C5EBA" w:rsidR="00B10F50" w:rsidRPr="00DC30CA" w:rsidRDefault="00B10F50" w:rsidP="00B10F50">
            <w:r w:rsidRPr="00DC30CA">
              <w:t>Typy projektów:</w:t>
            </w:r>
            <w:r w:rsidRPr="00DC30CA">
              <w:br/>
              <w:t>1. Edukacja przedszkolna,</w:t>
            </w:r>
            <w:r w:rsidRPr="00DC30CA">
              <w:br/>
            </w:r>
            <w:r w:rsidRPr="00DC30CA">
              <w:rPr>
                <w:rFonts w:cs="Calibri"/>
              </w:rPr>
              <w:t>2. Poprawa jakości edukacji w tym realizacja kompleksowych programów rozwojowych,</w:t>
            </w:r>
            <w:r w:rsidRPr="00DC30CA">
              <w:rPr>
                <w:rFonts w:cs="Calibri"/>
              </w:rPr>
              <w:br/>
              <w:t>3. Wspieranie rozwoju uczniów w zakresie kształtowania postaw prozdrowotnych, w tym wspieranie aktywności fizycznej i wiedzy na temat zdrowego trybu życia,</w:t>
            </w:r>
            <w:r w:rsidRPr="00DC30CA">
              <w:rPr>
                <w:rFonts w:cs="Calibri"/>
              </w:rPr>
              <w:br/>
              <w:t>4. Szkolnictwo zawodowe,</w:t>
            </w:r>
            <w:r w:rsidRPr="00DC30CA">
              <w:rPr>
                <w:rFonts w:cs="Calibri"/>
              </w:rPr>
              <w:br/>
              <w:t>5. Rozwój kompetencji, umiejętności, uzdolnień i zainteresowań uczniów poza edukacją formalną,</w:t>
            </w:r>
            <w:r w:rsidRPr="00DC30CA">
              <w:rPr>
                <w:rFonts w:cs="Calibri"/>
              </w:rPr>
              <w:br/>
              <w:t>6.</w:t>
            </w:r>
            <w:r w:rsidRPr="00DC30CA">
              <w:t xml:space="preserve"> Poradnie psychologiczno-pedagogiczne.</w:t>
            </w:r>
            <w:r w:rsidR="00F464CC">
              <w:br/>
            </w:r>
            <w:r w:rsidRPr="00DC30CA">
              <w:br/>
              <w:t>Wnioskodawcy:</w:t>
            </w:r>
            <w:r w:rsidRPr="00DC30CA">
              <w:br/>
              <w:t>1.Administracja publiczna,</w:t>
            </w:r>
            <w:r w:rsidRPr="00DC30CA">
              <w:br/>
              <w:t>2.Instytucje nauki i edukacji,</w:t>
            </w:r>
            <w:r w:rsidRPr="00DC30CA">
              <w:br/>
              <w:t>3.Organizacje społeczne i związki wyznaniowe,</w:t>
            </w:r>
            <w:r w:rsidRPr="00DC30CA">
              <w:br/>
              <w:t>4.Partnerzy społeczni,</w:t>
            </w:r>
            <w:r w:rsidRPr="00DC30CA">
              <w:br/>
              <w:t>5.Przedsiębiorstwa,</w:t>
            </w:r>
            <w:r w:rsidRPr="00DC30CA">
              <w:br/>
              <w:t>6.Przedsiębiorstwa realizujące cele publiczne</w:t>
            </w:r>
            <w:r w:rsidR="00F464CC">
              <w:br/>
            </w:r>
            <w:r w:rsidRPr="00DC30CA">
              <w:br/>
              <w:t>Sposób wyboru: konkurencyjny</w:t>
            </w:r>
            <w:r w:rsidR="00F464CC">
              <w:br/>
            </w:r>
          </w:p>
        </w:tc>
        <w:tc>
          <w:tcPr>
            <w:tcW w:w="1984" w:type="dxa"/>
          </w:tcPr>
          <w:p w14:paraId="1B1B0F92" w14:textId="6B54EDD9" w:rsidR="00D72396" w:rsidRPr="00DC30CA" w:rsidRDefault="00B10F50" w:rsidP="00B10F50">
            <w:r w:rsidRPr="00DC30CA">
              <w:t>2 300</w:t>
            </w:r>
            <w:r w:rsidR="00D72396">
              <w:t> </w:t>
            </w:r>
            <w:r w:rsidRPr="00DC30CA">
              <w:t>730</w:t>
            </w:r>
            <w:r w:rsidR="00D72396">
              <w:t>,56</w:t>
            </w:r>
            <w:r w:rsidRPr="00DC30CA">
              <w:t xml:space="preserve"> + BP</w:t>
            </w:r>
            <w:r w:rsidRPr="00DC30CA">
              <w:rPr>
                <w:rStyle w:val="Odwoanieprzypisudolnego"/>
              </w:rPr>
              <w:footnoteReference w:id="10"/>
            </w:r>
          </w:p>
        </w:tc>
        <w:tc>
          <w:tcPr>
            <w:tcW w:w="1701" w:type="dxa"/>
          </w:tcPr>
          <w:p w14:paraId="78310364" w14:textId="6FCF6CF2" w:rsidR="00B10F50" w:rsidRPr="00DC30CA" w:rsidRDefault="00B10F50" w:rsidP="00B10F50">
            <w:pPr>
              <w:rPr>
                <w:rFonts w:asciiTheme="minorHAnsi" w:hAnsiTheme="minorHAnsi" w:cstheme="minorHAnsi"/>
              </w:rPr>
            </w:pPr>
            <w:r w:rsidRPr="00DC30CA">
              <w:t>Urząd Marszałkowski Województwa Wielkopolskiego – Departament Wdrażania Europejskiego Funduszu Społecznego</w:t>
            </w:r>
          </w:p>
        </w:tc>
        <w:tc>
          <w:tcPr>
            <w:tcW w:w="1418" w:type="dxa"/>
          </w:tcPr>
          <w:p w14:paraId="0B5C0BBE" w14:textId="79387A4E" w:rsidR="00B10F50" w:rsidRPr="00DC30CA" w:rsidRDefault="00B10F50" w:rsidP="00B10F50">
            <w:pPr>
              <w:rPr>
                <w:rFonts w:asciiTheme="minorHAnsi" w:hAnsiTheme="minorHAnsi" w:cstheme="minorHAnsi"/>
              </w:rPr>
            </w:pPr>
            <w:r w:rsidRPr="00DC30CA">
              <w:t>MOF Leszno</w:t>
            </w:r>
            <w:r w:rsidRPr="00DC30CA">
              <w:br/>
              <w:t>MOF Koło i Turek</w:t>
            </w:r>
          </w:p>
        </w:tc>
        <w:tc>
          <w:tcPr>
            <w:tcW w:w="2410" w:type="dxa"/>
          </w:tcPr>
          <w:p w14:paraId="653B279A" w14:textId="3BF24243" w:rsidR="00B10F50" w:rsidRPr="00DC30CA" w:rsidRDefault="00B10F50" w:rsidP="00B10F50">
            <w:r w:rsidRPr="00DC30CA">
              <w:t>Projekty realizowane w oparciu o listę projektów z właściwej ze względu na obszar, Strategii ZIT posiadającej pozytywną opinię Instytucji Zarządzającej FEW.</w:t>
            </w:r>
            <w:r w:rsidRPr="00DC30CA">
              <w:br/>
              <w:t>Projekty poniżej 200 tys. euro</w:t>
            </w:r>
          </w:p>
        </w:tc>
      </w:tr>
      <w:tr w:rsidR="00DC30CA" w:rsidRPr="00DC30CA" w14:paraId="135C3516" w14:textId="77777777" w:rsidTr="00135DB3">
        <w:tc>
          <w:tcPr>
            <w:tcW w:w="2694" w:type="dxa"/>
          </w:tcPr>
          <w:p w14:paraId="568698DE" w14:textId="73D12AD8" w:rsidR="00B10F50" w:rsidRPr="00DC30CA" w:rsidRDefault="00B10F50" w:rsidP="00B10F50">
            <w:r w:rsidRPr="00DC30CA">
              <w:lastRenderedPageBreak/>
              <w:t xml:space="preserve">6.10 Aktywna integracja </w:t>
            </w:r>
            <w:r w:rsidRPr="00DC30CA">
              <w:br/>
              <w:t>(</w:t>
            </w:r>
            <w:proofErr w:type="spellStart"/>
            <w:r w:rsidRPr="00DC30CA">
              <w:t>cs</w:t>
            </w:r>
            <w:proofErr w:type="spellEnd"/>
            <w:r w:rsidRPr="00DC30CA">
              <w:t xml:space="preserve"> 4.h)</w:t>
            </w:r>
          </w:p>
        </w:tc>
        <w:tc>
          <w:tcPr>
            <w:tcW w:w="1276" w:type="dxa"/>
          </w:tcPr>
          <w:p w14:paraId="04A36B2C" w14:textId="5B099036" w:rsidR="00B10F50" w:rsidRPr="00DC30CA" w:rsidRDefault="00B10F50" w:rsidP="00B10F50">
            <w:r w:rsidRPr="00DC30CA">
              <w:t>15.09.2025 – 07.11.2025</w:t>
            </w:r>
          </w:p>
        </w:tc>
        <w:tc>
          <w:tcPr>
            <w:tcW w:w="4394" w:type="dxa"/>
          </w:tcPr>
          <w:p w14:paraId="0C532764" w14:textId="493D0311" w:rsidR="00B10F50" w:rsidRPr="00DC30CA" w:rsidRDefault="00B10F50" w:rsidP="00F464CC">
            <w:r w:rsidRPr="00DC30CA">
              <w:t>Typy projektów:</w:t>
            </w:r>
            <w:r w:rsidRPr="00DC30CA">
              <w:br/>
              <w:t>Podnoszenie świadomości na temat przepisów i polityk antydyskryminacyjnych, współpraca ze społecznościami lokalnymi i społeczeństwem obywatelskim w celu zwalczania dyskryminacji.</w:t>
            </w:r>
            <w:r w:rsidR="00F464CC">
              <w:br/>
            </w:r>
            <w:r w:rsidRPr="00DC30CA">
              <w:br/>
              <w:t>Wnioskodawcy:</w:t>
            </w:r>
            <w:r w:rsidRPr="00DC30CA">
              <w:br/>
              <w:t>1. Organizacje społeczne i związki wyznaniowe</w:t>
            </w:r>
            <w:r w:rsidR="00F464CC">
              <w:br/>
            </w:r>
            <w:bookmarkStart w:id="1" w:name="_GoBack"/>
            <w:bookmarkEnd w:id="1"/>
            <w:r w:rsidRPr="00DC30CA">
              <w:t>2. Partnerzy społeczni</w:t>
            </w:r>
            <w:r w:rsidR="00F464CC">
              <w:br/>
            </w:r>
            <w:r w:rsidRPr="00DC30CA">
              <w:br/>
              <w:t>Sposób wyboru: konkurencyjny</w:t>
            </w:r>
          </w:p>
        </w:tc>
        <w:tc>
          <w:tcPr>
            <w:tcW w:w="1984" w:type="dxa"/>
          </w:tcPr>
          <w:p w14:paraId="6D1AE7D7" w14:textId="68F86626" w:rsidR="00B10F50" w:rsidRPr="00DC30CA" w:rsidRDefault="00B10F50" w:rsidP="00B10F50">
            <w:r w:rsidRPr="00DC30CA">
              <w:t>19 595 044,29 + BP</w:t>
            </w:r>
            <w:r w:rsidRPr="00DC30CA">
              <w:rPr>
                <w:rStyle w:val="Odwoanieprzypisudolnego"/>
              </w:rPr>
              <w:footnoteReference w:id="11"/>
            </w:r>
          </w:p>
        </w:tc>
        <w:tc>
          <w:tcPr>
            <w:tcW w:w="1701" w:type="dxa"/>
          </w:tcPr>
          <w:p w14:paraId="3C3D0C01" w14:textId="1D46D92C" w:rsidR="00B10F50" w:rsidRPr="00DC30CA" w:rsidRDefault="00B10F50" w:rsidP="00B10F50">
            <w:r w:rsidRPr="00DC30CA">
              <w:rPr>
                <w:rFonts w:asciiTheme="minorHAnsi" w:hAnsiTheme="minorHAnsi" w:cstheme="minorHAnsi"/>
              </w:rPr>
              <w:t>Wojewódzki Urząd Pracy w Poznaniu</w:t>
            </w:r>
          </w:p>
        </w:tc>
        <w:tc>
          <w:tcPr>
            <w:tcW w:w="1418" w:type="dxa"/>
          </w:tcPr>
          <w:p w14:paraId="0D026798" w14:textId="42062914" w:rsidR="00B10F50" w:rsidRPr="00DC30CA" w:rsidRDefault="00B10F50" w:rsidP="00B10F50">
            <w:r w:rsidRPr="00DC30CA">
              <w:rPr>
                <w:rFonts w:asciiTheme="minorHAnsi" w:hAnsiTheme="minorHAnsi" w:cstheme="minorHAnsi"/>
              </w:rPr>
              <w:t>Wielkopolska</w:t>
            </w:r>
          </w:p>
        </w:tc>
        <w:tc>
          <w:tcPr>
            <w:tcW w:w="2410" w:type="dxa"/>
          </w:tcPr>
          <w:p w14:paraId="304CF4E8" w14:textId="77777777" w:rsidR="00B10F50" w:rsidRPr="00DC30CA" w:rsidRDefault="00B10F50" w:rsidP="00B10F50"/>
        </w:tc>
      </w:tr>
      <w:tr w:rsidR="00DC30CA" w:rsidRPr="00DC30CA" w14:paraId="50AB18C0" w14:textId="77777777" w:rsidTr="008F7CF5">
        <w:tc>
          <w:tcPr>
            <w:tcW w:w="2694" w:type="dxa"/>
          </w:tcPr>
          <w:p w14:paraId="21F9D32D" w14:textId="4AE646E1" w:rsidR="00B10F50" w:rsidRPr="00DC30CA" w:rsidRDefault="00B10F50" w:rsidP="00B10F50">
            <w:r w:rsidRPr="00DC30CA">
              <w:t xml:space="preserve">6.14 Usługi społeczne </w:t>
            </w:r>
            <w:r w:rsidRPr="00DC30CA">
              <w:br/>
              <w:t>i zdrowotne w ramach ZIT (</w:t>
            </w:r>
            <w:proofErr w:type="spellStart"/>
            <w:r w:rsidRPr="00DC30CA">
              <w:t>cs</w:t>
            </w:r>
            <w:proofErr w:type="spellEnd"/>
            <w:r w:rsidRPr="00DC30CA">
              <w:t>. 4.k)</w:t>
            </w:r>
          </w:p>
        </w:tc>
        <w:tc>
          <w:tcPr>
            <w:tcW w:w="1276" w:type="dxa"/>
          </w:tcPr>
          <w:p w14:paraId="08273201" w14:textId="77777777" w:rsidR="00B10F50" w:rsidRPr="00DC30CA" w:rsidRDefault="00B10F50" w:rsidP="00B10F50">
            <w:r w:rsidRPr="00DC30CA">
              <w:t>24.10.2025 – 12.12.2025</w:t>
            </w:r>
          </w:p>
        </w:tc>
        <w:tc>
          <w:tcPr>
            <w:tcW w:w="4394" w:type="dxa"/>
          </w:tcPr>
          <w:p w14:paraId="62B5FCDE" w14:textId="5A7CFA84" w:rsidR="00B10F50" w:rsidRPr="00DC30CA" w:rsidRDefault="00B10F50" w:rsidP="00B10F50">
            <w:r w:rsidRPr="00DC30CA">
              <w:t>Typy projektów:</w:t>
            </w:r>
            <w:r w:rsidRPr="00DC30CA">
              <w:br/>
              <w:t>1. Poprawa dostępu do lepszej jakości usług zdrowotnych lub społecznych.</w:t>
            </w:r>
            <w:r w:rsidRPr="00DC30CA">
              <w:br/>
              <w:t>2. Mieszkania wspomagane i treningowe oraz dostosowanie mieszkań</w:t>
            </w:r>
            <w:r w:rsidR="00F464CC">
              <w:br/>
            </w:r>
            <w:r w:rsidRPr="00DC30CA">
              <w:br/>
              <w:t>Wnioskodawcy:</w:t>
            </w:r>
            <w:r w:rsidRPr="00DC30CA">
              <w:br/>
              <w:t>1.Administracja publiczna</w:t>
            </w:r>
            <w:r w:rsidRPr="00DC30CA">
              <w:br/>
              <w:t>2.Instytucje nauki i edukacji</w:t>
            </w:r>
            <w:r w:rsidRPr="00DC30CA">
              <w:br/>
              <w:t>3.Instytucje ochrony zdrowia</w:t>
            </w:r>
            <w:r w:rsidRPr="00DC30CA">
              <w:br/>
              <w:t>4.Organizacje społeczne i związki wyznaniowe</w:t>
            </w:r>
            <w:r w:rsidRPr="00DC30CA">
              <w:br/>
              <w:t>5.Służby publiczne</w:t>
            </w:r>
            <w:r w:rsidR="00F464CC">
              <w:br/>
            </w:r>
            <w:r w:rsidRPr="00DC30CA">
              <w:br/>
              <w:t>Sposób wyboru: konkurencyjny</w:t>
            </w:r>
          </w:p>
        </w:tc>
        <w:tc>
          <w:tcPr>
            <w:tcW w:w="1984" w:type="dxa"/>
          </w:tcPr>
          <w:p w14:paraId="7AB2CCCD" w14:textId="34358502" w:rsidR="00B10F50" w:rsidRPr="00DC30CA" w:rsidRDefault="00B10F50" w:rsidP="00B10F50">
            <w:r w:rsidRPr="00DC30CA">
              <w:t>2 470 538 + BP</w:t>
            </w:r>
            <w:r w:rsidRPr="00DC30CA">
              <w:rPr>
                <w:rStyle w:val="Odwoanieprzypisudolnego"/>
              </w:rPr>
              <w:footnoteReference w:id="12"/>
            </w:r>
          </w:p>
        </w:tc>
        <w:tc>
          <w:tcPr>
            <w:tcW w:w="1701" w:type="dxa"/>
          </w:tcPr>
          <w:p w14:paraId="3867D3DA" w14:textId="77777777" w:rsidR="00B10F50" w:rsidRPr="00DC30CA" w:rsidRDefault="00B10F50" w:rsidP="00B10F50">
            <w:pPr>
              <w:rPr>
                <w:rFonts w:asciiTheme="minorHAnsi" w:hAnsiTheme="minorHAnsi" w:cstheme="minorHAnsi"/>
              </w:rPr>
            </w:pPr>
            <w:r w:rsidRPr="00DC30CA">
              <w:t>Urząd Marszałkowski Województwa Wielkopolskiego – Departament Wdrażania Europejskiego Funduszu Społecznego</w:t>
            </w:r>
          </w:p>
        </w:tc>
        <w:tc>
          <w:tcPr>
            <w:tcW w:w="1418" w:type="dxa"/>
          </w:tcPr>
          <w:p w14:paraId="023723F2" w14:textId="77777777" w:rsidR="00B10F50" w:rsidRPr="00DC30CA" w:rsidRDefault="00B10F50" w:rsidP="00B10F50">
            <w:pPr>
              <w:rPr>
                <w:rFonts w:asciiTheme="minorHAnsi" w:hAnsiTheme="minorHAnsi" w:cstheme="minorHAnsi"/>
              </w:rPr>
            </w:pPr>
            <w:r w:rsidRPr="00DC30CA">
              <w:t>MOF Piła,</w:t>
            </w:r>
            <w:r w:rsidRPr="00DC30CA">
              <w:br/>
              <w:t>MOF Leszno</w:t>
            </w:r>
          </w:p>
        </w:tc>
        <w:tc>
          <w:tcPr>
            <w:tcW w:w="2410" w:type="dxa"/>
          </w:tcPr>
          <w:p w14:paraId="186AB4E9" w14:textId="77777777" w:rsidR="00B10F50" w:rsidRPr="00DC30CA" w:rsidRDefault="00B10F50" w:rsidP="00B10F50">
            <w:r w:rsidRPr="00DC30CA">
              <w:t>Projekty realizowane w oparciu o listę projektów z właściwej ze względu na obszar, Strategii ZIT posiadającej pozytywną opinię Instytucji Zarządzającej FEW.</w:t>
            </w:r>
          </w:p>
        </w:tc>
      </w:tr>
      <w:tr w:rsidR="00DC30CA" w:rsidRPr="00DC30CA" w14:paraId="728C9B24" w14:textId="77777777" w:rsidTr="00EC7CD6">
        <w:tc>
          <w:tcPr>
            <w:tcW w:w="15877" w:type="dxa"/>
            <w:gridSpan w:val="7"/>
          </w:tcPr>
          <w:p w14:paraId="28DE4869" w14:textId="6B0863DF" w:rsidR="00B10F50" w:rsidRPr="00DC30CA" w:rsidRDefault="00B10F50" w:rsidP="00B10F50">
            <w:pPr>
              <w:rPr>
                <w:rFonts w:eastAsia="Times New Roman" w:cs="Calibri"/>
                <w:b/>
                <w:lang w:eastAsia="pl-PL"/>
              </w:rPr>
            </w:pPr>
            <w:r w:rsidRPr="00DC30CA">
              <w:rPr>
                <w:rFonts w:asciiTheme="minorHAnsi" w:eastAsia="Times New Roman" w:hAnsiTheme="minorHAnsi" w:cstheme="minorHAnsi"/>
                <w:b/>
                <w:lang w:eastAsia="pl-PL"/>
              </w:rPr>
              <w:lastRenderedPageBreak/>
              <w:t>Priorytet 10. Sprawiedliwa Transformacja Wielkopolski Wschodniej</w:t>
            </w:r>
          </w:p>
        </w:tc>
      </w:tr>
      <w:tr w:rsidR="00DC30CA" w:rsidRPr="00DC30CA" w14:paraId="3D4D2E44" w14:textId="77777777" w:rsidTr="00B320B5">
        <w:tc>
          <w:tcPr>
            <w:tcW w:w="2694" w:type="dxa"/>
            <w:shd w:val="clear" w:color="auto" w:fill="auto"/>
          </w:tcPr>
          <w:p w14:paraId="2A3E3D37" w14:textId="77777777" w:rsidR="00B10F50" w:rsidRPr="00DC30CA" w:rsidRDefault="00B10F50" w:rsidP="00B10F50">
            <w:pPr>
              <w:rPr>
                <w:rFonts w:cs="Calibri"/>
                <w:strike/>
              </w:rPr>
            </w:pPr>
            <w:r w:rsidRPr="00DC30CA">
              <w:rPr>
                <w:rFonts w:cs="Calibri"/>
              </w:rPr>
              <w:t xml:space="preserve">10.01 Rynek pracy, kształcenie i aktywne społeczeństwo wspierające transformację gospodarki </w:t>
            </w:r>
            <w:r w:rsidRPr="00DC30CA">
              <w:rPr>
                <w:rFonts w:cs="Calibri"/>
              </w:rPr>
              <w:br/>
              <w:t>(</w:t>
            </w:r>
            <w:proofErr w:type="spellStart"/>
            <w:r w:rsidRPr="00DC30CA">
              <w:rPr>
                <w:rFonts w:cs="Calibri"/>
              </w:rPr>
              <w:t>cs</w:t>
            </w:r>
            <w:proofErr w:type="spellEnd"/>
            <w:r w:rsidRPr="00DC30CA">
              <w:rPr>
                <w:rFonts w:cs="Calibri"/>
              </w:rPr>
              <w:t xml:space="preserve"> 6.i)</w:t>
            </w:r>
          </w:p>
        </w:tc>
        <w:tc>
          <w:tcPr>
            <w:tcW w:w="1276" w:type="dxa"/>
            <w:shd w:val="clear" w:color="auto" w:fill="auto"/>
          </w:tcPr>
          <w:p w14:paraId="30BF2E63" w14:textId="77777777" w:rsidR="00B10F50" w:rsidRPr="00DC30CA" w:rsidRDefault="00B10F50" w:rsidP="00B10F50">
            <w:r w:rsidRPr="00DC30CA">
              <w:t>29.08.2025 – 17.10.2025</w:t>
            </w:r>
          </w:p>
        </w:tc>
        <w:tc>
          <w:tcPr>
            <w:tcW w:w="4394" w:type="dxa"/>
            <w:shd w:val="clear" w:color="auto" w:fill="auto"/>
          </w:tcPr>
          <w:p w14:paraId="343DC35F" w14:textId="3691DC07" w:rsidR="00B10F50" w:rsidRPr="00DC30CA" w:rsidRDefault="00B10F50" w:rsidP="00B10F50">
            <w:pPr>
              <w:rPr>
                <w:rFonts w:asciiTheme="minorHAnsi" w:hAnsiTheme="minorHAnsi" w:cstheme="minorHAnsi"/>
              </w:rPr>
            </w:pPr>
            <w:r w:rsidRPr="00DC30CA">
              <w:rPr>
                <w:rFonts w:asciiTheme="minorHAnsi" w:hAnsiTheme="minorHAnsi" w:cstheme="minorHAnsi"/>
              </w:rPr>
              <w:t>Typy projektów:</w:t>
            </w:r>
            <w:r w:rsidRPr="00DC30CA">
              <w:rPr>
                <w:rFonts w:asciiTheme="minorHAnsi" w:hAnsiTheme="minorHAnsi" w:cstheme="minorHAnsi"/>
              </w:rPr>
              <w:br/>
            </w:r>
            <w:r w:rsidRPr="00DC30CA">
              <w:rPr>
                <w:rFonts w:cstheme="minorHAnsi"/>
              </w:rPr>
              <w:t>Edukacja przedszkolna</w:t>
            </w:r>
            <w:r w:rsidRPr="00DC30CA">
              <w:rPr>
                <w:rFonts w:cstheme="minorHAnsi"/>
              </w:rPr>
              <w:br/>
            </w:r>
            <w:r w:rsidRPr="00DC30CA">
              <w:rPr>
                <w:rFonts w:cstheme="minorHAnsi"/>
              </w:rPr>
              <w:br/>
            </w:r>
            <w:r w:rsidRPr="00DC30CA">
              <w:rPr>
                <w:rFonts w:asciiTheme="minorHAnsi" w:hAnsiTheme="minorHAnsi" w:cstheme="minorHAnsi"/>
              </w:rPr>
              <w:t>Wnioskodawcy:</w:t>
            </w:r>
            <w:r w:rsidRPr="00DC30CA">
              <w:rPr>
                <w:rFonts w:asciiTheme="minorHAnsi" w:hAnsiTheme="minorHAnsi" w:cstheme="minorHAnsi"/>
              </w:rPr>
              <w:br/>
              <w:t>1.Administracja publiczna</w:t>
            </w:r>
            <w:r w:rsidRPr="00DC30CA">
              <w:rPr>
                <w:rFonts w:asciiTheme="minorHAnsi" w:hAnsiTheme="minorHAnsi" w:cstheme="minorHAnsi"/>
              </w:rPr>
              <w:br/>
              <w:t>2.Instytucje nauki i edukacji</w:t>
            </w:r>
            <w:r w:rsidRPr="00DC30CA">
              <w:rPr>
                <w:rFonts w:asciiTheme="minorHAnsi" w:hAnsiTheme="minorHAnsi" w:cstheme="minorHAnsi"/>
              </w:rPr>
              <w:br/>
              <w:t>3.Instytucje wspierające biznes</w:t>
            </w:r>
            <w:r w:rsidRPr="00DC30CA">
              <w:rPr>
                <w:rFonts w:asciiTheme="minorHAnsi" w:hAnsiTheme="minorHAnsi" w:cstheme="minorHAnsi"/>
              </w:rPr>
              <w:br/>
              <w:t>4.Organizacje społeczne i związki wyznaniowe</w:t>
            </w:r>
            <w:r w:rsidRPr="00DC30CA">
              <w:rPr>
                <w:rFonts w:asciiTheme="minorHAnsi" w:hAnsiTheme="minorHAnsi" w:cstheme="minorHAnsi"/>
              </w:rPr>
              <w:br/>
              <w:t>5.Przedsiębiorstwa</w:t>
            </w:r>
            <w:r w:rsidRPr="00DC30CA">
              <w:rPr>
                <w:rFonts w:asciiTheme="minorHAnsi" w:hAnsiTheme="minorHAnsi" w:cstheme="minorHAnsi"/>
              </w:rPr>
              <w:br/>
              <w:t>6.Służby publiczne</w:t>
            </w:r>
            <w:r w:rsidRPr="00DC30CA">
              <w:rPr>
                <w:rFonts w:asciiTheme="minorHAnsi" w:hAnsiTheme="minorHAnsi" w:cstheme="minorHAnsi"/>
              </w:rPr>
              <w:br/>
            </w:r>
            <w:r w:rsidRPr="00DC30CA">
              <w:rPr>
                <w:rFonts w:asciiTheme="minorHAnsi" w:hAnsiTheme="minorHAnsi" w:cstheme="minorHAnsi"/>
              </w:rPr>
              <w:br/>
              <w:t>Sposób wyboru: konkurencyjny</w:t>
            </w:r>
          </w:p>
        </w:tc>
        <w:tc>
          <w:tcPr>
            <w:tcW w:w="1984" w:type="dxa"/>
            <w:shd w:val="clear" w:color="auto" w:fill="auto"/>
          </w:tcPr>
          <w:p w14:paraId="407CE46F" w14:textId="77777777" w:rsidR="00B10F50" w:rsidRPr="00DC30CA" w:rsidRDefault="00B10F50" w:rsidP="00B10F50">
            <w:pPr>
              <w:rPr>
                <w:rFonts w:asciiTheme="minorHAnsi" w:hAnsiTheme="minorHAnsi" w:cstheme="minorHAnsi"/>
              </w:rPr>
            </w:pPr>
            <w:r w:rsidRPr="00DC30CA">
              <w:rPr>
                <w:rFonts w:asciiTheme="minorHAnsi" w:hAnsiTheme="minorHAnsi" w:cstheme="minorHAnsi"/>
              </w:rPr>
              <w:t>10 000 000 + BP</w:t>
            </w:r>
          </w:p>
        </w:tc>
        <w:tc>
          <w:tcPr>
            <w:tcW w:w="1701" w:type="dxa"/>
            <w:shd w:val="clear" w:color="auto" w:fill="auto"/>
          </w:tcPr>
          <w:p w14:paraId="125456C3" w14:textId="77777777" w:rsidR="00B10F50" w:rsidRPr="00DC30CA" w:rsidRDefault="00B10F50" w:rsidP="00B10F50">
            <w:pPr>
              <w:rPr>
                <w:strike/>
              </w:rPr>
            </w:pPr>
            <w:r w:rsidRPr="00DC30CA">
              <w:t>Urząd Marszałkowski Województwa Wielkopolskiego – Departament Wdrażania Europejskiego Funduszu Społecznego</w:t>
            </w:r>
            <w:r w:rsidRPr="00DC30CA" w:rsidDel="00FC48A8">
              <w:t xml:space="preserve"> </w:t>
            </w:r>
            <w:r w:rsidRPr="00DC30CA">
              <w:t>oraz Agencja Rozwoju Regionalnego w Koninie</w:t>
            </w:r>
          </w:p>
        </w:tc>
        <w:tc>
          <w:tcPr>
            <w:tcW w:w="1418" w:type="dxa"/>
            <w:shd w:val="clear" w:color="auto" w:fill="auto"/>
          </w:tcPr>
          <w:p w14:paraId="4891218C" w14:textId="77777777" w:rsidR="00B10F50" w:rsidRPr="00DC30CA" w:rsidRDefault="00B10F50" w:rsidP="00B10F50">
            <w:pPr>
              <w:rPr>
                <w:rFonts w:asciiTheme="minorHAnsi" w:hAnsiTheme="minorHAnsi" w:cstheme="minorHAnsi"/>
                <w:strike/>
              </w:rPr>
            </w:pPr>
            <w:r w:rsidRPr="00DC30CA">
              <w:rPr>
                <w:rFonts w:asciiTheme="minorHAnsi" w:hAnsiTheme="minorHAnsi" w:cstheme="minorHAnsi"/>
              </w:rPr>
              <w:t>Wielkopolska Wschodnia</w:t>
            </w:r>
          </w:p>
        </w:tc>
        <w:tc>
          <w:tcPr>
            <w:tcW w:w="2410" w:type="dxa"/>
            <w:shd w:val="clear" w:color="auto" w:fill="auto"/>
          </w:tcPr>
          <w:p w14:paraId="02C0E63C" w14:textId="77777777" w:rsidR="00B10F50" w:rsidRPr="00DC30CA" w:rsidRDefault="00B10F50" w:rsidP="00B10F50">
            <w:pPr>
              <w:rPr>
                <w:strike/>
              </w:rPr>
            </w:pPr>
          </w:p>
        </w:tc>
      </w:tr>
      <w:tr w:rsidR="00DC30CA" w:rsidRPr="00DC30CA" w14:paraId="1B9D0852" w14:textId="77777777" w:rsidTr="00BD0FD1">
        <w:tc>
          <w:tcPr>
            <w:tcW w:w="2694" w:type="dxa"/>
          </w:tcPr>
          <w:p w14:paraId="664AB189" w14:textId="096A5193" w:rsidR="00B10F50" w:rsidRPr="00DC30CA" w:rsidRDefault="00B10F50" w:rsidP="00B10F50">
            <w:pPr>
              <w:rPr>
                <w:strike/>
              </w:rPr>
            </w:pPr>
            <w:r w:rsidRPr="00DC30CA">
              <w:t>10.4 Zregenerowane środowisko przyrodnicze (</w:t>
            </w:r>
            <w:proofErr w:type="spellStart"/>
            <w:r w:rsidRPr="00DC30CA">
              <w:t>cs</w:t>
            </w:r>
            <w:proofErr w:type="spellEnd"/>
            <w:r w:rsidRPr="00DC30CA">
              <w:t xml:space="preserve"> 6.i)</w:t>
            </w:r>
          </w:p>
        </w:tc>
        <w:tc>
          <w:tcPr>
            <w:tcW w:w="1276" w:type="dxa"/>
          </w:tcPr>
          <w:p w14:paraId="5A89B7AC" w14:textId="6D419991" w:rsidR="00B10F50" w:rsidRPr="00DC30CA" w:rsidRDefault="00B10F50" w:rsidP="00B10F50">
            <w:pPr>
              <w:rPr>
                <w:strike/>
              </w:rPr>
            </w:pPr>
            <w:r w:rsidRPr="00DC30CA">
              <w:t>styczeń 2026</w:t>
            </w:r>
          </w:p>
        </w:tc>
        <w:tc>
          <w:tcPr>
            <w:tcW w:w="4394" w:type="dxa"/>
          </w:tcPr>
          <w:p w14:paraId="705838B1" w14:textId="222B3F6D" w:rsidR="00B10F50" w:rsidRPr="00DC30CA" w:rsidRDefault="00B10F50" w:rsidP="00B10F50">
            <w:pPr>
              <w:rPr>
                <w:strike/>
              </w:rPr>
            </w:pPr>
            <w:r w:rsidRPr="00DC30CA">
              <w:t>Typy projektów:</w:t>
            </w:r>
            <w:r w:rsidRPr="00DC30CA">
              <w:br/>
              <w:t>Odbudowa oraz zwiększanie zasobów wodnych na obszarach Wielkopolski Wschodniej zdegradowanych pod względem hydrologicznym poprzez:</w:t>
            </w:r>
            <w:r w:rsidRPr="00DC30CA">
              <w:br/>
              <w:t>a)projekty z zakresu mikro- oraz małej retencji</w:t>
            </w:r>
            <w:r w:rsidRPr="00DC30CA">
              <w:br/>
              <w:t xml:space="preserve">b)rozwój zielono-niebieskiej infrastruktury, likwidacja powierzchni nieprzepuszczalnych, rozwój systemów zagospodarowania wodami opadowymi, ochrona istniejących parków i skwerów oraz </w:t>
            </w:r>
            <w:proofErr w:type="spellStart"/>
            <w:r w:rsidRPr="00DC30CA">
              <w:t>zadrzewień</w:t>
            </w:r>
            <w:proofErr w:type="spellEnd"/>
            <w:r w:rsidRPr="00DC30CA">
              <w:t xml:space="preserve"> przyulicznych, rozbudowa kanalizacji deszczowej</w:t>
            </w:r>
            <w:r w:rsidRPr="00DC30CA">
              <w:br/>
              <w:t>Wnioskodawcy:</w:t>
            </w:r>
            <w:r w:rsidRPr="00DC30CA">
              <w:br/>
              <w:t>1. Administracja publiczna</w:t>
            </w:r>
            <w:r w:rsidRPr="00DC30CA">
              <w:br/>
              <w:t>2. Służby publiczne</w:t>
            </w:r>
            <w:r w:rsidRPr="00DC30CA">
              <w:br/>
            </w:r>
            <w:r w:rsidRPr="00DC30CA">
              <w:rPr>
                <w:rFonts w:cstheme="minorHAnsi"/>
              </w:rPr>
              <w:t>3. Przedsiębiorstwa realizujące cele publiczne</w:t>
            </w:r>
            <w:r w:rsidRPr="00DC30CA">
              <w:rPr>
                <w:rFonts w:cstheme="minorHAnsi"/>
              </w:rPr>
              <w:br/>
            </w:r>
            <w:r w:rsidRPr="00DC30CA">
              <w:rPr>
                <w:rFonts w:cs="Calibri"/>
              </w:rPr>
              <w:lastRenderedPageBreak/>
              <w:t>4. Organizacje społeczne i związki wyznaniowe</w:t>
            </w:r>
            <w:r w:rsidRPr="00DC30CA">
              <w:rPr>
                <w:rFonts w:cs="Calibri"/>
              </w:rPr>
              <w:br/>
              <w:t>Sposób wyboru: konkurencyjny</w:t>
            </w:r>
          </w:p>
        </w:tc>
        <w:tc>
          <w:tcPr>
            <w:tcW w:w="1984" w:type="dxa"/>
          </w:tcPr>
          <w:p w14:paraId="0383DE22" w14:textId="285103E0" w:rsidR="00B10F50" w:rsidRPr="00DC30CA" w:rsidRDefault="00B10F50" w:rsidP="00B10F50">
            <w:pPr>
              <w:rPr>
                <w:strike/>
              </w:rPr>
            </w:pPr>
            <w:r w:rsidRPr="00DC30CA">
              <w:lastRenderedPageBreak/>
              <w:t>40 000 000 + BP</w:t>
            </w:r>
          </w:p>
        </w:tc>
        <w:tc>
          <w:tcPr>
            <w:tcW w:w="1701" w:type="dxa"/>
          </w:tcPr>
          <w:p w14:paraId="74ED6D54" w14:textId="109132F9" w:rsidR="00B10F50" w:rsidRPr="00DC30CA" w:rsidRDefault="00B10F50" w:rsidP="00B10F50">
            <w:pPr>
              <w:rPr>
                <w:strike/>
              </w:rPr>
            </w:pPr>
            <w:r w:rsidRPr="00DC30CA">
              <w:t>Urząd Marszałkowski Województwa Wielkopolskiego – Departament Wdrażania Programu Regionalnego oraz Agencja Rozwoju Regionalnego w Koninie</w:t>
            </w:r>
          </w:p>
        </w:tc>
        <w:tc>
          <w:tcPr>
            <w:tcW w:w="1418" w:type="dxa"/>
          </w:tcPr>
          <w:p w14:paraId="53882B72" w14:textId="2D5D2637" w:rsidR="00B10F50" w:rsidRPr="00DC30CA" w:rsidRDefault="00B10F50" w:rsidP="00B10F50">
            <w:pPr>
              <w:rPr>
                <w:strike/>
              </w:rPr>
            </w:pPr>
            <w:r w:rsidRPr="00DC30CA">
              <w:t>Wielkopolska Wschodnia</w:t>
            </w:r>
          </w:p>
        </w:tc>
        <w:tc>
          <w:tcPr>
            <w:tcW w:w="2410" w:type="dxa"/>
          </w:tcPr>
          <w:p w14:paraId="29F79F0A" w14:textId="77777777" w:rsidR="00B10F50" w:rsidRPr="00DC30CA" w:rsidRDefault="00B10F50" w:rsidP="00B10F50">
            <w:pPr>
              <w:rPr>
                <w:strike/>
              </w:rPr>
            </w:pPr>
          </w:p>
        </w:tc>
      </w:tr>
      <w:tr w:rsidR="00DC30CA" w:rsidRPr="00DC30CA" w14:paraId="50118695" w14:textId="77777777" w:rsidTr="00BD0FD1">
        <w:tc>
          <w:tcPr>
            <w:tcW w:w="2694" w:type="dxa"/>
          </w:tcPr>
          <w:p w14:paraId="0EE91B4B" w14:textId="59A36D2E" w:rsidR="00B10F50" w:rsidRPr="00DC30CA" w:rsidRDefault="00B10F50" w:rsidP="00B10F50">
            <w:r w:rsidRPr="00DC30CA">
              <w:t xml:space="preserve">10.5 Sprawnie funkcjonujący </w:t>
            </w:r>
            <w:r w:rsidRPr="00DC30CA">
              <w:br/>
              <w:t xml:space="preserve">i zdekarbonizowany transport publiczny </w:t>
            </w:r>
            <w:r w:rsidRPr="00DC30CA">
              <w:br/>
              <w:t>(</w:t>
            </w:r>
            <w:proofErr w:type="spellStart"/>
            <w:r w:rsidRPr="00DC30CA">
              <w:t>cs</w:t>
            </w:r>
            <w:proofErr w:type="spellEnd"/>
            <w:r w:rsidRPr="00DC30CA">
              <w:t xml:space="preserve"> 6.i)</w:t>
            </w:r>
          </w:p>
        </w:tc>
        <w:tc>
          <w:tcPr>
            <w:tcW w:w="1276" w:type="dxa"/>
          </w:tcPr>
          <w:p w14:paraId="1FC8D1B5" w14:textId="206F6408" w:rsidR="00B10F50" w:rsidRPr="00DC30CA" w:rsidRDefault="00B10F50" w:rsidP="00B10F50">
            <w:r w:rsidRPr="00DC30CA">
              <w:t>29.08.2025 – 31.10.2025</w:t>
            </w:r>
          </w:p>
        </w:tc>
        <w:tc>
          <w:tcPr>
            <w:tcW w:w="4394" w:type="dxa"/>
          </w:tcPr>
          <w:p w14:paraId="7621CED6" w14:textId="12752D77" w:rsidR="00B10F50" w:rsidRPr="00DC30CA" w:rsidRDefault="00B10F50" w:rsidP="00B10F50">
            <w:r w:rsidRPr="00DC30CA">
              <w:t>Typy projektów:</w:t>
            </w:r>
            <w:r w:rsidRPr="00DC30CA">
              <w:br/>
              <w:t>Budowa i rozbudowa komercyjnej infrastruktury do ładowania i tankowania pojazdów zeroemisyjnych, instalacje służące do dystrybucji nośników energii i paliw dla zeroemisyjnego transportu nowej generacji wykorzystującego proekologiczne źródła napędu (takie jak np. wodór, energia elektryczna).</w:t>
            </w:r>
            <w:r w:rsidRPr="00DC30CA">
              <w:br/>
              <w:t>Wnioskodawcy:</w:t>
            </w:r>
            <w:r w:rsidRPr="00DC30CA">
              <w:br/>
              <w:t>1. Administracja publiczna</w:t>
            </w:r>
            <w:r w:rsidRPr="00DC30CA">
              <w:br/>
              <w:t>2. Przedsiębiorstwa realizujące cele publiczne</w:t>
            </w:r>
            <w:r w:rsidRPr="00DC30CA">
              <w:br/>
              <w:t>3. Partnerstwa</w:t>
            </w:r>
            <w:r w:rsidRPr="00DC30CA">
              <w:br/>
              <w:t>4. Służby publiczne</w:t>
            </w:r>
            <w:r w:rsidRPr="00DC30CA">
              <w:br/>
              <w:t>5. Przedsiębiorstwa</w:t>
            </w:r>
            <w:r w:rsidRPr="00DC30CA">
              <w:br/>
              <w:t>Sposób wyboru: konkurencyjny</w:t>
            </w:r>
          </w:p>
        </w:tc>
        <w:tc>
          <w:tcPr>
            <w:tcW w:w="1984" w:type="dxa"/>
          </w:tcPr>
          <w:p w14:paraId="0A08EFE4" w14:textId="162F1A75" w:rsidR="00B10F50" w:rsidRPr="00DC30CA" w:rsidRDefault="00B10F50" w:rsidP="00B10F50">
            <w:r w:rsidRPr="00DC30CA">
              <w:t>20 000 000</w:t>
            </w:r>
          </w:p>
        </w:tc>
        <w:tc>
          <w:tcPr>
            <w:tcW w:w="1701" w:type="dxa"/>
          </w:tcPr>
          <w:p w14:paraId="13E7B2F5" w14:textId="54C569EB" w:rsidR="00B10F50" w:rsidRPr="00DC30CA" w:rsidRDefault="00B10F50" w:rsidP="00B10F50">
            <w:r w:rsidRPr="00DC30CA">
              <w:t>Urząd Marszałkowski Województwa Wielkopolskiego – Departament Wdrażania Programu Regionalnego oraz Agencja Rozwoju Regionalnego w Koninie</w:t>
            </w:r>
          </w:p>
        </w:tc>
        <w:tc>
          <w:tcPr>
            <w:tcW w:w="1418" w:type="dxa"/>
          </w:tcPr>
          <w:p w14:paraId="3AC90C2A" w14:textId="783390F2" w:rsidR="00B10F50" w:rsidRPr="00DC30CA" w:rsidRDefault="00B10F50" w:rsidP="00B10F50">
            <w:r w:rsidRPr="00DC30CA">
              <w:t>Wielkopolska Wschodnia</w:t>
            </w:r>
          </w:p>
        </w:tc>
        <w:tc>
          <w:tcPr>
            <w:tcW w:w="2410" w:type="dxa"/>
          </w:tcPr>
          <w:p w14:paraId="4DE472B6" w14:textId="77777777" w:rsidR="00B10F50" w:rsidRPr="00DC30CA" w:rsidRDefault="00B10F50" w:rsidP="00B10F50">
            <w:pPr>
              <w:rPr>
                <w:strike/>
              </w:rPr>
            </w:pPr>
          </w:p>
        </w:tc>
      </w:tr>
      <w:tr w:rsidR="00DC30CA" w:rsidRPr="00DC30CA" w14:paraId="48C699B1" w14:textId="77777777" w:rsidTr="00646004">
        <w:tc>
          <w:tcPr>
            <w:tcW w:w="15877" w:type="dxa"/>
            <w:gridSpan w:val="7"/>
          </w:tcPr>
          <w:p w14:paraId="712237E1" w14:textId="6D162D5C" w:rsidR="00B10F50" w:rsidRPr="00DC30CA" w:rsidRDefault="00B10F50" w:rsidP="00B10F50">
            <w:pPr>
              <w:rPr>
                <w:strike/>
              </w:rPr>
            </w:pPr>
            <w:r w:rsidRPr="00DC30CA">
              <w:rPr>
                <w:rFonts w:eastAsia="Times New Roman" w:cs="Calibri"/>
                <w:b/>
                <w:lang w:eastAsia="pl-PL"/>
              </w:rPr>
              <w:t>Priorytet 13. Pomoc techniczna (FST)</w:t>
            </w:r>
          </w:p>
        </w:tc>
      </w:tr>
      <w:tr w:rsidR="00DC30CA" w:rsidRPr="00DC30CA" w14:paraId="067E816A" w14:textId="77777777" w:rsidTr="00EC7CD6">
        <w:tc>
          <w:tcPr>
            <w:tcW w:w="2694" w:type="dxa"/>
          </w:tcPr>
          <w:p w14:paraId="467B4E8B" w14:textId="45D37538" w:rsidR="00B10F50" w:rsidRPr="00DC30CA" w:rsidRDefault="00B10F50" w:rsidP="00B10F50">
            <w:pPr>
              <w:rPr>
                <w:rFonts w:cs="Calibri"/>
                <w:strike/>
              </w:rPr>
            </w:pPr>
            <w:r w:rsidRPr="00DC30CA">
              <w:rPr>
                <w:rFonts w:cs="Calibri"/>
              </w:rPr>
              <w:t>13.1 Wsparcie instytucji, beneficjentów i partnerów oraz informacja i komunikacja o Programie (</w:t>
            </w:r>
            <w:proofErr w:type="spellStart"/>
            <w:r w:rsidRPr="00DC30CA">
              <w:rPr>
                <w:rFonts w:cs="Calibri"/>
              </w:rPr>
              <w:t>cs</w:t>
            </w:r>
            <w:proofErr w:type="spellEnd"/>
            <w:r w:rsidRPr="00DC30CA">
              <w:rPr>
                <w:rFonts w:cs="Calibri"/>
              </w:rPr>
              <w:t xml:space="preserve"> PT.1)</w:t>
            </w:r>
          </w:p>
        </w:tc>
        <w:tc>
          <w:tcPr>
            <w:tcW w:w="1276" w:type="dxa"/>
          </w:tcPr>
          <w:p w14:paraId="0380FAF9" w14:textId="4FCB960F" w:rsidR="00B10F50" w:rsidRPr="00DC30CA" w:rsidRDefault="00B10F50" w:rsidP="00B10F50">
            <w:pPr>
              <w:rPr>
                <w:rFonts w:asciiTheme="minorHAnsi" w:hAnsiTheme="minorHAnsi" w:cstheme="minorHAnsi"/>
                <w:strike/>
              </w:rPr>
            </w:pPr>
            <w:r w:rsidRPr="00DC30CA">
              <w:t>marzec 2026</w:t>
            </w:r>
          </w:p>
        </w:tc>
        <w:tc>
          <w:tcPr>
            <w:tcW w:w="4394" w:type="dxa"/>
          </w:tcPr>
          <w:p w14:paraId="0628D915" w14:textId="3B7CDB35" w:rsidR="00B10F50" w:rsidRPr="00DC30CA" w:rsidRDefault="00B10F50" w:rsidP="00B10F50">
            <w:pPr>
              <w:rPr>
                <w:rFonts w:cs="Calibri"/>
                <w:strike/>
              </w:rPr>
            </w:pPr>
            <w:r w:rsidRPr="00DC30CA">
              <w:rPr>
                <w:rFonts w:asciiTheme="minorHAnsi" w:hAnsiTheme="minorHAnsi" w:cstheme="minorHAnsi"/>
              </w:rPr>
              <w:t>Typy projektów:</w:t>
            </w:r>
            <w:r w:rsidRPr="00DC30CA">
              <w:rPr>
                <w:rFonts w:asciiTheme="minorHAnsi" w:hAnsiTheme="minorHAnsi" w:cstheme="minorHAnsi"/>
              </w:rPr>
              <w:br/>
              <w:t>Wsparcie instytucji, beneficjentów i partnerów oraz informacja i komunikacja o Programie</w:t>
            </w:r>
            <w:r w:rsidRPr="00DC30CA">
              <w:rPr>
                <w:rFonts w:asciiTheme="minorHAnsi" w:hAnsiTheme="minorHAnsi" w:cstheme="minorHAnsi"/>
              </w:rPr>
              <w:br/>
            </w:r>
            <w:r w:rsidRPr="00DC30CA">
              <w:rPr>
                <w:rFonts w:asciiTheme="minorHAnsi" w:hAnsiTheme="minorHAnsi" w:cstheme="minorHAnsi"/>
              </w:rPr>
              <w:br/>
              <w:t xml:space="preserve">Wnioskodawcy: </w:t>
            </w:r>
            <w:r w:rsidRPr="00DC30CA">
              <w:t>Przedsiębiorstwa</w:t>
            </w:r>
            <w:r w:rsidRPr="00DC30CA">
              <w:br/>
            </w:r>
            <w:r w:rsidRPr="00DC30CA">
              <w:rPr>
                <w:rFonts w:asciiTheme="minorHAnsi" w:hAnsiTheme="minorHAnsi" w:cstheme="minorHAnsi"/>
              </w:rPr>
              <w:t>Sposób wyboru: niekonkurencyjny</w:t>
            </w:r>
          </w:p>
        </w:tc>
        <w:tc>
          <w:tcPr>
            <w:tcW w:w="1984" w:type="dxa"/>
          </w:tcPr>
          <w:p w14:paraId="681CBE10" w14:textId="675C838F" w:rsidR="00B10F50" w:rsidRPr="00DC30CA" w:rsidRDefault="00B10F50" w:rsidP="00B10F50">
            <w:pPr>
              <w:rPr>
                <w:strike/>
              </w:rPr>
            </w:pPr>
            <w:r w:rsidRPr="00DC30CA">
              <w:t>8 700 000</w:t>
            </w:r>
          </w:p>
        </w:tc>
        <w:tc>
          <w:tcPr>
            <w:tcW w:w="1701" w:type="dxa"/>
          </w:tcPr>
          <w:p w14:paraId="31B457EF" w14:textId="45072495" w:rsidR="00B10F50" w:rsidRPr="00DC30CA" w:rsidRDefault="00B10F50" w:rsidP="00B10F50">
            <w:pPr>
              <w:rPr>
                <w:strike/>
              </w:rPr>
            </w:pPr>
            <w:r w:rsidRPr="00DC30CA">
              <w:t>Urząd Marszałkowski Województwa Wielkopolskiego – Departament Polityki Regionalnej</w:t>
            </w:r>
          </w:p>
        </w:tc>
        <w:tc>
          <w:tcPr>
            <w:tcW w:w="1418" w:type="dxa"/>
          </w:tcPr>
          <w:p w14:paraId="6E9E49C8" w14:textId="3E13523A" w:rsidR="00B10F50" w:rsidRPr="00DC30CA" w:rsidRDefault="00B10F50" w:rsidP="00B10F50">
            <w:pPr>
              <w:rPr>
                <w:rFonts w:asciiTheme="minorHAnsi" w:hAnsiTheme="minorHAnsi" w:cstheme="minorHAnsi"/>
                <w:strike/>
              </w:rPr>
            </w:pPr>
            <w:r w:rsidRPr="00DC30CA">
              <w:rPr>
                <w:rFonts w:asciiTheme="minorHAnsi" w:hAnsiTheme="minorHAnsi" w:cstheme="minorHAnsi"/>
              </w:rPr>
              <w:t>Wielkopolska</w:t>
            </w:r>
          </w:p>
        </w:tc>
        <w:tc>
          <w:tcPr>
            <w:tcW w:w="2410" w:type="dxa"/>
          </w:tcPr>
          <w:p w14:paraId="49817551" w14:textId="7F57A207" w:rsidR="00B10F50" w:rsidRPr="00DC30CA" w:rsidRDefault="00B10F50" w:rsidP="00B10F50">
            <w:pPr>
              <w:rPr>
                <w:strike/>
              </w:rPr>
            </w:pPr>
            <w:r w:rsidRPr="00DC30CA">
              <w:t>Nabór dla Instytucji Pośredniczącej – Agencji Rozwoju Regionalnego S.A. w Koninie.</w:t>
            </w:r>
          </w:p>
        </w:tc>
      </w:tr>
    </w:tbl>
    <w:p w14:paraId="1BA14A12" w14:textId="1FCB246D" w:rsidR="00431FE5" w:rsidRDefault="00431FE5" w:rsidP="00724FB9">
      <w:pPr>
        <w:spacing w:after="0" w:line="240" w:lineRule="auto"/>
        <w:rPr>
          <w:rFonts w:asciiTheme="minorHAnsi" w:hAnsiTheme="minorHAnsi" w:cstheme="minorHAnsi"/>
        </w:rPr>
      </w:pPr>
    </w:p>
    <w:p w14:paraId="2D996B3A" w14:textId="265B6793" w:rsidR="00724FB9" w:rsidRPr="00227393" w:rsidRDefault="00724FB9" w:rsidP="00724FB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Cele szczegółowe:</w:t>
      </w:r>
    </w:p>
    <w:p w14:paraId="7BC27541" w14:textId="6E1942EF" w:rsidR="00724FB9" w:rsidRPr="00227393" w:rsidRDefault="00724FB9" w:rsidP="00724FB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1.i Rozwijanie i wzmacnianie zdolności badawczych i innowacyjnych oraz wykorzystywanie zaawansowanych technologii</w:t>
      </w:r>
    </w:p>
    <w:p w14:paraId="309BE1BE" w14:textId="59F6AC7C" w:rsidR="00724FB9" w:rsidRPr="00227393" w:rsidRDefault="00724FB9" w:rsidP="00724FB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1.ii Czerpanie korzyści z cyfryzacji dla obywateli, przedsiębiorstw, organizacji badawczych i instytucji publicznych</w:t>
      </w:r>
    </w:p>
    <w:p w14:paraId="5A76CF0D" w14:textId="10CB1ED2" w:rsidR="00724FB9" w:rsidRPr="00227393" w:rsidRDefault="00724FB9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1.iii Wzmacnianie trwałego wzrostu i konkurencyjności MŚP oraz tworzenie miejsc pracy w MŚP, w tym poprzez inwestycje produkcyjne</w:t>
      </w:r>
    </w:p>
    <w:p w14:paraId="5B6A1223" w14:textId="3CF670CA" w:rsidR="00724FB9" w:rsidRPr="00227393" w:rsidRDefault="00724FB9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lastRenderedPageBreak/>
        <w:t>Cs 2.i Wspieranie efektywności energetycznej i redukcji emisji gazów cieplarnianych</w:t>
      </w:r>
    </w:p>
    <w:p w14:paraId="5551D2D1" w14:textId="37F70149" w:rsidR="00724FB9" w:rsidRPr="00227393" w:rsidRDefault="00724FB9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2.ii Wspieranie energii odnawialnej zgodnie z dyrektywą (UE) 2018/2001, w tym określonymi w niej kryteriami zrównoważonego rozwoju</w:t>
      </w:r>
    </w:p>
    <w:p w14:paraId="19F93107" w14:textId="0EFB8DBA" w:rsidR="00724FB9" w:rsidRPr="00227393" w:rsidRDefault="00724FB9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2.iv Wspieranie przystosowania się do zmian klimatu i zapobiegania ryzyku związanemu z klęskami żywiołowymi i katastrofami, a także odporności, z uwzględnieniem podejścia ekosystemowego</w:t>
      </w:r>
    </w:p>
    <w:p w14:paraId="6378CA8C" w14:textId="26409B42" w:rsidR="00724FB9" w:rsidRPr="00227393" w:rsidRDefault="00724FB9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2.v Wspieranie dostępu do wody oraz zrównoważonej gospodarki wodnej</w:t>
      </w:r>
    </w:p>
    <w:p w14:paraId="1790F97D" w14:textId="027D8D1B" w:rsidR="00724FB9" w:rsidRPr="00227393" w:rsidRDefault="00724FB9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 xml:space="preserve">Cs 2.vi Wspieranie transformacji w kierunku gospodarki o obiegu zamkniętym i gospodarki </w:t>
      </w:r>
      <w:proofErr w:type="spellStart"/>
      <w:r w:rsidRPr="00227393">
        <w:rPr>
          <w:rFonts w:asciiTheme="minorHAnsi" w:hAnsiTheme="minorHAnsi" w:cstheme="minorHAnsi"/>
          <w:sz w:val="20"/>
          <w:szCs w:val="20"/>
        </w:rPr>
        <w:t>zasobooszczędnej</w:t>
      </w:r>
      <w:proofErr w:type="spellEnd"/>
    </w:p>
    <w:p w14:paraId="259AF2BE" w14:textId="0326FA49" w:rsidR="00724FB9" w:rsidRPr="00227393" w:rsidRDefault="00724FB9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2.vii Wzmacnianie ochrony i zachowania przyrody, różnorodności biologicznej oraz zielonej infrastruktury, w tym na obszarach miejskich, oraz ograniczanie wszelkich rodzajów zanieczyszczenia</w:t>
      </w:r>
    </w:p>
    <w:p w14:paraId="095C7733" w14:textId="5C285AF9" w:rsidR="00724FB9" w:rsidRPr="00227393" w:rsidRDefault="00724FB9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2.viii Wspieranie zrównoważonej multimodalnej mobilności miejskiej jako elementu transformacji w kierunku gospodarki zeroemisyjnej</w:t>
      </w:r>
    </w:p>
    <w:p w14:paraId="1336DBED" w14:textId="7E730DEC" w:rsidR="00795BB8" w:rsidRPr="00227393" w:rsidRDefault="00795BB8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3.ii Rozwój i udoskonalanie zrównoważonej, odpornej na zmiany klimatu, inteligentnej i intermodalnej mobilności na poziomie krajowym, regionalnym i lokalnym, w tym poprawę dostępu do TEN-T oraz mobilności transgranicznej</w:t>
      </w:r>
    </w:p>
    <w:p w14:paraId="1EEA1A63" w14:textId="1FAFAC21" w:rsidR="00795BB8" w:rsidRPr="00227393" w:rsidRDefault="00795BB8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4.ii Poprawa równego dostępu do wysokiej jakości usług sprzyjających włączeniu społecznemu w zakresie kształcenia, szkoleń i uczenia się przez całe życie poprzez rozwój łatwo dostępnej infrastruktury, w tym poprzez wspieranie odporności w zakresie kształcenia i szkolenia na odległość oraz online</w:t>
      </w:r>
    </w:p>
    <w:p w14:paraId="316B26B6" w14:textId="6BC00558" w:rsidR="00795BB8" w:rsidRPr="00227393" w:rsidRDefault="00795BB8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4.iii Wspieranie włączenia społeczno-gospodarczego społeczności marginalizowanych, gospodarstw domowych o niskich dochodach oraz grup w niekorzystnej sytuacji, w tym osób o szczególnych potrzebach, dzięki zintegrowanym działaniom obejmującym usługi mieszkaniowe i usługi społeczne</w:t>
      </w:r>
    </w:p>
    <w:p w14:paraId="4099E333" w14:textId="0B1658D8" w:rsidR="00795BB8" w:rsidRPr="00227393" w:rsidRDefault="00795BB8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4.v Zapewnianie równego dostępu do opieki zdrowotnej i wspieranie odporności systemów opieki zdrowotnej, w tym podstawowej opieki zdrowotnej, oraz wspieranie przechodzenia od opieki instytucjonalnej do opieki rodzinnej i środowiskowej</w:t>
      </w:r>
    </w:p>
    <w:p w14:paraId="735AFA6E" w14:textId="0D4E23A0" w:rsidR="00795BB8" w:rsidRPr="00227393" w:rsidRDefault="00795BB8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4.vi Wzmacnianie roli kultury i zrównoważonej turystyki w rozwoju gospodarczym, włączeniu społecznym i innowacjach społecznych</w:t>
      </w:r>
    </w:p>
    <w:p w14:paraId="09B97636" w14:textId="21EF711D" w:rsidR="00795BB8" w:rsidRPr="00227393" w:rsidRDefault="00795BB8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4.a Poprawa dostępu do zatrudnienia i działań aktywizujących dla wszystkich osób poszukujących pracy, w szczególności osób młodych, zwłaszcza poprzez wdrażanie gwarancji dla młodzieży, długotrwale bezrobotnych oraz grup znajdujących się w niekorzystnej sytuacji na rynku pracy, jak również dla osób biernych zawodowo, a także poprzez promowanie samozatrudnienia i ekonomii społecznej</w:t>
      </w:r>
    </w:p>
    <w:p w14:paraId="79D3345B" w14:textId="6FB41646" w:rsidR="00795BB8" w:rsidRPr="00227393" w:rsidRDefault="00795BB8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4.c Wspieranie zrównoważonego pod względem płci uczestnictwa w rynku pracy, równych warunków pracy oraz lepszej równowagi między życiem zawodowym a prywatnym, w tym poprzez dostęp do przystępnej cenowo opieki nad dziećmi i osobami wymagającymi wsparcia w codziennym funkcjonowaniu</w:t>
      </w:r>
    </w:p>
    <w:p w14:paraId="6AC7738A" w14:textId="1DEA7BDF" w:rsidR="00795BB8" w:rsidRPr="00227393" w:rsidRDefault="00795BB8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4.d Wspieranie dostosowania pracowników, przedsiębiorstw i przedsiębiorców do zmian, wspieranie aktywnego i zdrowego starzenia się oraz zdrowego i dobrze dostosowanego środowiska pracy, które uwzględnia zagrożenia dla zdrowia</w:t>
      </w:r>
    </w:p>
    <w:p w14:paraId="479ED6C7" w14:textId="67659183" w:rsidR="00795BB8" w:rsidRPr="00227393" w:rsidRDefault="00795BB8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 xml:space="preserve">Cs 4.e Poprawa jakości, poziomu włączenia społecznego i skuteczności systemów kształcenia i szkolenia oraz ich powiązania z rynkiem pracy – w tym przez walidację uczenia się </w:t>
      </w:r>
      <w:proofErr w:type="spellStart"/>
      <w:r w:rsidRPr="00227393">
        <w:rPr>
          <w:rFonts w:asciiTheme="minorHAnsi" w:hAnsiTheme="minorHAnsi" w:cstheme="minorHAnsi"/>
          <w:sz w:val="20"/>
          <w:szCs w:val="20"/>
        </w:rPr>
        <w:t>pozaformalnego</w:t>
      </w:r>
      <w:proofErr w:type="spellEnd"/>
      <w:r w:rsidRPr="00227393">
        <w:rPr>
          <w:rFonts w:asciiTheme="minorHAnsi" w:hAnsiTheme="minorHAnsi" w:cstheme="minorHAnsi"/>
          <w:sz w:val="20"/>
          <w:szCs w:val="20"/>
        </w:rPr>
        <w:t xml:space="preserve"> i nieformalnego, w celu wspierania nabywania kompetencji kluczowych, w tym umiejętności w zakresie przedsiębiorczości i kompetencji cyfrowych oraz przez wspieranie wprowadzania dualnych systemów szkolenia i przygotowania zawodowego</w:t>
      </w:r>
    </w:p>
    <w:p w14:paraId="3E8C3CCF" w14:textId="4A1C5B8C" w:rsidR="00795BB8" w:rsidRPr="00227393" w:rsidRDefault="00795BB8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4.f Wspieranie równego dostępu do dobrej jakości, włączającego kształcenia i szkolenia oraz możliwości ich ukończenia, w szczególności w odniesieniu do grup w niekorzystnej sytuacji, od wczesnej edukacji i opieki nad dzieckiem przez ogólne i zawodowe kształcenie i szkolenie, po szkolnictwo wyższe, a także kształcenie i uczenie się dorosłych, w tym ułatwianie mobilności edukacyjnej dla wszystkich i dostępności dla osób z niepełnosprawnościami</w:t>
      </w:r>
    </w:p>
    <w:p w14:paraId="3CF0DC35" w14:textId="3D405B74" w:rsidR="00795BB8" w:rsidRPr="00227393" w:rsidRDefault="00795BB8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4.g Wspieranie uczenia się przez całe życie, w szczególności elastycznych możliwości podnoszenia i zmiany kwalifikacji dla wszystkich, z uwzględnieniem umiejętności w zakresie przedsiębiorczości i kompetencji cyfrowych, lepsze przewidywanie zmian i zapotrzebowania na nowe umiejętności na podstawie potrzeb rynku pracy, ułatwianie zmian ścieżki kariery zawodowej i wspieranie mobilności zawodowej</w:t>
      </w:r>
    </w:p>
    <w:p w14:paraId="18E7D011" w14:textId="4BF402C9" w:rsidR="00795BB8" w:rsidRPr="00227393" w:rsidRDefault="00795BB8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4.h Wspieranie aktywnego włączenia społecznego w celu promowania równości szans, niedyskryminacji i aktywnego uczestnictwa, oraz zwiększanie zdolności do zatrudnienia, w szczególności grup w niekorzystnej sytuacji</w:t>
      </w:r>
    </w:p>
    <w:p w14:paraId="6B1BAA64" w14:textId="66E152A9" w:rsidR="00795BB8" w:rsidRPr="00227393" w:rsidRDefault="00795BB8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4.i Wspieranie integracji społeczno-gospodarczej obywateli państw trzecich, w tym migrantów</w:t>
      </w:r>
    </w:p>
    <w:p w14:paraId="6D2D0C49" w14:textId="14152460" w:rsidR="00795BB8" w:rsidRPr="00227393" w:rsidRDefault="00795BB8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4.k Zwiększanie równego i szybkiego dostępu do dobrej jakości, trwałych i przystępnych cenowo usług, w tym usług, które wspierają dostęp do mieszkań oraz opieki skoncentrowanej na osobie, w tym opieki zdrowotnej; modernizacja systemów ochrony socjalnej, w tym wspieranie dostępu do ochrony socjalnej, ze szczególnym uwzględnieniem dzieci i grup w niekorzystnej sytuacji; poprawa dostępności, w tym dla osób z niepełnosprawnościami, skuteczności i odporności systemów ochrony zdrowia i usług opieki długoterminowej</w:t>
      </w:r>
    </w:p>
    <w:p w14:paraId="0A214375" w14:textId="7FFAADEF" w:rsidR="00795BB8" w:rsidRPr="00227393" w:rsidRDefault="00795BB8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lastRenderedPageBreak/>
        <w:t>Cs 4.l Wspieranie integracji społecznej osób zagrożonych ubóstwem lub wykluczeniem społecznym, w tym osób najbardziej potrzebujących i dzieci</w:t>
      </w:r>
    </w:p>
    <w:p w14:paraId="4EEF9652" w14:textId="057F271F" w:rsidR="00795BB8" w:rsidRPr="00227393" w:rsidRDefault="00795BB8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5.i Wspieranie zintegrowanego i sprzyjającego włączeniu społecznemu rozwoju społecznego, gospodarczego i środowiskowego, kultury, dziedzictwa naturalnego, zrównoważonej turystyki i bezpieczeństwa na obszarach miejskich</w:t>
      </w:r>
    </w:p>
    <w:p w14:paraId="7A0C71FA" w14:textId="779042B5" w:rsidR="00795BB8" w:rsidRPr="00227393" w:rsidRDefault="00795BB8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5.ii Wspieranie zintegrowanego i sprzyjającego włączeniu społecznemu rozwoju społecznego, gospodarczego i środowiskowego, na poziomie lokalnym, kultury, dziedzictwa naturalnego, zrównoważonej turystyki i bezpieczeństwa na obszarach innych niż miejskie</w:t>
      </w:r>
    </w:p>
    <w:p w14:paraId="538F4A55" w14:textId="1E6DCF3D" w:rsidR="00724FB9" w:rsidRPr="00227393" w:rsidRDefault="00795BB8" w:rsidP="009A76AD">
      <w:pPr>
        <w:spacing w:after="0" w:line="240" w:lineRule="auto"/>
        <w:rPr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6.i Umożliwienie regionom i ludności łagodzenia wpływających na społeczeństwo, zatrudnienie, gospodarkę i środowisko skutków transformacji w kierunku osiągnięcia celów Unii na rok 2030 w dziedzinie energii i klimatu oraz w kierunku neutralnej dla klimatu gospodarki Unii do roku 2050 w oparciu o porozumienie paryskie</w:t>
      </w:r>
    </w:p>
    <w:sectPr w:rsidR="00724FB9" w:rsidRPr="00227393" w:rsidSect="00076B5E">
      <w:headerReference w:type="default" r:id="rId8"/>
      <w:footerReference w:type="default" r:id="rId9"/>
      <w:pgSz w:w="16838" w:h="11906" w:orient="landscape"/>
      <w:pgMar w:top="567" w:right="567" w:bottom="567" w:left="567" w:header="426" w:footer="333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62E9846" w16cex:dateUtc="2024-06-07T09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DAD20EB" w16cid:durableId="2318C054"/>
  <w16cid:commentId w16cid:paraId="3E865BDD" w16cid:durableId="5EF8CBC7"/>
  <w16cid:commentId w16cid:paraId="20C4B4A1" w16cid:durableId="1095DF90"/>
  <w16cid:commentId w16cid:paraId="3B3D1D23" w16cid:durableId="4F2A45E2"/>
  <w16cid:commentId w16cid:paraId="60AA2B24" w16cid:durableId="563B0B38"/>
  <w16cid:commentId w16cid:paraId="67B543D7" w16cid:durableId="16F5784B"/>
  <w16cid:commentId w16cid:paraId="7C17B4C5" w16cid:durableId="262E9846"/>
  <w16cid:commentId w16cid:paraId="4C2AE76B" w16cid:durableId="6EE759FC"/>
  <w16cid:commentId w16cid:paraId="6629951A" w16cid:durableId="5FFA7FA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FA7460" w14:textId="77777777" w:rsidR="00683D90" w:rsidRDefault="00683D90" w:rsidP="00E71224">
      <w:pPr>
        <w:spacing w:after="0" w:line="240" w:lineRule="auto"/>
      </w:pPr>
      <w:r>
        <w:separator/>
      </w:r>
    </w:p>
  </w:endnote>
  <w:endnote w:type="continuationSeparator" w:id="0">
    <w:p w14:paraId="50523D3F" w14:textId="77777777" w:rsidR="00683D90" w:rsidRDefault="00683D90" w:rsidP="00E71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eastAsiaTheme="majorEastAsia" w:cs="Calibri"/>
        <w:sz w:val="20"/>
        <w:szCs w:val="20"/>
      </w:rPr>
      <w:id w:val="28079825"/>
      <w:docPartObj>
        <w:docPartGallery w:val="Page Numbers (Bottom of Page)"/>
        <w:docPartUnique/>
      </w:docPartObj>
    </w:sdtPr>
    <w:sdtEndPr/>
    <w:sdtContent>
      <w:p w14:paraId="3B406A60" w14:textId="026A8D15" w:rsidR="00683D90" w:rsidRPr="009A76AD" w:rsidRDefault="00683D90">
        <w:pPr>
          <w:pStyle w:val="Stopka"/>
          <w:jc w:val="right"/>
          <w:rPr>
            <w:rFonts w:eastAsiaTheme="majorEastAsia" w:cs="Calibri"/>
            <w:sz w:val="20"/>
            <w:szCs w:val="20"/>
          </w:rPr>
        </w:pPr>
        <w:r w:rsidRPr="009A76AD">
          <w:rPr>
            <w:rFonts w:eastAsiaTheme="majorEastAsia" w:cs="Calibri"/>
            <w:sz w:val="20"/>
            <w:szCs w:val="20"/>
          </w:rPr>
          <w:t xml:space="preserve">str. </w:t>
        </w:r>
        <w:r w:rsidRPr="009A76AD">
          <w:rPr>
            <w:rFonts w:eastAsiaTheme="minorEastAsia" w:cs="Calibri"/>
            <w:sz w:val="20"/>
            <w:szCs w:val="20"/>
          </w:rPr>
          <w:fldChar w:fldCharType="begin"/>
        </w:r>
        <w:r w:rsidRPr="009A76AD">
          <w:rPr>
            <w:rFonts w:cs="Calibri"/>
            <w:sz w:val="20"/>
            <w:szCs w:val="20"/>
          </w:rPr>
          <w:instrText>PAGE    \* MERGEFORMAT</w:instrText>
        </w:r>
        <w:r w:rsidRPr="009A76AD">
          <w:rPr>
            <w:rFonts w:eastAsiaTheme="minorEastAsia" w:cs="Calibri"/>
            <w:sz w:val="20"/>
            <w:szCs w:val="20"/>
          </w:rPr>
          <w:fldChar w:fldCharType="separate"/>
        </w:r>
        <w:r w:rsidR="00F464CC" w:rsidRPr="00F464CC">
          <w:rPr>
            <w:rFonts w:eastAsiaTheme="majorEastAsia" w:cs="Calibri"/>
            <w:noProof/>
            <w:sz w:val="20"/>
            <w:szCs w:val="20"/>
          </w:rPr>
          <w:t>17</w:t>
        </w:r>
        <w:r w:rsidRPr="009A76AD">
          <w:rPr>
            <w:rFonts w:eastAsiaTheme="majorEastAsia" w:cs="Calibri"/>
            <w:sz w:val="20"/>
            <w:szCs w:val="20"/>
          </w:rPr>
          <w:fldChar w:fldCharType="end"/>
        </w:r>
      </w:p>
    </w:sdtContent>
  </w:sdt>
  <w:p w14:paraId="32F468A4" w14:textId="77777777" w:rsidR="00683D90" w:rsidRDefault="00683D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8FC20F" w14:textId="77777777" w:rsidR="00683D90" w:rsidRDefault="00683D90" w:rsidP="00E71224">
      <w:pPr>
        <w:spacing w:after="0" w:line="240" w:lineRule="auto"/>
      </w:pPr>
      <w:r>
        <w:separator/>
      </w:r>
    </w:p>
  </w:footnote>
  <w:footnote w:type="continuationSeparator" w:id="0">
    <w:p w14:paraId="660801BB" w14:textId="77777777" w:rsidR="00683D90" w:rsidRDefault="00683D90" w:rsidP="00E71224">
      <w:pPr>
        <w:spacing w:after="0" w:line="240" w:lineRule="auto"/>
      </w:pPr>
      <w:r>
        <w:continuationSeparator/>
      </w:r>
    </w:p>
  </w:footnote>
  <w:footnote w:id="1">
    <w:p w14:paraId="0BB8AC0B" w14:textId="1D683AAE" w:rsidR="00683D90" w:rsidRPr="00023AC1" w:rsidRDefault="00683D90">
      <w:pPr>
        <w:pStyle w:val="Tekstprzypisudolnego"/>
        <w:rPr>
          <w:sz w:val="18"/>
          <w:szCs w:val="18"/>
        </w:rPr>
      </w:pPr>
      <w:r w:rsidRPr="00023AC1">
        <w:rPr>
          <w:rStyle w:val="Odwoanieprzypisudolnego"/>
          <w:sz w:val="18"/>
          <w:szCs w:val="18"/>
        </w:rPr>
        <w:footnoteRef/>
      </w:r>
      <w:r w:rsidRPr="00023AC1">
        <w:rPr>
          <w:sz w:val="18"/>
          <w:szCs w:val="18"/>
        </w:rPr>
        <w:t xml:space="preserve"> </w:t>
      </w:r>
      <w:r w:rsidRPr="00023AC1">
        <w:rPr>
          <w:rFonts w:asciiTheme="minorHAnsi" w:hAnsiTheme="minorHAnsi" w:cstheme="minorHAnsi"/>
          <w:sz w:val="18"/>
          <w:szCs w:val="18"/>
        </w:rPr>
        <w:t>Harmonogram jest aktualizowany raz na kwartał i może ulec zmianie. Dokumenty programowe opublikowane są na stronie internetowej Programu Fundusze Europejskie dla Wielkopolski 2021-2027.</w:t>
      </w:r>
    </w:p>
  </w:footnote>
  <w:footnote w:id="2">
    <w:p w14:paraId="1B00B1C3" w14:textId="7EB6EB85" w:rsidR="0088791E" w:rsidRPr="0088791E" w:rsidRDefault="0088791E" w:rsidP="0088791E">
      <w:pPr>
        <w:pStyle w:val="Default"/>
        <w:rPr>
          <w:rFonts w:ascii="Times New Roman" w:hAnsi="Times New Roman" w:cs="Times New Roman"/>
        </w:rPr>
      </w:pPr>
      <w:r w:rsidRPr="00AA6FB3">
        <w:rPr>
          <w:rFonts w:asciiTheme="minorHAnsi" w:eastAsia="Calibri" w:hAnsiTheme="minorHAnsi" w:cstheme="minorHAnsi"/>
          <w:color w:val="auto"/>
          <w:sz w:val="18"/>
          <w:szCs w:val="18"/>
          <w:vertAlign w:val="superscript"/>
        </w:rPr>
        <w:footnoteRef/>
      </w:r>
      <w:r w:rsidRPr="0088791E">
        <w:rPr>
          <w:rFonts w:asciiTheme="minorHAnsi" w:eastAsia="Calibri" w:hAnsiTheme="minorHAnsi" w:cstheme="minorHAnsi"/>
          <w:color w:val="auto"/>
          <w:sz w:val="18"/>
          <w:szCs w:val="18"/>
        </w:rPr>
        <w:t xml:space="preserve"> Możliwość dofinansowania projektu środkami BP oraz ostateczna wysokość wkładu BP uzależnione są od dostępności środków BP oraz od decyzji Ministra Funduszy i Polityki Regionalnej.</w:t>
      </w:r>
      <w:r w:rsidRPr="0088791E">
        <w:rPr>
          <w:rFonts w:ascii="Times New Roman" w:hAnsi="Times New Roman"/>
        </w:rPr>
        <w:t xml:space="preserve">  </w:t>
      </w:r>
    </w:p>
  </w:footnote>
  <w:footnote w:id="3">
    <w:p w14:paraId="14E0358C" w14:textId="6ED04BB2" w:rsidR="00B10F50" w:rsidRPr="00023AC1" w:rsidRDefault="00B10F50">
      <w:pPr>
        <w:pStyle w:val="Tekstprzypisudolnego"/>
        <w:rPr>
          <w:sz w:val="18"/>
          <w:szCs w:val="18"/>
        </w:rPr>
      </w:pPr>
      <w:r w:rsidRPr="00023AC1">
        <w:rPr>
          <w:rStyle w:val="Odwoanieprzypisudolnego"/>
          <w:sz w:val="18"/>
          <w:szCs w:val="18"/>
        </w:rPr>
        <w:footnoteRef/>
      </w:r>
      <w:r w:rsidRPr="00023AC1">
        <w:rPr>
          <w:sz w:val="18"/>
          <w:szCs w:val="18"/>
        </w:rPr>
        <w:t xml:space="preserve"> </w:t>
      </w:r>
      <w:r w:rsidRPr="00023AC1">
        <w:rPr>
          <w:iCs/>
          <w:sz w:val="18"/>
          <w:szCs w:val="18"/>
        </w:rPr>
        <w:t>Ostateczna kwota może ulec zmianie – Dostępność środków ustalana jest na bieżąco za pomocą algorytmu przeliczania środków EFRR, EFS+ oraz FST zgodnie z załącznikiem nr 32 do Kontraktu Programowego dla Województwa Wielkopolskiego.</w:t>
      </w:r>
    </w:p>
  </w:footnote>
  <w:footnote w:id="4">
    <w:p w14:paraId="494F4102" w14:textId="74D6946E" w:rsidR="00564543" w:rsidRDefault="0056454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23AC1">
        <w:rPr>
          <w:iCs/>
          <w:sz w:val="18"/>
          <w:szCs w:val="18"/>
        </w:rPr>
        <w:t>Ostateczna kwota może ulec zmianie – Dostępność środków ustalana jest na bieżąco za pomocą algorytmu przeliczania środków EFRR, EFS+ oraz FST zgodnie z załącznikiem nr 32 do Kontraktu Programowego dla Województwa Wielkopolskiego.</w:t>
      </w:r>
    </w:p>
  </w:footnote>
  <w:footnote w:id="5">
    <w:p w14:paraId="7E5A5603" w14:textId="61DEF98D" w:rsidR="00B10F50" w:rsidRPr="00023AC1" w:rsidRDefault="00B10F50" w:rsidP="003C38BB">
      <w:pPr>
        <w:pStyle w:val="Tekstprzypisudolnego"/>
        <w:rPr>
          <w:sz w:val="18"/>
          <w:szCs w:val="18"/>
        </w:rPr>
      </w:pPr>
      <w:r w:rsidRPr="00023AC1">
        <w:rPr>
          <w:rStyle w:val="Odwoanieprzypisudolnego"/>
          <w:sz w:val="18"/>
          <w:szCs w:val="18"/>
        </w:rPr>
        <w:footnoteRef/>
      </w:r>
      <w:r w:rsidRPr="00023AC1">
        <w:rPr>
          <w:sz w:val="18"/>
          <w:szCs w:val="18"/>
        </w:rPr>
        <w:t xml:space="preserve"> </w:t>
      </w:r>
      <w:r w:rsidRPr="00023AC1">
        <w:rPr>
          <w:iCs/>
          <w:sz w:val="18"/>
          <w:szCs w:val="18"/>
        </w:rPr>
        <w:t>Ostateczna kwota może ulec zmianie – Dostępność środków ustalana jest na bieżąco za pomocą algorytmu przeliczania środków EFRR, EFS+ oraz FST zgodnie z załącznikiem nr 32 do Kontraktu Programowego dla Województwa Wielkopolskiego.</w:t>
      </w:r>
    </w:p>
  </w:footnote>
  <w:footnote w:id="6">
    <w:p w14:paraId="7B1C449F" w14:textId="0F566577" w:rsidR="00564543" w:rsidRDefault="0056454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23AC1">
        <w:rPr>
          <w:iCs/>
          <w:sz w:val="18"/>
          <w:szCs w:val="18"/>
        </w:rPr>
        <w:t>Ostateczna kwota może ulec zmianie – Dostępność środków ustalana jest na bieżąco za pomocą algorytmu przeliczania środków EFRR, EFS+ oraz FST zgodnie z załącznikiem nr 32 do Kontraktu Programowego dla Województwa Wielkopolskiego.</w:t>
      </w:r>
    </w:p>
  </w:footnote>
  <w:footnote w:id="7">
    <w:p w14:paraId="618901D5" w14:textId="665CBDF5" w:rsidR="00B10F50" w:rsidRDefault="00B10F5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23AC1">
        <w:rPr>
          <w:iCs/>
          <w:sz w:val="18"/>
          <w:szCs w:val="18"/>
        </w:rPr>
        <w:t>Ostateczna kwota może ulec zmianie – Dostępność środków ustalana jest na bieżąco za pomocą algorytmu przeliczania środków EFRR, EFS+ oraz FST zgodnie z załącznikiem nr 32 do Kontraktu Programowego dla Województwa Wielkopolskiego.</w:t>
      </w:r>
    </w:p>
  </w:footnote>
  <w:footnote w:id="8">
    <w:p w14:paraId="41663C1A" w14:textId="77777777" w:rsidR="00B10F50" w:rsidRPr="00023AC1" w:rsidRDefault="00B10F50" w:rsidP="00253BA6">
      <w:pPr>
        <w:pStyle w:val="Tekstprzypisudolnego"/>
        <w:rPr>
          <w:sz w:val="18"/>
          <w:szCs w:val="18"/>
        </w:rPr>
      </w:pPr>
      <w:r w:rsidRPr="00023AC1">
        <w:rPr>
          <w:rStyle w:val="Odwoanieprzypisudolnego"/>
          <w:sz w:val="18"/>
          <w:szCs w:val="18"/>
        </w:rPr>
        <w:footnoteRef/>
      </w:r>
      <w:r w:rsidRPr="00023AC1">
        <w:rPr>
          <w:sz w:val="18"/>
          <w:szCs w:val="18"/>
        </w:rPr>
        <w:t xml:space="preserve"> Ostateczna kwota może ulec zmianie – Dostępność środków ustalana jest na bieżąco za pomocą algorytmu przeliczania środków EFRR, EFS+ oraz FST zgodnie z załącznikiem nr 32 do Kontraktu Programowego dla Województwa Wielkopolskiego.</w:t>
      </w:r>
    </w:p>
  </w:footnote>
  <w:footnote w:id="9">
    <w:p w14:paraId="1D207AE0" w14:textId="77777777" w:rsidR="00B10F50" w:rsidRDefault="00B10F5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23AC1">
        <w:rPr>
          <w:iCs/>
          <w:sz w:val="18"/>
          <w:szCs w:val="18"/>
        </w:rPr>
        <w:t>Ostateczna kwota może ulec zmianie – Dostępność środków ustalana jest na bieżąco za pomocą algorytmu przeliczania środków EFRR, EFS+ oraz FST zgodnie z załącznikiem nr 32 do Kontraktu Programowego dla Województwa Wielkopolskiego.</w:t>
      </w:r>
      <w:r>
        <w:rPr>
          <w:iCs/>
          <w:sz w:val="18"/>
          <w:szCs w:val="18"/>
        </w:rPr>
        <w:t xml:space="preserve"> </w:t>
      </w:r>
      <w:r w:rsidRPr="00092DF6">
        <w:rPr>
          <w:iCs/>
          <w:sz w:val="18"/>
          <w:szCs w:val="18"/>
        </w:rPr>
        <w:t>Ponadto kwota może ulec zmianie z uwagi na rozstrzygnięcie wcześniej ogłoszonych naborów w ramach Działania 6.8.</w:t>
      </w:r>
    </w:p>
  </w:footnote>
  <w:footnote w:id="10">
    <w:p w14:paraId="414E318B" w14:textId="77777777" w:rsidR="00B10F50" w:rsidRDefault="00B10F5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23AC1">
        <w:rPr>
          <w:iCs/>
          <w:sz w:val="18"/>
          <w:szCs w:val="18"/>
        </w:rPr>
        <w:t>Ostateczna kwota może ulec zmianie – Dostępność środków ustalana jest na bieżąco za pomocą algorytmu przeliczania środków EFRR, EFS+ oraz FST zgodnie z załącznikiem nr 32 do Kontraktu Programowego dla Województwa Wielkopolskiego.</w:t>
      </w:r>
      <w:r w:rsidRPr="00365F43">
        <w:rPr>
          <w:iCs/>
          <w:sz w:val="18"/>
          <w:szCs w:val="18"/>
        </w:rPr>
        <w:t xml:space="preserve"> Ponadto kwota może ulec zmianie z uwagi na rozstrzygnięcie wcześniej ogłoszonych naborów w ramach Działania 6.8.</w:t>
      </w:r>
    </w:p>
  </w:footnote>
  <w:footnote w:id="11">
    <w:p w14:paraId="1C73B080" w14:textId="7FF4CDF0" w:rsidR="00B10F50" w:rsidRPr="00023AC1" w:rsidRDefault="00B10F50">
      <w:pPr>
        <w:pStyle w:val="Tekstprzypisudolnego"/>
        <w:rPr>
          <w:sz w:val="18"/>
          <w:szCs w:val="18"/>
        </w:rPr>
      </w:pPr>
      <w:r w:rsidRPr="00023AC1">
        <w:rPr>
          <w:rStyle w:val="Odwoanieprzypisudolnego"/>
          <w:sz w:val="18"/>
          <w:szCs w:val="18"/>
        </w:rPr>
        <w:footnoteRef/>
      </w:r>
      <w:r w:rsidRPr="00023AC1">
        <w:rPr>
          <w:sz w:val="18"/>
          <w:szCs w:val="18"/>
        </w:rPr>
        <w:t xml:space="preserve"> </w:t>
      </w:r>
      <w:r w:rsidRPr="00023AC1">
        <w:rPr>
          <w:iCs/>
          <w:sz w:val="18"/>
          <w:szCs w:val="18"/>
        </w:rPr>
        <w:t>Ostateczna kwota może ulec zmianie – Dostępność środków ustalana jest na bieżąco za pomocą algorytmu przeliczania środków EFRR, EFS+ oraz FST zgodnie z załącznikiem nr 32 do Kontraktu Programowego dla Województwa Wielkopolskiego.</w:t>
      </w:r>
    </w:p>
  </w:footnote>
  <w:footnote w:id="12">
    <w:p w14:paraId="6A7F5924" w14:textId="77777777" w:rsidR="00B10F50" w:rsidRPr="00023AC1" w:rsidRDefault="00B10F50" w:rsidP="00F11C19">
      <w:pPr>
        <w:pStyle w:val="Tekstprzypisudolnego"/>
        <w:rPr>
          <w:sz w:val="18"/>
          <w:szCs w:val="18"/>
        </w:rPr>
      </w:pPr>
      <w:r w:rsidRPr="00023AC1">
        <w:rPr>
          <w:rStyle w:val="Odwoanieprzypisudolnego"/>
          <w:sz w:val="18"/>
          <w:szCs w:val="18"/>
        </w:rPr>
        <w:footnoteRef/>
      </w:r>
      <w:r w:rsidRPr="00023AC1">
        <w:rPr>
          <w:sz w:val="18"/>
          <w:szCs w:val="18"/>
        </w:rPr>
        <w:t xml:space="preserve"> </w:t>
      </w:r>
      <w:r w:rsidRPr="00023AC1">
        <w:rPr>
          <w:iCs/>
          <w:sz w:val="18"/>
          <w:szCs w:val="18"/>
        </w:rPr>
        <w:t>Ostateczna kwota może ulec zmianie – Dostępność środków ustalana jest na bieżąco za pomocą algorytmu przeliczania środków EFRR, EFS+ oraz FST zgodnie z załącznikiem nr 32 do Kontraktu Programowego dla Województwa Wielkopolskiego.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431C4B" w14:textId="1003E777" w:rsidR="00683D90" w:rsidRDefault="00683D90" w:rsidP="009A76A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5161243B" wp14:editId="510BE175">
          <wp:extent cx="5597525" cy="540385"/>
          <wp:effectExtent l="0" t="0" r="3175" b="0"/>
          <wp:docPr id="4" name="Obraz 4" descr="Na obrazku znajduje się logotyp Program Fundusze Europejskie dla Wielkopolski 2021-2027, barwy Rzeczpospolitej Polskiej, znak Unii Europejskiej oraz logo Samorządu Województwa Wielkopolskiego." title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752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824CF"/>
    <w:multiLevelType w:val="hybridMultilevel"/>
    <w:tmpl w:val="47D634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51DD1"/>
    <w:multiLevelType w:val="hybridMultilevel"/>
    <w:tmpl w:val="71A8C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43357"/>
    <w:multiLevelType w:val="hybridMultilevel"/>
    <w:tmpl w:val="A940696A"/>
    <w:lvl w:ilvl="0" w:tplc="A6F6DF3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DC072B"/>
    <w:multiLevelType w:val="hybridMultilevel"/>
    <w:tmpl w:val="348410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577EE8"/>
    <w:multiLevelType w:val="hybridMultilevel"/>
    <w:tmpl w:val="DC64A42A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444261B0"/>
    <w:multiLevelType w:val="multilevel"/>
    <w:tmpl w:val="A48E6BE0"/>
    <w:styleLink w:val="Biecalista1"/>
    <w:lvl w:ilvl="0">
      <w:start w:val="1"/>
      <w:numFmt w:val="decimal"/>
      <w:lvlText w:val="%1."/>
      <w:lvlJc w:val="left"/>
      <w:pPr>
        <w:ind w:left="2880" w:hanging="360"/>
      </w:pPr>
      <w:rPr>
        <w:rFonts w:ascii="Calibri" w:eastAsia="Calibri" w:hAnsi="Calibri" w:cs="Times New Roman"/>
      </w:r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465F6D73"/>
    <w:multiLevelType w:val="hybridMultilevel"/>
    <w:tmpl w:val="FFF64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C253A6"/>
    <w:multiLevelType w:val="hybridMultilevel"/>
    <w:tmpl w:val="1CE858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6A3266"/>
    <w:multiLevelType w:val="hybridMultilevel"/>
    <w:tmpl w:val="EA9CE3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34624C"/>
    <w:multiLevelType w:val="hybridMultilevel"/>
    <w:tmpl w:val="7690EC78"/>
    <w:lvl w:ilvl="0" w:tplc="32463398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6A59B8"/>
    <w:multiLevelType w:val="multilevel"/>
    <w:tmpl w:val="743CC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DE26B2"/>
    <w:multiLevelType w:val="hybridMultilevel"/>
    <w:tmpl w:val="F20C69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CB21A2"/>
    <w:multiLevelType w:val="hybridMultilevel"/>
    <w:tmpl w:val="FD1C9ED2"/>
    <w:lvl w:ilvl="0" w:tplc="55D4421E">
      <w:start w:val="1"/>
      <w:numFmt w:val="upperLetter"/>
      <w:lvlText w:val="%1."/>
      <w:lvlJc w:val="left"/>
      <w:pPr>
        <w:ind w:left="1380" w:hanging="10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06725A"/>
    <w:multiLevelType w:val="hybridMultilevel"/>
    <w:tmpl w:val="DAB024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0D4DC2"/>
    <w:multiLevelType w:val="multilevel"/>
    <w:tmpl w:val="B0C02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7C0B7C06"/>
    <w:multiLevelType w:val="hybridMultilevel"/>
    <w:tmpl w:val="796EF3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214F01"/>
    <w:multiLevelType w:val="hybridMultilevel"/>
    <w:tmpl w:val="48F654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293B50"/>
    <w:multiLevelType w:val="hybridMultilevel"/>
    <w:tmpl w:val="466647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"/>
  </w:num>
  <w:num w:numId="3">
    <w:abstractNumId w:val="14"/>
  </w:num>
  <w:num w:numId="4">
    <w:abstractNumId w:val="12"/>
  </w:num>
  <w:num w:numId="5">
    <w:abstractNumId w:val="10"/>
  </w:num>
  <w:num w:numId="6">
    <w:abstractNumId w:val="1"/>
  </w:num>
  <w:num w:numId="7">
    <w:abstractNumId w:val="0"/>
  </w:num>
  <w:num w:numId="8">
    <w:abstractNumId w:val="7"/>
  </w:num>
  <w:num w:numId="9">
    <w:abstractNumId w:val="13"/>
  </w:num>
  <w:num w:numId="10">
    <w:abstractNumId w:val="11"/>
  </w:num>
  <w:num w:numId="11">
    <w:abstractNumId w:val="16"/>
  </w:num>
  <w:num w:numId="12">
    <w:abstractNumId w:val="4"/>
  </w:num>
  <w:num w:numId="13">
    <w:abstractNumId w:val="3"/>
  </w:num>
  <w:num w:numId="14">
    <w:abstractNumId w:val="9"/>
  </w:num>
  <w:num w:numId="15">
    <w:abstractNumId w:val="2"/>
  </w:num>
  <w:num w:numId="16">
    <w:abstractNumId w:val="6"/>
  </w:num>
  <w:num w:numId="17">
    <w:abstractNumId w:val="15"/>
  </w:num>
  <w:num w:numId="18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hdrShapeDefaults>
    <o:shapedefaults v:ext="edit" spidmax="548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224"/>
    <w:rsid w:val="000001B7"/>
    <w:rsid w:val="000014FA"/>
    <w:rsid w:val="00001ABD"/>
    <w:rsid w:val="00001AF1"/>
    <w:rsid w:val="00002B29"/>
    <w:rsid w:val="00003B25"/>
    <w:rsid w:val="000042F4"/>
    <w:rsid w:val="00004B58"/>
    <w:rsid w:val="00004B79"/>
    <w:rsid w:val="0000588B"/>
    <w:rsid w:val="000064F0"/>
    <w:rsid w:val="0000666A"/>
    <w:rsid w:val="00006678"/>
    <w:rsid w:val="0000716B"/>
    <w:rsid w:val="0001060D"/>
    <w:rsid w:val="00010A6A"/>
    <w:rsid w:val="000113D6"/>
    <w:rsid w:val="00011649"/>
    <w:rsid w:val="000129CB"/>
    <w:rsid w:val="00012ED1"/>
    <w:rsid w:val="00012F51"/>
    <w:rsid w:val="000131E7"/>
    <w:rsid w:val="00013BEA"/>
    <w:rsid w:val="00014526"/>
    <w:rsid w:val="0001465C"/>
    <w:rsid w:val="00016D0E"/>
    <w:rsid w:val="00017033"/>
    <w:rsid w:val="000171B0"/>
    <w:rsid w:val="00020CBE"/>
    <w:rsid w:val="00021506"/>
    <w:rsid w:val="000227E3"/>
    <w:rsid w:val="00023AC1"/>
    <w:rsid w:val="00024164"/>
    <w:rsid w:val="000249CC"/>
    <w:rsid w:val="0002523B"/>
    <w:rsid w:val="0002532C"/>
    <w:rsid w:val="000260BB"/>
    <w:rsid w:val="00026638"/>
    <w:rsid w:val="00027113"/>
    <w:rsid w:val="000274FF"/>
    <w:rsid w:val="0002778B"/>
    <w:rsid w:val="00030AFD"/>
    <w:rsid w:val="000311E6"/>
    <w:rsid w:val="00031B0F"/>
    <w:rsid w:val="0003229C"/>
    <w:rsid w:val="00032F4C"/>
    <w:rsid w:val="000331F0"/>
    <w:rsid w:val="0003378E"/>
    <w:rsid w:val="000339E0"/>
    <w:rsid w:val="00037340"/>
    <w:rsid w:val="00040036"/>
    <w:rsid w:val="00042B45"/>
    <w:rsid w:val="00042D9E"/>
    <w:rsid w:val="00043308"/>
    <w:rsid w:val="0004357F"/>
    <w:rsid w:val="00044C14"/>
    <w:rsid w:val="00045940"/>
    <w:rsid w:val="00046D9C"/>
    <w:rsid w:val="00047E88"/>
    <w:rsid w:val="00050482"/>
    <w:rsid w:val="00050971"/>
    <w:rsid w:val="000515C7"/>
    <w:rsid w:val="00051703"/>
    <w:rsid w:val="0005390B"/>
    <w:rsid w:val="00054382"/>
    <w:rsid w:val="000546C4"/>
    <w:rsid w:val="00054EF9"/>
    <w:rsid w:val="000551C3"/>
    <w:rsid w:val="0005531E"/>
    <w:rsid w:val="0005622C"/>
    <w:rsid w:val="000565F2"/>
    <w:rsid w:val="00057477"/>
    <w:rsid w:val="000579C5"/>
    <w:rsid w:val="00057EFA"/>
    <w:rsid w:val="00060183"/>
    <w:rsid w:val="000603AC"/>
    <w:rsid w:val="00061768"/>
    <w:rsid w:val="000633AC"/>
    <w:rsid w:val="0006357B"/>
    <w:rsid w:val="00070600"/>
    <w:rsid w:val="00070D4F"/>
    <w:rsid w:val="00070DCD"/>
    <w:rsid w:val="00070E58"/>
    <w:rsid w:val="000750FB"/>
    <w:rsid w:val="00076B5E"/>
    <w:rsid w:val="000777EE"/>
    <w:rsid w:val="00081B06"/>
    <w:rsid w:val="00082C25"/>
    <w:rsid w:val="0008315E"/>
    <w:rsid w:val="00083AC0"/>
    <w:rsid w:val="00083FA5"/>
    <w:rsid w:val="000846DE"/>
    <w:rsid w:val="00084EF8"/>
    <w:rsid w:val="000853E5"/>
    <w:rsid w:val="00085EE7"/>
    <w:rsid w:val="000868D3"/>
    <w:rsid w:val="00086B31"/>
    <w:rsid w:val="00091493"/>
    <w:rsid w:val="00091F4B"/>
    <w:rsid w:val="00092867"/>
    <w:rsid w:val="00092DF6"/>
    <w:rsid w:val="000931AE"/>
    <w:rsid w:val="000948D9"/>
    <w:rsid w:val="00094BB8"/>
    <w:rsid w:val="00094CF6"/>
    <w:rsid w:val="00094D24"/>
    <w:rsid w:val="00095E1E"/>
    <w:rsid w:val="00096850"/>
    <w:rsid w:val="00096DD5"/>
    <w:rsid w:val="00097420"/>
    <w:rsid w:val="00097A96"/>
    <w:rsid w:val="000A1C52"/>
    <w:rsid w:val="000A1E1C"/>
    <w:rsid w:val="000A4F24"/>
    <w:rsid w:val="000A5DB1"/>
    <w:rsid w:val="000A654B"/>
    <w:rsid w:val="000A664D"/>
    <w:rsid w:val="000A767E"/>
    <w:rsid w:val="000B1B42"/>
    <w:rsid w:val="000B3E6C"/>
    <w:rsid w:val="000B483A"/>
    <w:rsid w:val="000B4FF7"/>
    <w:rsid w:val="000B5D0E"/>
    <w:rsid w:val="000B5D39"/>
    <w:rsid w:val="000C00D5"/>
    <w:rsid w:val="000C0287"/>
    <w:rsid w:val="000C098D"/>
    <w:rsid w:val="000C1847"/>
    <w:rsid w:val="000C27F9"/>
    <w:rsid w:val="000C28C5"/>
    <w:rsid w:val="000C4889"/>
    <w:rsid w:val="000C77AE"/>
    <w:rsid w:val="000D0B08"/>
    <w:rsid w:val="000D0F78"/>
    <w:rsid w:val="000D115B"/>
    <w:rsid w:val="000D2343"/>
    <w:rsid w:val="000D2A0A"/>
    <w:rsid w:val="000D356A"/>
    <w:rsid w:val="000D49B0"/>
    <w:rsid w:val="000D4FE2"/>
    <w:rsid w:val="000D5600"/>
    <w:rsid w:val="000D5FE4"/>
    <w:rsid w:val="000D70B8"/>
    <w:rsid w:val="000E0FAB"/>
    <w:rsid w:val="000E1B85"/>
    <w:rsid w:val="000E2359"/>
    <w:rsid w:val="000E2589"/>
    <w:rsid w:val="000E2A73"/>
    <w:rsid w:val="000E2B82"/>
    <w:rsid w:val="000E2C90"/>
    <w:rsid w:val="000E2CA8"/>
    <w:rsid w:val="000E4752"/>
    <w:rsid w:val="000E6A35"/>
    <w:rsid w:val="000E71E1"/>
    <w:rsid w:val="000E72C4"/>
    <w:rsid w:val="000E76DB"/>
    <w:rsid w:val="000E79B6"/>
    <w:rsid w:val="000F02F7"/>
    <w:rsid w:val="000F1243"/>
    <w:rsid w:val="000F12DA"/>
    <w:rsid w:val="000F1EDB"/>
    <w:rsid w:val="000F1F82"/>
    <w:rsid w:val="000F37E8"/>
    <w:rsid w:val="000F3C73"/>
    <w:rsid w:val="000F3F95"/>
    <w:rsid w:val="000F4CE4"/>
    <w:rsid w:val="000F5C0F"/>
    <w:rsid w:val="000F7EE9"/>
    <w:rsid w:val="001005FE"/>
    <w:rsid w:val="001019E7"/>
    <w:rsid w:val="0010235E"/>
    <w:rsid w:val="00102B0F"/>
    <w:rsid w:val="00103032"/>
    <w:rsid w:val="001038C0"/>
    <w:rsid w:val="001052D9"/>
    <w:rsid w:val="001068C2"/>
    <w:rsid w:val="0010694C"/>
    <w:rsid w:val="00107607"/>
    <w:rsid w:val="001079AE"/>
    <w:rsid w:val="00107CE7"/>
    <w:rsid w:val="00107DBA"/>
    <w:rsid w:val="00110096"/>
    <w:rsid w:val="00110173"/>
    <w:rsid w:val="001109F5"/>
    <w:rsid w:val="00110C49"/>
    <w:rsid w:val="0011215D"/>
    <w:rsid w:val="001124A2"/>
    <w:rsid w:val="001129A4"/>
    <w:rsid w:val="00113996"/>
    <w:rsid w:val="00113C40"/>
    <w:rsid w:val="00114BFF"/>
    <w:rsid w:val="001154D2"/>
    <w:rsid w:val="0011694A"/>
    <w:rsid w:val="001178DC"/>
    <w:rsid w:val="00120C58"/>
    <w:rsid w:val="00121506"/>
    <w:rsid w:val="00122C56"/>
    <w:rsid w:val="00122D25"/>
    <w:rsid w:val="0012361B"/>
    <w:rsid w:val="00124083"/>
    <w:rsid w:val="001245D9"/>
    <w:rsid w:val="0012463D"/>
    <w:rsid w:val="001250A3"/>
    <w:rsid w:val="0012554D"/>
    <w:rsid w:val="00125EAF"/>
    <w:rsid w:val="00126DCE"/>
    <w:rsid w:val="00127452"/>
    <w:rsid w:val="00130386"/>
    <w:rsid w:val="00130C20"/>
    <w:rsid w:val="001336DE"/>
    <w:rsid w:val="00134A5A"/>
    <w:rsid w:val="00134E19"/>
    <w:rsid w:val="00135004"/>
    <w:rsid w:val="00135DB3"/>
    <w:rsid w:val="00136727"/>
    <w:rsid w:val="0013717E"/>
    <w:rsid w:val="00137405"/>
    <w:rsid w:val="00137F4A"/>
    <w:rsid w:val="00141949"/>
    <w:rsid w:val="00142918"/>
    <w:rsid w:val="00143137"/>
    <w:rsid w:val="00143A6E"/>
    <w:rsid w:val="00144B99"/>
    <w:rsid w:val="001460FD"/>
    <w:rsid w:val="00147ED4"/>
    <w:rsid w:val="00150401"/>
    <w:rsid w:val="0015220A"/>
    <w:rsid w:val="00152272"/>
    <w:rsid w:val="00152AB6"/>
    <w:rsid w:val="0015326C"/>
    <w:rsid w:val="00153D7D"/>
    <w:rsid w:val="0015416B"/>
    <w:rsid w:val="00154DF7"/>
    <w:rsid w:val="0015583A"/>
    <w:rsid w:val="001558E2"/>
    <w:rsid w:val="00156278"/>
    <w:rsid w:val="00156705"/>
    <w:rsid w:val="00156FCF"/>
    <w:rsid w:val="00160068"/>
    <w:rsid w:val="00161742"/>
    <w:rsid w:val="00161987"/>
    <w:rsid w:val="00164FCC"/>
    <w:rsid w:val="0016691A"/>
    <w:rsid w:val="001705EA"/>
    <w:rsid w:val="00170A87"/>
    <w:rsid w:val="00171F2E"/>
    <w:rsid w:val="001735D6"/>
    <w:rsid w:val="00173828"/>
    <w:rsid w:val="00175424"/>
    <w:rsid w:val="0017564C"/>
    <w:rsid w:val="00176F24"/>
    <w:rsid w:val="0017748E"/>
    <w:rsid w:val="00177B59"/>
    <w:rsid w:val="00177D01"/>
    <w:rsid w:val="00177E45"/>
    <w:rsid w:val="0018028B"/>
    <w:rsid w:val="00180820"/>
    <w:rsid w:val="00180C75"/>
    <w:rsid w:val="001812ED"/>
    <w:rsid w:val="00181C15"/>
    <w:rsid w:val="0018372D"/>
    <w:rsid w:val="00183F3A"/>
    <w:rsid w:val="00184F28"/>
    <w:rsid w:val="00185136"/>
    <w:rsid w:val="001852EA"/>
    <w:rsid w:val="0018537E"/>
    <w:rsid w:val="00185BC2"/>
    <w:rsid w:val="00187C3F"/>
    <w:rsid w:val="001901AA"/>
    <w:rsid w:val="001901E5"/>
    <w:rsid w:val="001903BE"/>
    <w:rsid w:val="0019043C"/>
    <w:rsid w:val="001909C1"/>
    <w:rsid w:val="00191CE3"/>
    <w:rsid w:val="00191D87"/>
    <w:rsid w:val="001925C8"/>
    <w:rsid w:val="0019384C"/>
    <w:rsid w:val="00193BD3"/>
    <w:rsid w:val="00194BAA"/>
    <w:rsid w:val="00195D1A"/>
    <w:rsid w:val="001A029E"/>
    <w:rsid w:val="001A0694"/>
    <w:rsid w:val="001A06EA"/>
    <w:rsid w:val="001A0920"/>
    <w:rsid w:val="001A0D9C"/>
    <w:rsid w:val="001A24E9"/>
    <w:rsid w:val="001A323F"/>
    <w:rsid w:val="001A397D"/>
    <w:rsid w:val="001A3CDB"/>
    <w:rsid w:val="001A4BB1"/>
    <w:rsid w:val="001A4C67"/>
    <w:rsid w:val="001A4EE4"/>
    <w:rsid w:val="001A5D85"/>
    <w:rsid w:val="001A68FD"/>
    <w:rsid w:val="001B13A9"/>
    <w:rsid w:val="001B180B"/>
    <w:rsid w:val="001B19DB"/>
    <w:rsid w:val="001B2B82"/>
    <w:rsid w:val="001B2E7A"/>
    <w:rsid w:val="001B49ED"/>
    <w:rsid w:val="001B7911"/>
    <w:rsid w:val="001B7C0F"/>
    <w:rsid w:val="001C00CC"/>
    <w:rsid w:val="001C03E4"/>
    <w:rsid w:val="001C03E7"/>
    <w:rsid w:val="001C09E8"/>
    <w:rsid w:val="001C0D74"/>
    <w:rsid w:val="001C0D8A"/>
    <w:rsid w:val="001C2031"/>
    <w:rsid w:val="001C2AA3"/>
    <w:rsid w:val="001C3E4E"/>
    <w:rsid w:val="001C4101"/>
    <w:rsid w:val="001C4B69"/>
    <w:rsid w:val="001C4E6E"/>
    <w:rsid w:val="001C5394"/>
    <w:rsid w:val="001C6C7D"/>
    <w:rsid w:val="001C72A0"/>
    <w:rsid w:val="001C7793"/>
    <w:rsid w:val="001C7914"/>
    <w:rsid w:val="001C7ABD"/>
    <w:rsid w:val="001C7E56"/>
    <w:rsid w:val="001D1AB7"/>
    <w:rsid w:val="001D1B38"/>
    <w:rsid w:val="001D1F86"/>
    <w:rsid w:val="001D26CF"/>
    <w:rsid w:val="001D2EB1"/>
    <w:rsid w:val="001D301F"/>
    <w:rsid w:val="001D31A7"/>
    <w:rsid w:val="001D3678"/>
    <w:rsid w:val="001D3893"/>
    <w:rsid w:val="001D496B"/>
    <w:rsid w:val="001D4A10"/>
    <w:rsid w:val="001D4EA0"/>
    <w:rsid w:val="001D5BCD"/>
    <w:rsid w:val="001D5F4F"/>
    <w:rsid w:val="001D7147"/>
    <w:rsid w:val="001E0B5D"/>
    <w:rsid w:val="001E130F"/>
    <w:rsid w:val="001E1419"/>
    <w:rsid w:val="001E1B3C"/>
    <w:rsid w:val="001E26AB"/>
    <w:rsid w:val="001E2937"/>
    <w:rsid w:val="001E2EFD"/>
    <w:rsid w:val="001E3578"/>
    <w:rsid w:val="001E4BD4"/>
    <w:rsid w:val="001E591E"/>
    <w:rsid w:val="001E5A09"/>
    <w:rsid w:val="001E5F33"/>
    <w:rsid w:val="001E6371"/>
    <w:rsid w:val="001E6EC8"/>
    <w:rsid w:val="001E7FFB"/>
    <w:rsid w:val="001F01C4"/>
    <w:rsid w:val="001F2291"/>
    <w:rsid w:val="001F2C7E"/>
    <w:rsid w:val="001F3476"/>
    <w:rsid w:val="001F4105"/>
    <w:rsid w:val="001F482D"/>
    <w:rsid w:val="001F5490"/>
    <w:rsid w:val="001F57D2"/>
    <w:rsid w:val="001F6094"/>
    <w:rsid w:val="001F639F"/>
    <w:rsid w:val="001F695C"/>
    <w:rsid w:val="001F6C7C"/>
    <w:rsid w:val="001F7018"/>
    <w:rsid w:val="001F732A"/>
    <w:rsid w:val="00200065"/>
    <w:rsid w:val="00201725"/>
    <w:rsid w:val="002020A2"/>
    <w:rsid w:val="0020296B"/>
    <w:rsid w:val="00202E34"/>
    <w:rsid w:val="00204690"/>
    <w:rsid w:val="0020483B"/>
    <w:rsid w:val="00204D00"/>
    <w:rsid w:val="00204FCE"/>
    <w:rsid w:val="0020598F"/>
    <w:rsid w:val="00205C6A"/>
    <w:rsid w:val="00207172"/>
    <w:rsid w:val="00207984"/>
    <w:rsid w:val="00210264"/>
    <w:rsid w:val="002104BA"/>
    <w:rsid w:val="00210669"/>
    <w:rsid w:val="00210AC0"/>
    <w:rsid w:val="00210E6B"/>
    <w:rsid w:val="00211687"/>
    <w:rsid w:val="00211A1C"/>
    <w:rsid w:val="00211C12"/>
    <w:rsid w:val="00212CB6"/>
    <w:rsid w:val="00213489"/>
    <w:rsid w:val="00214890"/>
    <w:rsid w:val="00214CE8"/>
    <w:rsid w:val="00215A54"/>
    <w:rsid w:val="0022221D"/>
    <w:rsid w:val="0022274B"/>
    <w:rsid w:val="00222C47"/>
    <w:rsid w:val="002270C8"/>
    <w:rsid w:val="00227167"/>
    <w:rsid w:val="00227393"/>
    <w:rsid w:val="00230138"/>
    <w:rsid w:val="002325BC"/>
    <w:rsid w:val="002338F3"/>
    <w:rsid w:val="00234E9C"/>
    <w:rsid w:val="002354D9"/>
    <w:rsid w:val="002359FB"/>
    <w:rsid w:val="00236C5F"/>
    <w:rsid w:val="002415C1"/>
    <w:rsid w:val="00242341"/>
    <w:rsid w:val="00242C00"/>
    <w:rsid w:val="0024350B"/>
    <w:rsid w:val="0024602D"/>
    <w:rsid w:val="00246DAC"/>
    <w:rsid w:val="002475B6"/>
    <w:rsid w:val="00250238"/>
    <w:rsid w:val="002507F5"/>
    <w:rsid w:val="00252583"/>
    <w:rsid w:val="00253305"/>
    <w:rsid w:val="00253BA6"/>
    <w:rsid w:val="00254D23"/>
    <w:rsid w:val="00255036"/>
    <w:rsid w:val="00255674"/>
    <w:rsid w:val="002578A6"/>
    <w:rsid w:val="00257F9B"/>
    <w:rsid w:val="002601A5"/>
    <w:rsid w:val="002606E9"/>
    <w:rsid w:val="00260A2C"/>
    <w:rsid w:val="00260B84"/>
    <w:rsid w:val="00262123"/>
    <w:rsid w:val="00263A3E"/>
    <w:rsid w:val="00263BD7"/>
    <w:rsid w:val="002641E0"/>
    <w:rsid w:val="00265182"/>
    <w:rsid w:val="002659A5"/>
    <w:rsid w:val="00266664"/>
    <w:rsid w:val="002666B2"/>
    <w:rsid w:val="002668F6"/>
    <w:rsid w:val="00266ED2"/>
    <w:rsid w:val="002702E8"/>
    <w:rsid w:val="002704B0"/>
    <w:rsid w:val="0027100F"/>
    <w:rsid w:val="00272FCF"/>
    <w:rsid w:val="002734EE"/>
    <w:rsid w:val="00273865"/>
    <w:rsid w:val="00274784"/>
    <w:rsid w:val="00274874"/>
    <w:rsid w:val="002813AB"/>
    <w:rsid w:val="00281AAB"/>
    <w:rsid w:val="00281C53"/>
    <w:rsid w:val="00284A41"/>
    <w:rsid w:val="0028621E"/>
    <w:rsid w:val="00287B50"/>
    <w:rsid w:val="0029072D"/>
    <w:rsid w:val="00291156"/>
    <w:rsid w:val="00291CFF"/>
    <w:rsid w:val="00292162"/>
    <w:rsid w:val="00292BA2"/>
    <w:rsid w:val="00292E28"/>
    <w:rsid w:val="00292E35"/>
    <w:rsid w:val="00293355"/>
    <w:rsid w:val="00293726"/>
    <w:rsid w:val="00293850"/>
    <w:rsid w:val="0029503B"/>
    <w:rsid w:val="0029654E"/>
    <w:rsid w:val="0029672E"/>
    <w:rsid w:val="002971AB"/>
    <w:rsid w:val="00297AA8"/>
    <w:rsid w:val="00297F27"/>
    <w:rsid w:val="002A008B"/>
    <w:rsid w:val="002A1414"/>
    <w:rsid w:val="002A29E8"/>
    <w:rsid w:val="002A2A7A"/>
    <w:rsid w:val="002A2EB8"/>
    <w:rsid w:val="002A3A44"/>
    <w:rsid w:val="002A4052"/>
    <w:rsid w:val="002A4427"/>
    <w:rsid w:val="002A5C28"/>
    <w:rsid w:val="002A619E"/>
    <w:rsid w:val="002A6561"/>
    <w:rsid w:val="002A6AAC"/>
    <w:rsid w:val="002A7C7F"/>
    <w:rsid w:val="002B0528"/>
    <w:rsid w:val="002B0D6B"/>
    <w:rsid w:val="002B1100"/>
    <w:rsid w:val="002B18DF"/>
    <w:rsid w:val="002B1EDD"/>
    <w:rsid w:val="002B2AA0"/>
    <w:rsid w:val="002B30D1"/>
    <w:rsid w:val="002B476A"/>
    <w:rsid w:val="002B4C8F"/>
    <w:rsid w:val="002B63BC"/>
    <w:rsid w:val="002B7084"/>
    <w:rsid w:val="002C0034"/>
    <w:rsid w:val="002C0C67"/>
    <w:rsid w:val="002C0C7A"/>
    <w:rsid w:val="002C362E"/>
    <w:rsid w:val="002C37DF"/>
    <w:rsid w:val="002C3E54"/>
    <w:rsid w:val="002C4CA5"/>
    <w:rsid w:val="002C4E6D"/>
    <w:rsid w:val="002C4EF9"/>
    <w:rsid w:val="002C593F"/>
    <w:rsid w:val="002C5B32"/>
    <w:rsid w:val="002C5C3C"/>
    <w:rsid w:val="002C7ABE"/>
    <w:rsid w:val="002C7C82"/>
    <w:rsid w:val="002D00BF"/>
    <w:rsid w:val="002D0144"/>
    <w:rsid w:val="002D039F"/>
    <w:rsid w:val="002D04BA"/>
    <w:rsid w:val="002D1144"/>
    <w:rsid w:val="002D1982"/>
    <w:rsid w:val="002D2F59"/>
    <w:rsid w:val="002D3216"/>
    <w:rsid w:val="002D3F35"/>
    <w:rsid w:val="002D4396"/>
    <w:rsid w:val="002D6C83"/>
    <w:rsid w:val="002D6C97"/>
    <w:rsid w:val="002D704F"/>
    <w:rsid w:val="002D7D5E"/>
    <w:rsid w:val="002E0112"/>
    <w:rsid w:val="002E05CE"/>
    <w:rsid w:val="002E05E7"/>
    <w:rsid w:val="002E2615"/>
    <w:rsid w:val="002E4CE4"/>
    <w:rsid w:val="002E5086"/>
    <w:rsid w:val="002E52EA"/>
    <w:rsid w:val="002E5985"/>
    <w:rsid w:val="002E5FCF"/>
    <w:rsid w:val="002E7BA3"/>
    <w:rsid w:val="002E7FD0"/>
    <w:rsid w:val="002F0557"/>
    <w:rsid w:val="002F0B4F"/>
    <w:rsid w:val="002F2CB8"/>
    <w:rsid w:val="002F2FCA"/>
    <w:rsid w:val="002F4834"/>
    <w:rsid w:val="002F6590"/>
    <w:rsid w:val="002F7061"/>
    <w:rsid w:val="002F789E"/>
    <w:rsid w:val="0030026E"/>
    <w:rsid w:val="00300861"/>
    <w:rsid w:val="00301CCD"/>
    <w:rsid w:val="00301DCE"/>
    <w:rsid w:val="00303229"/>
    <w:rsid w:val="003035AC"/>
    <w:rsid w:val="00304087"/>
    <w:rsid w:val="00305424"/>
    <w:rsid w:val="00306195"/>
    <w:rsid w:val="00306C1F"/>
    <w:rsid w:val="00306F43"/>
    <w:rsid w:val="003073D6"/>
    <w:rsid w:val="00307775"/>
    <w:rsid w:val="00307B56"/>
    <w:rsid w:val="0031048D"/>
    <w:rsid w:val="00310683"/>
    <w:rsid w:val="0031169D"/>
    <w:rsid w:val="003128EB"/>
    <w:rsid w:val="003154D4"/>
    <w:rsid w:val="003172E3"/>
    <w:rsid w:val="00317550"/>
    <w:rsid w:val="0032021E"/>
    <w:rsid w:val="00321076"/>
    <w:rsid w:val="003214EA"/>
    <w:rsid w:val="003218D0"/>
    <w:rsid w:val="00321DE9"/>
    <w:rsid w:val="00322065"/>
    <w:rsid w:val="00322B59"/>
    <w:rsid w:val="00324C05"/>
    <w:rsid w:val="00332439"/>
    <w:rsid w:val="00332C44"/>
    <w:rsid w:val="00333440"/>
    <w:rsid w:val="0033410A"/>
    <w:rsid w:val="00334CE0"/>
    <w:rsid w:val="00334F96"/>
    <w:rsid w:val="003358C3"/>
    <w:rsid w:val="003361D3"/>
    <w:rsid w:val="003369DC"/>
    <w:rsid w:val="00336B59"/>
    <w:rsid w:val="003378A0"/>
    <w:rsid w:val="00337BFA"/>
    <w:rsid w:val="00340C07"/>
    <w:rsid w:val="00342205"/>
    <w:rsid w:val="0034375A"/>
    <w:rsid w:val="00343B7E"/>
    <w:rsid w:val="00344984"/>
    <w:rsid w:val="00344AF2"/>
    <w:rsid w:val="0034509C"/>
    <w:rsid w:val="00345F94"/>
    <w:rsid w:val="00346107"/>
    <w:rsid w:val="003469BC"/>
    <w:rsid w:val="00351626"/>
    <w:rsid w:val="00351DEE"/>
    <w:rsid w:val="003521CC"/>
    <w:rsid w:val="00352383"/>
    <w:rsid w:val="00352EB3"/>
    <w:rsid w:val="003530CC"/>
    <w:rsid w:val="0035411C"/>
    <w:rsid w:val="00354497"/>
    <w:rsid w:val="00354DD7"/>
    <w:rsid w:val="00355619"/>
    <w:rsid w:val="00356095"/>
    <w:rsid w:val="0035624D"/>
    <w:rsid w:val="00356EF6"/>
    <w:rsid w:val="00357CD2"/>
    <w:rsid w:val="00357F39"/>
    <w:rsid w:val="00360447"/>
    <w:rsid w:val="0036053E"/>
    <w:rsid w:val="00361BD6"/>
    <w:rsid w:val="00362093"/>
    <w:rsid w:val="00362530"/>
    <w:rsid w:val="003629B6"/>
    <w:rsid w:val="00362D5C"/>
    <w:rsid w:val="00363A0B"/>
    <w:rsid w:val="00363C38"/>
    <w:rsid w:val="00364E67"/>
    <w:rsid w:val="003673E8"/>
    <w:rsid w:val="00370CA3"/>
    <w:rsid w:val="00371A1A"/>
    <w:rsid w:val="00371E00"/>
    <w:rsid w:val="00372781"/>
    <w:rsid w:val="00372B0F"/>
    <w:rsid w:val="00373212"/>
    <w:rsid w:val="00374F8B"/>
    <w:rsid w:val="003750D5"/>
    <w:rsid w:val="00375B92"/>
    <w:rsid w:val="00375EA8"/>
    <w:rsid w:val="003764B5"/>
    <w:rsid w:val="00376B43"/>
    <w:rsid w:val="003773DD"/>
    <w:rsid w:val="003777CA"/>
    <w:rsid w:val="00377FB1"/>
    <w:rsid w:val="003805EA"/>
    <w:rsid w:val="0038081D"/>
    <w:rsid w:val="00380BCE"/>
    <w:rsid w:val="00380F1A"/>
    <w:rsid w:val="00381531"/>
    <w:rsid w:val="00381B7D"/>
    <w:rsid w:val="00383C58"/>
    <w:rsid w:val="00383C67"/>
    <w:rsid w:val="003841E5"/>
    <w:rsid w:val="003866D5"/>
    <w:rsid w:val="0038726D"/>
    <w:rsid w:val="00387516"/>
    <w:rsid w:val="00387C9F"/>
    <w:rsid w:val="003901E3"/>
    <w:rsid w:val="00390A41"/>
    <w:rsid w:val="00390DB4"/>
    <w:rsid w:val="0039173C"/>
    <w:rsid w:val="00391A6E"/>
    <w:rsid w:val="00392045"/>
    <w:rsid w:val="00392076"/>
    <w:rsid w:val="0039291F"/>
    <w:rsid w:val="00392DBB"/>
    <w:rsid w:val="00394FE7"/>
    <w:rsid w:val="00395542"/>
    <w:rsid w:val="00395773"/>
    <w:rsid w:val="00395C8E"/>
    <w:rsid w:val="00395FBE"/>
    <w:rsid w:val="003A0390"/>
    <w:rsid w:val="003A12CF"/>
    <w:rsid w:val="003A1481"/>
    <w:rsid w:val="003A4D0E"/>
    <w:rsid w:val="003A6793"/>
    <w:rsid w:val="003A6A0D"/>
    <w:rsid w:val="003A6FAC"/>
    <w:rsid w:val="003A740C"/>
    <w:rsid w:val="003A7811"/>
    <w:rsid w:val="003B0498"/>
    <w:rsid w:val="003B0856"/>
    <w:rsid w:val="003B4586"/>
    <w:rsid w:val="003B4CBE"/>
    <w:rsid w:val="003B4DEC"/>
    <w:rsid w:val="003B6327"/>
    <w:rsid w:val="003B6C1D"/>
    <w:rsid w:val="003C187A"/>
    <w:rsid w:val="003C1D46"/>
    <w:rsid w:val="003C239C"/>
    <w:rsid w:val="003C282E"/>
    <w:rsid w:val="003C2E17"/>
    <w:rsid w:val="003C38BB"/>
    <w:rsid w:val="003C484A"/>
    <w:rsid w:val="003C539D"/>
    <w:rsid w:val="003C6363"/>
    <w:rsid w:val="003C7858"/>
    <w:rsid w:val="003C7A5A"/>
    <w:rsid w:val="003C7B04"/>
    <w:rsid w:val="003C7EDC"/>
    <w:rsid w:val="003D08D6"/>
    <w:rsid w:val="003D08DB"/>
    <w:rsid w:val="003D08E7"/>
    <w:rsid w:val="003D0918"/>
    <w:rsid w:val="003D168E"/>
    <w:rsid w:val="003D16A4"/>
    <w:rsid w:val="003D1F80"/>
    <w:rsid w:val="003D22D5"/>
    <w:rsid w:val="003D280D"/>
    <w:rsid w:val="003D468E"/>
    <w:rsid w:val="003D4E0C"/>
    <w:rsid w:val="003D65CF"/>
    <w:rsid w:val="003D6E15"/>
    <w:rsid w:val="003E0B0B"/>
    <w:rsid w:val="003E0BEB"/>
    <w:rsid w:val="003E0F53"/>
    <w:rsid w:val="003E11F6"/>
    <w:rsid w:val="003E35E2"/>
    <w:rsid w:val="003E3D93"/>
    <w:rsid w:val="003E677B"/>
    <w:rsid w:val="003E68D9"/>
    <w:rsid w:val="003E7159"/>
    <w:rsid w:val="003E7663"/>
    <w:rsid w:val="003E7B85"/>
    <w:rsid w:val="003F05FF"/>
    <w:rsid w:val="003F1ACD"/>
    <w:rsid w:val="003F3A24"/>
    <w:rsid w:val="003F5FFC"/>
    <w:rsid w:val="003F6204"/>
    <w:rsid w:val="003F631A"/>
    <w:rsid w:val="003F648B"/>
    <w:rsid w:val="003F705A"/>
    <w:rsid w:val="003F75AA"/>
    <w:rsid w:val="003F7E03"/>
    <w:rsid w:val="00400A5F"/>
    <w:rsid w:val="00401A78"/>
    <w:rsid w:val="004032B0"/>
    <w:rsid w:val="00404030"/>
    <w:rsid w:val="004041D2"/>
    <w:rsid w:val="004048EA"/>
    <w:rsid w:val="00404A97"/>
    <w:rsid w:val="00404B19"/>
    <w:rsid w:val="00404BA7"/>
    <w:rsid w:val="00405C76"/>
    <w:rsid w:val="0040612D"/>
    <w:rsid w:val="00406800"/>
    <w:rsid w:val="00406BCF"/>
    <w:rsid w:val="00407FFC"/>
    <w:rsid w:val="004101A3"/>
    <w:rsid w:val="0041024A"/>
    <w:rsid w:val="0041031B"/>
    <w:rsid w:val="004105FA"/>
    <w:rsid w:val="00411056"/>
    <w:rsid w:val="00412BA1"/>
    <w:rsid w:val="00413C16"/>
    <w:rsid w:val="00415FDD"/>
    <w:rsid w:val="00416346"/>
    <w:rsid w:val="00416BB5"/>
    <w:rsid w:val="00416DD5"/>
    <w:rsid w:val="00417D6E"/>
    <w:rsid w:val="00420109"/>
    <w:rsid w:val="00420511"/>
    <w:rsid w:val="0042164E"/>
    <w:rsid w:val="004220BD"/>
    <w:rsid w:val="00423784"/>
    <w:rsid w:val="004241DD"/>
    <w:rsid w:val="00424645"/>
    <w:rsid w:val="004250D9"/>
    <w:rsid w:val="00426148"/>
    <w:rsid w:val="00427A38"/>
    <w:rsid w:val="0043082B"/>
    <w:rsid w:val="004308B8"/>
    <w:rsid w:val="00430C99"/>
    <w:rsid w:val="0043190D"/>
    <w:rsid w:val="00431D19"/>
    <w:rsid w:val="00431FE5"/>
    <w:rsid w:val="0043211D"/>
    <w:rsid w:val="0043244C"/>
    <w:rsid w:val="0043297E"/>
    <w:rsid w:val="00432B1F"/>
    <w:rsid w:val="00434346"/>
    <w:rsid w:val="0043515F"/>
    <w:rsid w:val="004352D4"/>
    <w:rsid w:val="00435927"/>
    <w:rsid w:val="00436105"/>
    <w:rsid w:val="00436791"/>
    <w:rsid w:val="00436AD9"/>
    <w:rsid w:val="00436ADB"/>
    <w:rsid w:val="00436E64"/>
    <w:rsid w:val="00437472"/>
    <w:rsid w:val="004403A2"/>
    <w:rsid w:val="0044081A"/>
    <w:rsid w:val="00441598"/>
    <w:rsid w:val="00441A1A"/>
    <w:rsid w:val="00442485"/>
    <w:rsid w:val="00443428"/>
    <w:rsid w:val="004435F2"/>
    <w:rsid w:val="00443BC7"/>
    <w:rsid w:val="00443C2A"/>
    <w:rsid w:val="00443E59"/>
    <w:rsid w:val="00444E51"/>
    <w:rsid w:val="004453E7"/>
    <w:rsid w:val="004463B0"/>
    <w:rsid w:val="004463C3"/>
    <w:rsid w:val="00446DBF"/>
    <w:rsid w:val="004472E4"/>
    <w:rsid w:val="00450873"/>
    <w:rsid w:val="00451D5F"/>
    <w:rsid w:val="004533A0"/>
    <w:rsid w:val="0045395D"/>
    <w:rsid w:val="00453B04"/>
    <w:rsid w:val="00453F0F"/>
    <w:rsid w:val="004547E0"/>
    <w:rsid w:val="00460242"/>
    <w:rsid w:val="00460F63"/>
    <w:rsid w:val="00461E0B"/>
    <w:rsid w:val="00461E2A"/>
    <w:rsid w:val="0046301C"/>
    <w:rsid w:val="00464997"/>
    <w:rsid w:val="00465FE2"/>
    <w:rsid w:val="004704DC"/>
    <w:rsid w:val="00470516"/>
    <w:rsid w:val="004714C7"/>
    <w:rsid w:val="00471CA1"/>
    <w:rsid w:val="0047430B"/>
    <w:rsid w:val="00476EC6"/>
    <w:rsid w:val="004800C8"/>
    <w:rsid w:val="00480193"/>
    <w:rsid w:val="00480491"/>
    <w:rsid w:val="00481427"/>
    <w:rsid w:val="00481D20"/>
    <w:rsid w:val="00481DA2"/>
    <w:rsid w:val="004823F5"/>
    <w:rsid w:val="004830BA"/>
    <w:rsid w:val="00483298"/>
    <w:rsid w:val="00483D0E"/>
    <w:rsid w:val="00484458"/>
    <w:rsid w:val="00484A40"/>
    <w:rsid w:val="0048585C"/>
    <w:rsid w:val="00485A16"/>
    <w:rsid w:val="00485D21"/>
    <w:rsid w:val="0048672F"/>
    <w:rsid w:val="00486B19"/>
    <w:rsid w:val="00486EC4"/>
    <w:rsid w:val="004872E4"/>
    <w:rsid w:val="004877A0"/>
    <w:rsid w:val="0048798D"/>
    <w:rsid w:val="004921F5"/>
    <w:rsid w:val="004941AC"/>
    <w:rsid w:val="00494436"/>
    <w:rsid w:val="004949AB"/>
    <w:rsid w:val="00495552"/>
    <w:rsid w:val="00495CD6"/>
    <w:rsid w:val="00495DBD"/>
    <w:rsid w:val="00497756"/>
    <w:rsid w:val="00497A04"/>
    <w:rsid w:val="00497B20"/>
    <w:rsid w:val="004A0578"/>
    <w:rsid w:val="004A1160"/>
    <w:rsid w:val="004A2E5D"/>
    <w:rsid w:val="004A3049"/>
    <w:rsid w:val="004A3087"/>
    <w:rsid w:val="004A3B27"/>
    <w:rsid w:val="004A4089"/>
    <w:rsid w:val="004A4E2A"/>
    <w:rsid w:val="004A4E76"/>
    <w:rsid w:val="004A704D"/>
    <w:rsid w:val="004B00D1"/>
    <w:rsid w:val="004B1866"/>
    <w:rsid w:val="004B2276"/>
    <w:rsid w:val="004B30CD"/>
    <w:rsid w:val="004B36F5"/>
    <w:rsid w:val="004B3B97"/>
    <w:rsid w:val="004B675B"/>
    <w:rsid w:val="004B6BD7"/>
    <w:rsid w:val="004B6CB1"/>
    <w:rsid w:val="004C002E"/>
    <w:rsid w:val="004C20E1"/>
    <w:rsid w:val="004C27CB"/>
    <w:rsid w:val="004C30EC"/>
    <w:rsid w:val="004C397E"/>
    <w:rsid w:val="004C454E"/>
    <w:rsid w:val="004C4E3A"/>
    <w:rsid w:val="004C5C9C"/>
    <w:rsid w:val="004C61F4"/>
    <w:rsid w:val="004C73B0"/>
    <w:rsid w:val="004C7C4E"/>
    <w:rsid w:val="004D0848"/>
    <w:rsid w:val="004D0C05"/>
    <w:rsid w:val="004D1A34"/>
    <w:rsid w:val="004D28B6"/>
    <w:rsid w:val="004D43ED"/>
    <w:rsid w:val="004D6846"/>
    <w:rsid w:val="004D69E6"/>
    <w:rsid w:val="004D6CEC"/>
    <w:rsid w:val="004D6DC2"/>
    <w:rsid w:val="004D7475"/>
    <w:rsid w:val="004D7CE4"/>
    <w:rsid w:val="004D7D8A"/>
    <w:rsid w:val="004E02AE"/>
    <w:rsid w:val="004E08FA"/>
    <w:rsid w:val="004E0CE8"/>
    <w:rsid w:val="004E10DC"/>
    <w:rsid w:val="004E1A40"/>
    <w:rsid w:val="004E387A"/>
    <w:rsid w:val="004E4099"/>
    <w:rsid w:val="004E45A4"/>
    <w:rsid w:val="004E45D7"/>
    <w:rsid w:val="004E4B0F"/>
    <w:rsid w:val="004E5807"/>
    <w:rsid w:val="004E6273"/>
    <w:rsid w:val="004E6BF2"/>
    <w:rsid w:val="004E6E8A"/>
    <w:rsid w:val="004E7809"/>
    <w:rsid w:val="004F0957"/>
    <w:rsid w:val="004F20B6"/>
    <w:rsid w:val="004F3986"/>
    <w:rsid w:val="004F47D9"/>
    <w:rsid w:val="004F4FAD"/>
    <w:rsid w:val="004F5987"/>
    <w:rsid w:val="004F5F66"/>
    <w:rsid w:val="004F6E24"/>
    <w:rsid w:val="004F739F"/>
    <w:rsid w:val="004F776C"/>
    <w:rsid w:val="00500851"/>
    <w:rsid w:val="005036D8"/>
    <w:rsid w:val="00503DD7"/>
    <w:rsid w:val="00504581"/>
    <w:rsid w:val="005064F8"/>
    <w:rsid w:val="00506D60"/>
    <w:rsid w:val="00510127"/>
    <w:rsid w:val="00511107"/>
    <w:rsid w:val="00511879"/>
    <w:rsid w:val="00511A5F"/>
    <w:rsid w:val="005123AA"/>
    <w:rsid w:val="00512DBD"/>
    <w:rsid w:val="0051365D"/>
    <w:rsid w:val="005137B4"/>
    <w:rsid w:val="00513C68"/>
    <w:rsid w:val="00514302"/>
    <w:rsid w:val="00514856"/>
    <w:rsid w:val="00515A09"/>
    <w:rsid w:val="00516124"/>
    <w:rsid w:val="00521EF9"/>
    <w:rsid w:val="00523257"/>
    <w:rsid w:val="005236DE"/>
    <w:rsid w:val="005238C0"/>
    <w:rsid w:val="00523B99"/>
    <w:rsid w:val="00524159"/>
    <w:rsid w:val="00525E12"/>
    <w:rsid w:val="00525EC5"/>
    <w:rsid w:val="005303E0"/>
    <w:rsid w:val="00530C3B"/>
    <w:rsid w:val="005313E7"/>
    <w:rsid w:val="00531E18"/>
    <w:rsid w:val="00532572"/>
    <w:rsid w:val="00532F9C"/>
    <w:rsid w:val="005338B4"/>
    <w:rsid w:val="00533B15"/>
    <w:rsid w:val="005343B2"/>
    <w:rsid w:val="00534E29"/>
    <w:rsid w:val="005352F4"/>
    <w:rsid w:val="005362CD"/>
    <w:rsid w:val="00536451"/>
    <w:rsid w:val="00537025"/>
    <w:rsid w:val="005372EB"/>
    <w:rsid w:val="0054047E"/>
    <w:rsid w:val="00540919"/>
    <w:rsid w:val="005412CD"/>
    <w:rsid w:val="00541E48"/>
    <w:rsid w:val="005429A7"/>
    <w:rsid w:val="00544210"/>
    <w:rsid w:val="00545420"/>
    <w:rsid w:val="00545BB7"/>
    <w:rsid w:val="0054654F"/>
    <w:rsid w:val="00546C6B"/>
    <w:rsid w:val="00546CF0"/>
    <w:rsid w:val="00547126"/>
    <w:rsid w:val="0054773A"/>
    <w:rsid w:val="00550098"/>
    <w:rsid w:val="0055036D"/>
    <w:rsid w:val="005507D9"/>
    <w:rsid w:val="00550F49"/>
    <w:rsid w:val="005514A2"/>
    <w:rsid w:val="0055257C"/>
    <w:rsid w:val="00553C62"/>
    <w:rsid w:val="00553D0C"/>
    <w:rsid w:val="00556753"/>
    <w:rsid w:val="00557AE0"/>
    <w:rsid w:val="00562095"/>
    <w:rsid w:val="0056212C"/>
    <w:rsid w:val="0056240B"/>
    <w:rsid w:val="005639BB"/>
    <w:rsid w:val="00563DF4"/>
    <w:rsid w:val="00564543"/>
    <w:rsid w:val="0056572F"/>
    <w:rsid w:val="00565A32"/>
    <w:rsid w:val="005663C7"/>
    <w:rsid w:val="00566419"/>
    <w:rsid w:val="00571479"/>
    <w:rsid w:val="00571C41"/>
    <w:rsid w:val="005726B4"/>
    <w:rsid w:val="005729BD"/>
    <w:rsid w:val="00572BBE"/>
    <w:rsid w:val="0057444F"/>
    <w:rsid w:val="00574767"/>
    <w:rsid w:val="00574E8E"/>
    <w:rsid w:val="00574F85"/>
    <w:rsid w:val="00574F9D"/>
    <w:rsid w:val="00576F0D"/>
    <w:rsid w:val="00580782"/>
    <w:rsid w:val="00581E61"/>
    <w:rsid w:val="005828D7"/>
    <w:rsid w:val="00582A0D"/>
    <w:rsid w:val="00583C6A"/>
    <w:rsid w:val="00584186"/>
    <w:rsid w:val="00586C67"/>
    <w:rsid w:val="005875FF"/>
    <w:rsid w:val="00587CF6"/>
    <w:rsid w:val="00590806"/>
    <w:rsid w:val="00590D08"/>
    <w:rsid w:val="0059229D"/>
    <w:rsid w:val="00594832"/>
    <w:rsid w:val="00595E28"/>
    <w:rsid w:val="005968CD"/>
    <w:rsid w:val="00596C2A"/>
    <w:rsid w:val="0059764B"/>
    <w:rsid w:val="00597B4A"/>
    <w:rsid w:val="005A00F9"/>
    <w:rsid w:val="005A0632"/>
    <w:rsid w:val="005A0C6D"/>
    <w:rsid w:val="005A14CB"/>
    <w:rsid w:val="005A18B0"/>
    <w:rsid w:val="005A2DD5"/>
    <w:rsid w:val="005A4855"/>
    <w:rsid w:val="005A4B5A"/>
    <w:rsid w:val="005A553B"/>
    <w:rsid w:val="005B04C7"/>
    <w:rsid w:val="005B060D"/>
    <w:rsid w:val="005B06C0"/>
    <w:rsid w:val="005B0918"/>
    <w:rsid w:val="005B1185"/>
    <w:rsid w:val="005B16FA"/>
    <w:rsid w:val="005B433F"/>
    <w:rsid w:val="005B50CA"/>
    <w:rsid w:val="005B5994"/>
    <w:rsid w:val="005B6B16"/>
    <w:rsid w:val="005B7327"/>
    <w:rsid w:val="005C09D4"/>
    <w:rsid w:val="005C0DCA"/>
    <w:rsid w:val="005C1F22"/>
    <w:rsid w:val="005C3B17"/>
    <w:rsid w:val="005C3F35"/>
    <w:rsid w:val="005C4250"/>
    <w:rsid w:val="005C49C5"/>
    <w:rsid w:val="005C5713"/>
    <w:rsid w:val="005C6366"/>
    <w:rsid w:val="005C702A"/>
    <w:rsid w:val="005C7E89"/>
    <w:rsid w:val="005D2EB0"/>
    <w:rsid w:val="005D5627"/>
    <w:rsid w:val="005D591A"/>
    <w:rsid w:val="005D5DA5"/>
    <w:rsid w:val="005D61BA"/>
    <w:rsid w:val="005D6A16"/>
    <w:rsid w:val="005E0DEA"/>
    <w:rsid w:val="005E132D"/>
    <w:rsid w:val="005E1D57"/>
    <w:rsid w:val="005E20CB"/>
    <w:rsid w:val="005E2631"/>
    <w:rsid w:val="005E428E"/>
    <w:rsid w:val="005E43F2"/>
    <w:rsid w:val="005E441F"/>
    <w:rsid w:val="005E6EFD"/>
    <w:rsid w:val="005E7233"/>
    <w:rsid w:val="005E750D"/>
    <w:rsid w:val="005F1567"/>
    <w:rsid w:val="005F15ED"/>
    <w:rsid w:val="005F1CBA"/>
    <w:rsid w:val="005F349F"/>
    <w:rsid w:val="005F3F4D"/>
    <w:rsid w:val="005F42F5"/>
    <w:rsid w:val="005F4BFB"/>
    <w:rsid w:val="005F5DEA"/>
    <w:rsid w:val="005F623D"/>
    <w:rsid w:val="005F63A3"/>
    <w:rsid w:val="005F6B17"/>
    <w:rsid w:val="00600030"/>
    <w:rsid w:val="00601418"/>
    <w:rsid w:val="006021D7"/>
    <w:rsid w:val="00602572"/>
    <w:rsid w:val="00605742"/>
    <w:rsid w:val="00605B19"/>
    <w:rsid w:val="00606093"/>
    <w:rsid w:val="006066EC"/>
    <w:rsid w:val="006069D2"/>
    <w:rsid w:val="006116ED"/>
    <w:rsid w:val="0061221E"/>
    <w:rsid w:val="00612688"/>
    <w:rsid w:val="00612698"/>
    <w:rsid w:val="006134F9"/>
    <w:rsid w:val="006141BB"/>
    <w:rsid w:val="00614D25"/>
    <w:rsid w:val="00615032"/>
    <w:rsid w:val="0061513C"/>
    <w:rsid w:val="006151F8"/>
    <w:rsid w:val="006153A7"/>
    <w:rsid w:val="006156B5"/>
    <w:rsid w:val="006159C4"/>
    <w:rsid w:val="00615C8E"/>
    <w:rsid w:val="00617403"/>
    <w:rsid w:val="0061797B"/>
    <w:rsid w:val="00617E7A"/>
    <w:rsid w:val="00620FE8"/>
    <w:rsid w:val="00621C9A"/>
    <w:rsid w:val="00622916"/>
    <w:rsid w:val="00622935"/>
    <w:rsid w:val="006249F3"/>
    <w:rsid w:val="006251B6"/>
    <w:rsid w:val="00625535"/>
    <w:rsid w:val="006258D8"/>
    <w:rsid w:val="00625912"/>
    <w:rsid w:val="0062642C"/>
    <w:rsid w:val="00626FD8"/>
    <w:rsid w:val="00627EAF"/>
    <w:rsid w:val="00630072"/>
    <w:rsid w:val="006303A1"/>
    <w:rsid w:val="00630629"/>
    <w:rsid w:val="006310F0"/>
    <w:rsid w:val="00631D3D"/>
    <w:rsid w:val="006325E5"/>
    <w:rsid w:val="00632ADD"/>
    <w:rsid w:val="00632F92"/>
    <w:rsid w:val="006358AE"/>
    <w:rsid w:val="00635C45"/>
    <w:rsid w:val="0063664A"/>
    <w:rsid w:val="00636693"/>
    <w:rsid w:val="006368BF"/>
    <w:rsid w:val="00637ADA"/>
    <w:rsid w:val="00637CEE"/>
    <w:rsid w:val="00640FB8"/>
    <w:rsid w:val="00641357"/>
    <w:rsid w:val="00642701"/>
    <w:rsid w:val="00643B65"/>
    <w:rsid w:val="006441F9"/>
    <w:rsid w:val="00644A68"/>
    <w:rsid w:val="00646824"/>
    <w:rsid w:val="006470A1"/>
    <w:rsid w:val="00647480"/>
    <w:rsid w:val="006500B8"/>
    <w:rsid w:val="006503D5"/>
    <w:rsid w:val="00650D53"/>
    <w:rsid w:val="00650FD2"/>
    <w:rsid w:val="00653B5C"/>
    <w:rsid w:val="00654419"/>
    <w:rsid w:val="006548D9"/>
    <w:rsid w:val="00655009"/>
    <w:rsid w:val="00656E14"/>
    <w:rsid w:val="006570E8"/>
    <w:rsid w:val="00657339"/>
    <w:rsid w:val="006608A7"/>
    <w:rsid w:val="006612C6"/>
    <w:rsid w:val="00661A6B"/>
    <w:rsid w:val="00661D76"/>
    <w:rsid w:val="00662FD7"/>
    <w:rsid w:val="006642E5"/>
    <w:rsid w:val="00665199"/>
    <w:rsid w:val="00665921"/>
    <w:rsid w:val="00665A6F"/>
    <w:rsid w:val="00667224"/>
    <w:rsid w:val="0066735F"/>
    <w:rsid w:val="00671459"/>
    <w:rsid w:val="00671D12"/>
    <w:rsid w:val="00672A67"/>
    <w:rsid w:val="006731DE"/>
    <w:rsid w:val="0067387E"/>
    <w:rsid w:val="00673E56"/>
    <w:rsid w:val="00673E82"/>
    <w:rsid w:val="00674A98"/>
    <w:rsid w:val="00675069"/>
    <w:rsid w:val="006758BD"/>
    <w:rsid w:val="00676807"/>
    <w:rsid w:val="00676FB6"/>
    <w:rsid w:val="00677443"/>
    <w:rsid w:val="006774B0"/>
    <w:rsid w:val="00677AC5"/>
    <w:rsid w:val="00680FA2"/>
    <w:rsid w:val="00682434"/>
    <w:rsid w:val="00683229"/>
    <w:rsid w:val="00683D90"/>
    <w:rsid w:val="006843D7"/>
    <w:rsid w:val="006852BC"/>
    <w:rsid w:val="006868EB"/>
    <w:rsid w:val="00686908"/>
    <w:rsid w:val="00686DE7"/>
    <w:rsid w:val="0068767A"/>
    <w:rsid w:val="006877F6"/>
    <w:rsid w:val="006916E3"/>
    <w:rsid w:val="00691C42"/>
    <w:rsid w:val="00692EAB"/>
    <w:rsid w:val="00693C66"/>
    <w:rsid w:val="0069403C"/>
    <w:rsid w:val="006940FF"/>
    <w:rsid w:val="006952C0"/>
    <w:rsid w:val="006954C3"/>
    <w:rsid w:val="00695574"/>
    <w:rsid w:val="00695ED0"/>
    <w:rsid w:val="00695F59"/>
    <w:rsid w:val="006969A9"/>
    <w:rsid w:val="00696E41"/>
    <w:rsid w:val="00697C24"/>
    <w:rsid w:val="00697CFC"/>
    <w:rsid w:val="006A050A"/>
    <w:rsid w:val="006A0F10"/>
    <w:rsid w:val="006A1A24"/>
    <w:rsid w:val="006A255A"/>
    <w:rsid w:val="006A2765"/>
    <w:rsid w:val="006A31CA"/>
    <w:rsid w:val="006A33C3"/>
    <w:rsid w:val="006A37FA"/>
    <w:rsid w:val="006A3E5C"/>
    <w:rsid w:val="006A4ACA"/>
    <w:rsid w:val="006A51B1"/>
    <w:rsid w:val="006A5DEE"/>
    <w:rsid w:val="006A5EC2"/>
    <w:rsid w:val="006A660A"/>
    <w:rsid w:val="006A735E"/>
    <w:rsid w:val="006B0306"/>
    <w:rsid w:val="006B1C3B"/>
    <w:rsid w:val="006B40D1"/>
    <w:rsid w:val="006B5B90"/>
    <w:rsid w:val="006B7C3A"/>
    <w:rsid w:val="006B7DD2"/>
    <w:rsid w:val="006C0BE8"/>
    <w:rsid w:val="006C0DCD"/>
    <w:rsid w:val="006C1048"/>
    <w:rsid w:val="006C3CBA"/>
    <w:rsid w:val="006C40D8"/>
    <w:rsid w:val="006C4219"/>
    <w:rsid w:val="006C4EAF"/>
    <w:rsid w:val="006C5446"/>
    <w:rsid w:val="006C669C"/>
    <w:rsid w:val="006C7079"/>
    <w:rsid w:val="006D0A2E"/>
    <w:rsid w:val="006D28E2"/>
    <w:rsid w:val="006D3865"/>
    <w:rsid w:val="006D38D3"/>
    <w:rsid w:val="006D623B"/>
    <w:rsid w:val="006D7013"/>
    <w:rsid w:val="006D7082"/>
    <w:rsid w:val="006D747E"/>
    <w:rsid w:val="006E1BA6"/>
    <w:rsid w:val="006E21C8"/>
    <w:rsid w:val="006E2B64"/>
    <w:rsid w:val="006E3093"/>
    <w:rsid w:val="006E359D"/>
    <w:rsid w:val="006E3DCE"/>
    <w:rsid w:val="006E5904"/>
    <w:rsid w:val="006E7233"/>
    <w:rsid w:val="006E742D"/>
    <w:rsid w:val="006E7526"/>
    <w:rsid w:val="006F0832"/>
    <w:rsid w:val="006F0C12"/>
    <w:rsid w:val="006F14A5"/>
    <w:rsid w:val="006F1507"/>
    <w:rsid w:val="006F2509"/>
    <w:rsid w:val="006F3969"/>
    <w:rsid w:val="006F40B9"/>
    <w:rsid w:val="006F4527"/>
    <w:rsid w:val="006F47BF"/>
    <w:rsid w:val="006F58D6"/>
    <w:rsid w:val="006F7A79"/>
    <w:rsid w:val="006F7EE6"/>
    <w:rsid w:val="0070049D"/>
    <w:rsid w:val="00701080"/>
    <w:rsid w:val="00701AFF"/>
    <w:rsid w:val="00701BBE"/>
    <w:rsid w:val="007033FF"/>
    <w:rsid w:val="00703C6B"/>
    <w:rsid w:val="00704AFD"/>
    <w:rsid w:val="007063B5"/>
    <w:rsid w:val="00706571"/>
    <w:rsid w:val="00707231"/>
    <w:rsid w:val="00707277"/>
    <w:rsid w:val="00707366"/>
    <w:rsid w:val="00707A30"/>
    <w:rsid w:val="00710C99"/>
    <w:rsid w:val="00711754"/>
    <w:rsid w:val="00711854"/>
    <w:rsid w:val="00711E35"/>
    <w:rsid w:val="00712EE9"/>
    <w:rsid w:val="00713F5C"/>
    <w:rsid w:val="007140E4"/>
    <w:rsid w:val="00714C8F"/>
    <w:rsid w:val="007153AA"/>
    <w:rsid w:val="00716EE3"/>
    <w:rsid w:val="00717197"/>
    <w:rsid w:val="00722F23"/>
    <w:rsid w:val="00723441"/>
    <w:rsid w:val="007240F8"/>
    <w:rsid w:val="00724204"/>
    <w:rsid w:val="0072453E"/>
    <w:rsid w:val="00724BDB"/>
    <w:rsid w:val="00724FB9"/>
    <w:rsid w:val="00725B6D"/>
    <w:rsid w:val="00726824"/>
    <w:rsid w:val="00726A69"/>
    <w:rsid w:val="00726D95"/>
    <w:rsid w:val="00727001"/>
    <w:rsid w:val="0072731B"/>
    <w:rsid w:val="007277EA"/>
    <w:rsid w:val="00727AF3"/>
    <w:rsid w:val="00730001"/>
    <w:rsid w:val="00730C2A"/>
    <w:rsid w:val="00730EBD"/>
    <w:rsid w:val="00731060"/>
    <w:rsid w:val="00732D6C"/>
    <w:rsid w:val="00735643"/>
    <w:rsid w:val="00735C8A"/>
    <w:rsid w:val="00737288"/>
    <w:rsid w:val="00737624"/>
    <w:rsid w:val="007406ED"/>
    <w:rsid w:val="00740FBC"/>
    <w:rsid w:val="007415C7"/>
    <w:rsid w:val="007438C1"/>
    <w:rsid w:val="00743C09"/>
    <w:rsid w:val="00743F9F"/>
    <w:rsid w:val="00744769"/>
    <w:rsid w:val="00744C79"/>
    <w:rsid w:val="00745976"/>
    <w:rsid w:val="00746066"/>
    <w:rsid w:val="00746E38"/>
    <w:rsid w:val="0074745B"/>
    <w:rsid w:val="0075091D"/>
    <w:rsid w:val="007526EC"/>
    <w:rsid w:val="007537FF"/>
    <w:rsid w:val="00753BE7"/>
    <w:rsid w:val="00756175"/>
    <w:rsid w:val="007562CE"/>
    <w:rsid w:val="00762209"/>
    <w:rsid w:val="00763263"/>
    <w:rsid w:val="00764018"/>
    <w:rsid w:val="00765071"/>
    <w:rsid w:val="00765716"/>
    <w:rsid w:val="00765946"/>
    <w:rsid w:val="007664F3"/>
    <w:rsid w:val="00766B6F"/>
    <w:rsid w:val="00770F30"/>
    <w:rsid w:val="00771E5A"/>
    <w:rsid w:val="007731EB"/>
    <w:rsid w:val="00774A3C"/>
    <w:rsid w:val="00775A99"/>
    <w:rsid w:val="00781990"/>
    <w:rsid w:val="00781E57"/>
    <w:rsid w:val="00782401"/>
    <w:rsid w:val="00782963"/>
    <w:rsid w:val="00783CBF"/>
    <w:rsid w:val="0078450A"/>
    <w:rsid w:val="00784A9A"/>
    <w:rsid w:val="00784AEB"/>
    <w:rsid w:val="007872D5"/>
    <w:rsid w:val="00787562"/>
    <w:rsid w:val="00790453"/>
    <w:rsid w:val="007918F3"/>
    <w:rsid w:val="00791E2F"/>
    <w:rsid w:val="007933B7"/>
    <w:rsid w:val="00793DE1"/>
    <w:rsid w:val="00793E91"/>
    <w:rsid w:val="007958F4"/>
    <w:rsid w:val="00795A08"/>
    <w:rsid w:val="00795BB8"/>
    <w:rsid w:val="00796BF1"/>
    <w:rsid w:val="0079788D"/>
    <w:rsid w:val="007A1F8A"/>
    <w:rsid w:val="007A2148"/>
    <w:rsid w:val="007A2417"/>
    <w:rsid w:val="007A35C7"/>
    <w:rsid w:val="007A3C0D"/>
    <w:rsid w:val="007A4C83"/>
    <w:rsid w:val="007A5362"/>
    <w:rsid w:val="007A5447"/>
    <w:rsid w:val="007A5671"/>
    <w:rsid w:val="007A5F71"/>
    <w:rsid w:val="007A606A"/>
    <w:rsid w:val="007A691E"/>
    <w:rsid w:val="007A6BCE"/>
    <w:rsid w:val="007B3042"/>
    <w:rsid w:val="007B3728"/>
    <w:rsid w:val="007B52B1"/>
    <w:rsid w:val="007B711A"/>
    <w:rsid w:val="007B72B6"/>
    <w:rsid w:val="007C069A"/>
    <w:rsid w:val="007C0A1E"/>
    <w:rsid w:val="007C228F"/>
    <w:rsid w:val="007C229A"/>
    <w:rsid w:val="007C3544"/>
    <w:rsid w:val="007C429E"/>
    <w:rsid w:val="007C480C"/>
    <w:rsid w:val="007C4A9E"/>
    <w:rsid w:val="007C5232"/>
    <w:rsid w:val="007C5D00"/>
    <w:rsid w:val="007C6560"/>
    <w:rsid w:val="007C6B2B"/>
    <w:rsid w:val="007C6B54"/>
    <w:rsid w:val="007C792B"/>
    <w:rsid w:val="007C7ADF"/>
    <w:rsid w:val="007D0117"/>
    <w:rsid w:val="007D0EB4"/>
    <w:rsid w:val="007D0F0F"/>
    <w:rsid w:val="007D2488"/>
    <w:rsid w:val="007D3B0C"/>
    <w:rsid w:val="007D4C42"/>
    <w:rsid w:val="007D4E90"/>
    <w:rsid w:val="007D5F78"/>
    <w:rsid w:val="007D6214"/>
    <w:rsid w:val="007D68CB"/>
    <w:rsid w:val="007D775C"/>
    <w:rsid w:val="007D7A29"/>
    <w:rsid w:val="007E07D5"/>
    <w:rsid w:val="007E09CA"/>
    <w:rsid w:val="007E1E95"/>
    <w:rsid w:val="007E2F6A"/>
    <w:rsid w:val="007E3300"/>
    <w:rsid w:val="007E3C81"/>
    <w:rsid w:val="007E4018"/>
    <w:rsid w:val="007E4749"/>
    <w:rsid w:val="007E5DC0"/>
    <w:rsid w:val="007E76BE"/>
    <w:rsid w:val="007E7E5B"/>
    <w:rsid w:val="007F092A"/>
    <w:rsid w:val="007F0A05"/>
    <w:rsid w:val="007F0FCC"/>
    <w:rsid w:val="007F3360"/>
    <w:rsid w:val="007F3503"/>
    <w:rsid w:val="007F3747"/>
    <w:rsid w:val="007F38E3"/>
    <w:rsid w:val="007F6579"/>
    <w:rsid w:val="007F7609"/>
    <w:rsid w:val="007F7B2F"/>
    <w:rsid w:val="007F7D13"/>
    <w:rsid w:val="008000AB"/>
    <w:rsid w:val="00801E2D"/>
    <w:rsid w:val="00806646"/>
    <w:rsid w:val="00806D14"/>
    <w:rsid w:val="00806E2A"/>
    <w:rsid w:val="0081269B"/>
    <w:rsid w:val="008128BA"/>
    <w:rsid w:val="008128F6"/>
    <w:rsid w:val="00813E25"/>
    <w:rsid w:val="00814072"/>
    <w:rsid w:val="00814CFA"/>
    <w:rsid w:val="0081546A"/>
    <w:rsid w:val="00815CEF"/>
    <w:rsid w:val="0081651A"/>
    <w:rsid w:val="00817A8C"/>
    <w:rsid w:val="008200CB"/>
    <w:rsid w:val="00822378"/>
    <w:rsid w:val="00824E71"/>
    <w:rsid w:val="008258D9"/>
    <w:rsid w:val="00825EAB"/>
    <w:rsid w:val="00826321"/>
    <w:rsid w:val="008273BC"/>
    <w:rsid w:val="00830FF4"/>
    <w:rsid w:val="00831222"/>
    <w:rsid w:val="008321BB"/>
    <w:rsid w:val="0083295D"/>
    <w:rsid w:val="008330AB"/>
    <w:rsid w:val="0083358D"/>
    <w:rsid w:val="00833783"/>
    <w:rsid w:val="00834C8A"/>
    <w:rsid w:val="00836E8B"/>
    <w:rsid w:val="0083775B"/>
    <w:rsid w:val="00837A4A"/>
    <w:rsid w:val="00841A8A"/>
    <w:rsid w:val="00842236"/>
    <w:rsid w:val="008425E5"/>
    <w:rsid w:val="0084312A"/>
    <w:rsid w:val="00843218"/>
    <w:rsid w:val="00844D91"/>
    <w:rsid w:val="00845184"/>
    <w:rsid w:val="0084554E"/>
    <w:rsid w:val="008461C9"/>
    <w:rsid w:val="00846BFC"/>
    <w:rsid w:val="00850FF3"/>
    <w:rsid w:val="00852B2D"/>
    <w:rsid w:val="00852C92"/>
    <w:rsid w:val="00854B0A"/>
    <w:rsid w:val="00854C87"/>
    <w:rsid w:val="00854CD4"/>
    <w:rsid w:val="00854DE2"/>
    <w:rsid w:val="008557AF"/>
    <w:rsid w:val="008562D7"/>
    <w:rsid w:val="0085716D"/>
    <w:rsid w:val="008574C5"/>
    <w:rsid w:val="00857FD0"/>
    <w:rsid w:val="00860965"/>
    <w:rsid w:val="00861452"/>
    <w:rsid w:val="008632F3"/>
    <w:rsid w:val="00863E4C"/>
    <w:rsid w:val="0086429C"/>
    <w:rsid w:val="008645C9"/>
    <w:rsid w:val="00865A94"/>
    <w:rsid w:val="0086635C"/>
    <w:rsid w:val="00866B35"/>
    <w:rsid w:val="00866B38"/>
    <w:rsid w:val="00867F3F"/>
    <w:rsid w:val="00870207"/>
    <w:rsid w:val="00871126"/>
    <w:rsid w:val="00871C84"/>
    <w:rsid w:val="008720DE"/>
    <w:rsid w:val="00872262"/>
    <w:rsid w:val="00872760"/>
    <w:rsid w:val="00873805"/>
    <w:rsid w:val="00873E57"/>
    <w:rsid w:val="00873FD9"/>
    <w:rsid w:val="00876899"/>
    <w:rsid w:val="0088067C"/>
    <w:rsid w:val="0088084F"/>
    <w:rsid w:val="00880CAB"/>
    <w:rsid w:val="00880F77"/>
    <w:rsid w:val="00881706"/>
    <w:rsid w:val="00882F44"/>
    <w:rsid w:val="008839C2"/>
    <w:rsid w:val="00883AE3"/>
    <w:rsid w:val="00883DE3"/>
    <w:rsid w:val="00884000"/>
    <w:rsid w:val="00884DD0"/>
    <w:rsid w:val="00885081"/>
    <w:rsid w:val="00887604"/>
    <w:rsid w:val="0088791E"/>
    <w:rsid w:val="0089084B"/>
    <w:rsid w:val="0089139D"/>
    <w:rsid w:val="00891CA2"/>
    <w:rsid w:val="00892F8E"/>
    <w:rsid w:val="00893024"/>
    <w:rsid w:val="00893339"/>
    <w:rsid w:val="00893514"/>
    <w:rsid w:val="008937CA"/>
    <w:rsid w:val="008939E0"/>
    <w:rsid w:val="0089410C"/>
    <w:rsid w:val="00894AB1"/>
    <w:rsid w:val="008970E6"/>
    <w:rsid w:val="008A07D5"/>
    <w:rsid w:val="008A2B21"/>
    <w:rsid w:val="008A4878"/>
    <w:rsid w:val="008A7CE1"/>
    <w:rsid w:val="008B03D2"/>
    <w:rsid w:val="008B142C"/>
    <w:rsid w:val="008B224F"/>
    <w:rsid w:val="008B3B12"/>
    <w:rsid w:val="008B3D24"/>
    <w:rsid w:val="008B4314"/>
    <w:rsid w:val="008B4DF5"/>
    <w:rsid w:val="008B5E3B"/>
    <w:rsid w:val="008B631A"/>
    <w:rsid w:val="008B710D"/>
    <w:rsid w:val="008C11E1"/>
    <w:rsid w:val="008C193D"/>
    <w:rsid w:val="008C1F40"/>
    <w:rsid w:val="008C29EE"/>
    <w:rsid w:val="008C38CA"/>
    <w:rsid w:val="008C4B97"/>
    <w:rsid w:val="008C50E2"/>
    <w:rsid w:val="008C5590"/>
    <w:rsid w:val="008C5B5F"/>
    <w:rsid w:val="008C6355"/>
    <w:rsid w:val="008C6B65"/>
    <w:rsid w:val="008C741D"/>
    <w:rsid w:val="008C783D"/>
    <w:rsid w:val="008D07BF"/>
    <w:rsid w:val="008D128F"/>
    <w:rsid w:val="008D3983"/>
    <w:rsid w:val="008D39B9"/>
    <w:rsid w:val="008D4FE9"/>
    <w:rsid w:val="008D5D92"/>
    <w:rsid w:val="008D68EF"/>
    <w:rsid w:val="008E01FF"/>
    <w:rsid w:val="008E0AB6"/>
    <w:rsid w:val="008E0B93"/>
    <w:rsid w:val="008E2AA1"/>
    <w:rsid w:val="008E2E5C"/>
    <w:rsid w:val="008E33B7"/>
    <w:rsid w:val="008E3E63"/>
    <w:rsid w:val="008E4CD5"/>
    <w:rsid w:val="008E73CF"/>
    <w:rsid w:val="008E758F"/>
    <w:rsid w:val="008E7D14"/>
    <w:rsid w:val="008F0182"/>
    <w:rsid w:val="008F23D4"/>
    <w:rsid w:val="008F2435"/>
    <w:rsid w:val="008F2630"/>
    <w:rsid w:val="008F3C40"/>
    <w:rsid w:val="008F405A"/>
    <w:rsid w:val="008F4C98"/>
    <w:rsid w:val="008F5368"/>
    <w:rsid w:val="008F54C0"/>
    <w:rsid w:val="008F5747"/>
    <w:rsid w:val="008F65B4"/>
    <w:rsid w:val="008F7DD8"/>
    <w:rsid w:val="009005D3"/>
    <w:rsid w:val="00900B79"/>
    <w:rsid w:val="00900E8E"/>
    <w:rsid w:val="00902873"/>
    <w:rsid w:val="00903608"/>
    <w:rsid w:val="00903AA0"/>
    <w:rsid w:val="009041CC"/>
    <w:rsid w:val="009043DA"/>
    <w:rsid w:val="00905BDE"/>
    <w:rsid w:val="00910E6C"/>
    <w:rsid w:val="009110C7"/>
    <w:rsid w:val="009123EC"/>
    <w:rsid w:val="0091249F"/>
    <w:rsid w:val="00913873"/>
    <w:rsid w:val="00913C4F"/>
    <w:rsid w:val="00914FD9"/>
    <w:rsid w:val="009154E4"/>
    <w:rsid w:val="009159A6"/>
    <w:rsid w:val="009164D4"/>
    <w:rsid w:val="00917321"/>
    <w:rsid w:val="0091782E"/>
    <w:rsid w:val="00920232"/>
    <w:rsid w:val="0092173A"/>
    <w:rsid w:val="009222AD"/>
    <w:rsid w:val="00922BE0"/>
    <w:rsid w:val="0092330D"/>
    <w:rsid w:val="0092341E"/>
    <w:rsid w:val="009247E9"/>
    <w:rsid w:val="00924876"/>
    <w:rsid w:val="009268BB"/>
    <w:rsid w:val="00930659"/>
    <w:rsid w:val="009317E4"/>
    <w:rsid w:val="00932669"/>
    <w:rsid w:val="00932676"/>
    <w:rsid w:val="00932DA6"/>
    <w:rsid w:val="0093424E"/>
    <w:rsid w:val="00934D3A"/>
    <w:rsid w:val="00935BF7"/>
    <w:rsid w:val="0094011E"/>
    <w:rsid w:val="00940346"/>
    <w:rsid w:val="009405F0"/>
    <w:rsid w:val="00941696"/>
    <w:rsid w:val="00942112"/>
    <w:rsid w:val="009438BB"/>
    <w:rsid w:val="009445E2"/>
    <w:rsid w:val="0094521F"/>
    <w:rsid w:val="00946065"/>
    <w:rsid w:val="00946B1D"/>
    <w:rsid w:val="00947998"/>
    <w:rsid w:val="00950428"/>
    <w:rsid w:val="009509D1"/>
    <w:rsid w:val="00950AD1"/>
    <w:rsid w:val="00950BA7"/>
    <w:rsid w:val="00950EE6"/>
    <w:rsid w:val="0095169F"/>
    <w:rsid w:val="00951CF1"/>
    <w:rsid w:val="00952441"/>
    <w:rsid w:val="009530AB"/>
    <w:rsid w:val="0095483A"/>
    <w:rsid w:val="00954EB9"/>
    <w:rsid w:val="00956106"/>
    <w:rsid w:val="0095635D"/>
    <w:rsid w:val="009563AC"/>
    <w:rsid w:val="00956748"/>
    <w:rsid w:val="00956DFE"/>
    <w:rsid w:val="00957900"/>
    <w:rsid w:val="009608DA"/>
    <w:rsid w:val="0096166B"/>
    <w:rsid w:val="0096190A"/>
    <w:rsid w:val="0096199C"/>
    <w:rsid w:val="009625D2"/>
    <w:rsid w:val="00962BB7"/>
    <w:rsid w:val="00963926"/>
    <w:rsid w:val="009639C2"/>
    <w:rsid w:val="00964272"/>
    <w:rsid w:val="00964538"/>
    <w:rsid w:val="0096461B"/>
    <w:rsid w:val="009655E5"/>
    <w:rsid w:val="00965D5F"/>
    <w:rsid w:val="00966A92"/>
    <w:rsid w:val="00967ECA"/>
    <w:rsid w:val="00972A47"/>
    <w:rsid w:val="00973BF8"/>
    <w:rsid w:val="00973F8B"/>
    <w:rsid w:val="00974830"/>
    <w:rsid w:val="00975B1F"/>
    <w:rsid w:val="00975F66"/>
    <w:rsid w:val="009760F0"/>
    <w:rsid w:val="00976512"/>
    <w:rsid w:val="009772B8"/>
    <w:rsid w:val="009774B4"/>
    <w:rsid w:val="00977804"/>
    <w:rsid w:val="0097783A"/>
    <w:rsid w:val="00980403"/>
    <w:rsid w:val="00980E7F"/>
    <w:rsid w:val="0098160D"/>
    <w:rsid w:val="00982171"/>
    <w:rsid w:val="00982532"/>
    <w:rsid w:val="00982C75"/>
    <w:rsid w:val="009862F5"/>
    <w:rsid w:val="009864BA"/>
    <w:rsid w:val="009877AB"/>
    <w:rsid w:val="00990134"/>
    <w:rsid w:val="00990595"/>
    <w:rsid w:val="0099125E"/>
    <w:rsid w:val="00991B9C"/>
    <w:rsid w:val="0099201F"/>
    <w:rsid w:val="00993743"/>
    <w:rsid w:val="0099561B"/>
    <w:rsid w:val="00996B3B"/>
    <w:rsid w:val="00996C35"/>
    <w:rsid w:val="009972AA"/>
    <w:rsid w:val="00997672"/>
    <w:rsid w:val="009A01DF"/>
    <w:rsid w:val="009A035F"/>
    <w:rsid w:val="009A0FA1"/>
    <w:rsid w:val="009A0FB8"/>
    <w:rsid w:val="009A132D"/>
    <w:rsid w:val="009A17C8"/>
    <w:rsid w:val="009A1CA6"/>
    <w:rsid w:val="009A2502"/>
    <w:rsid w:val="009A323D"/>
    <w:rsid w:val="009A3751"/>
    <w:rsid w:val="009A389D"/>
    <w:rsid w:val="009A420C"/>
    <w:rsid w:val="009A479A"/>
    <w:rsid w:val="009A60AD"/>
    <w:rsid w:val="009A6F4B"/>
    <w:rsid w:val="009A7374"/>
    <w:rsid w:val="009A76AD"/>
    <w:rsid w:val="009A7DE1"/>
    <w:rsid w:val="009B04A3"/>
    <w:rsid w:val="009B1225"/>
    <w:rsid w:val="009B2D82"/>
    <w:rsid w:val="009B3324"/>
    <w:rsid w:val="009B3A99"/>
    <w:rsid w:val="009B3D10"/>
    <w:rsid w:val="009B4259"/>
    <w:rsid w:val="009B5F79"/>
    <w:rsid w:val="009B68FD"/>
    <w:rsid w:val="009B7A2E"/>
    <w:rsid w:val="009B7BBF"/>
    <w:rsid w:val="009B7FD6"/>
    <w:rsid w:val="009C002A"/>
    <w:rsid w:val="009C0E1A"/>
    <w:rsid w:val="009C252D"/>
    <w:rsid w:val="009C2A7B"/>
    <w:rsid w:val="009C33BD"/>
    <w:rsid w:val="009C41EB"/>
    <w:rsid w:val="009C57CD"/>
    <w:rsid w:val="009C5FFE"/>
    <w:rsid w:val="009C61EB"/>
    <w:rsid w:val="009C629B"/>
    <w:rsid w:val="009C6FA4"/>
    <w:rsid w:val="009C76F6"/>
    <w:rsid w:val="009C7842"/>
    <w:rsid w:val="009D0B1A"/>
    <w:rsid w:val="009D0EF7"/>
    <w:rsid w:val="009D3639"/>
    <w:rsid w:val="009D45C5"/>
    <w:rsid w:val="009D4996"/>
    <w:rsid w:val="009D5DDB"/>
    <w:rsid w:val="009D6585"/>
    <w:rsid w:val="009D7283"/>
    <w:rsid w:val="009D7723"/>
    <w:rsid w:val="009D7FB1"/>
    <w:rsid w:val="009E1E01"/>
    <w:rsid w:val="009E25FC"/>
    <w:rsid w:val="009E2EB3"/>
    <w:rsid w:val="009E36E1"/>
    <w:rsid w:val="009E4412"/>
    <w:rsid w:val="009E5F78"/>
    <w:rsid w:val="009E666B"/>
    <w:rsid w:val="009E688F"/>
    <w:rsid w:val="009E6AC2"/>
    <w:rsid w:val="009E6B47"/>
    <w:rsid w:val="009E6C6F"/>
    <w:rsid w:val="009E6CF3"/>
    <w:rsid w:val="009E7080"/>
    <w:rsid w:val="009E785C"/>
    <w:rsid w:val="009F08EF"/>
    <w:rsid w:val="009F1BFB"/>
    <w:rsid w:val="009F39B8"/>
    <w:rsid w:val="009F405A"/>
    <w:rsid w:val="009F5454"/>
    <w:rsid w:val="009F54B8"/>
    <w:rsid w:val="009F556B"/>
    <w:rsid w:val="009F5759"/>
    <w:rsid w:val="009F5C5B"/>
    <w:rsid w:val="009F5CD1"/>
    <w:rsid w:val="009F5EC2"/>
    <w:rsid w:val="009F6309"/>
    <w:rsid w:val="009F635E"/>
    <w:rsid w:val="009F6949"/>
    <w:rsid w:val="009F75C5"/>
    <w:rsid w:val="00A00F65"/>
    <w:rsid w:val="00A013FA"/>
    <w:rsid w:val="00A01C56"/>
    <w:rsid w:val="00A023F9"/>
    <w:rsid w:val="00A02ABC"/>
    <w:rsid w:val="00A02D34"/>
    <w:rsid w:val="00A02ECD"/>
    <w:rsid w:val="00A0478D"/>
    <w:rsid w:val="00A04AF6"/>
    <w:rsid w:val="00A052BD"/>
    <w:rsid w:val="00A06619"/>
    <w:rsid w:val="00A0695F"/>
    <w:rsid w:val="00A11786"/>
    <w:rsid w:val="00A11CDD"/>
    <w:rsid w:val="00A1268D"/>
    <w:rsid w:val="00A14875"/>
    <w:rsid w:val="00A1495F"/>
    <w:rsid w:val="00A1496D"/>
    <w:rsid w:val="00A1566A"/>
    <w:rsid w:val="00A15C4A"/>
    <w:rsid w:val="00A16189"/>
    <w:rsid w:val="00A16195"/>
    <w:rsid w:val="00A176B7"/>
    <w:rsid w:val="00A20198"/>
    <w:rsid w:val="00A2073F"/>
    <w:rsid w:val="00A21018"/>
    <w:rsid w:val="00A21E1B"/>
    <w:rsid w:val="00A22776"/>
    <w:rsid w:val="00A227FC"/>
    <w:rsid w:val="00A238A8"/>
    <w:rsid w:val="00A23DBF"/>
    <w:rsid w:val="00A24EBD"/>
    <w:rsid w:val="00A24EE8"/>
    <w:rsid w:val="00A25C10"/>
    <w:rsid w:val="00A272E5"/>
    <w:rsid w:val="00A30879"/>
    <w:rsid w:val="00A30D00"/>
    <w:rsid w:val="00A321F7"/>
    <w:rsid w:val="00A324CB"/>
    <w:rsid w:val="00A32898"/>
    <w:rsid w:val="00A33219"/>
    <w:rsid w:val="00A33976"/>
    <w:rsid w:val="00A34AA8"/>
    <w:rsid w:val="00A34D3B"/>
    <w:rsid w:val="00A35881"/>
    <w:rsid w:val="00A35F82"/>
    <w:rsid w:val="00A36EEB"/>
    <w:rsid w:val="00A379EB"/>
    <w:rsid w:val="00A41253"/>
    <w:rsid w:val="00A42119"/>
    <w:rsid w:val="00A439E6"/>
    <w:rsid w:val="00A443B8"/>
    <w:rsid w:val="00A44757"/>
    <w:rsid w:val="00A46299"/>
    <w:rsid w:val="00A4697A"/>
    <w:rsid w:val="00A46DE3"/>
    <w:rsid w:val="00A46ED0"/>
    <w:rsid w:val="00A4751E"/>
    <w:rsid w:val="00A47C41"/>
    <w:rsid w:val="00A47DBF"/>
    <w:rsid w:val="00A50C27"/>
    <w:rsid w:val="00A51359"/>
    <w:rsid w:val="00A526F2"/>
    <w:rsid w:val="00A527AB"/>
    <w:rsid w:val="00A53D01"/>
    <w:rsid w:val="00A54399"/>
    <w:rsid w:val="00A54EC5"/>
    <w:rsid w:val="00A556DE"/>
    <w:rsid w:val="00A55DA9"/>
    <w:rsid w:val="00A55E27"/>
    <w:rsid w:val="00A55F63"/>
    <w:rsid w:val="00A56DC2"/>
    <w:rsid w:val="00A57115"/>
    <w:rsid w:val="00A6122F"/>
    <w:rsid w:val="00A623E1"/>
    <w:rsid w:val="00A63061"/>
    <w:rsid w:val="00A63B47"/>
    <w:rsid w:val="00A63DCD"/>
    <w:rsid w:val="00A6426A"/>
    <w:rsid w:val="00A646C8"/>
    <w:rsid w:val="00A64F15"/>
    <w:rsid w:val="00A65AAB"/>
    <w:rsid w:val="00A660A1"/>
    <w:rsid w:val="00A66398"/>
    <w:rsid w:val="00A66921"/>
    <w:rsid w:val="00A66FFC"/>
    <w:rsid w:val="00A6765A"/>
    <w:rsid w:val="00A7037C"/>
    <w:rsid w:val="00A7119F"/>
    <w:rsid w:val="00A73CFE"/>
    <w:rsid w:val="00A75BEF"/>
    <w:rsid w:val="00A75E3E"/>
    <w:rsid w:val="00A76544"/>
    <w:rsid w:val="00A76A19"/>
    <w:rsid w:val="00A779BB"/>
    <w:rsid w:val="00A809C5"/>
    <w:rsid w:val="00A83545"/>
    <w:rsid w:val="00A836B7"/>
    <w:rsid w:val="00A83A3E"/>
    <w:rsid w:val="00A84A96"/>
    <w:rsid w:val="00A8531C"/>
    <w:rsid w:val="00A87420"/>
    <w:rsid w:val="00A87486"/>
    <w:rsid w:val="00A8780F"/>
    <w:rsid w:val="00A87F3A"/>
    <w:rsid w:val="00A90090"/>
    <w:rsid w:val="00A901F4"/>
    <w:rsid w:val="00A9256E"/>
    <w:rsid w:val="00A92DD7"/>
    <w:rsid w:val="00A937F6"/>
    <w:rsid w:val="00A93E3C"/>
    <w:rsid w:val="00A941ED"/>
    <w:rsid w:val="00A94738"/>
    <w:rsid w:val="00A958C7"/>
    <w:rsid w:val="00A96BA5"/>
    <w:rsid w:val="00A96F88"/>
    <w:rsid w:val="00A970D2"/>
    <w:rsid w:val="00A97339"/>
    <w:rsid w:val="00A97AB0"/>
    <w:rsid w:val="00A97DBB"/>
    <w:rsid w:val="00AA06C8"/>
    <w:rsid w:val="00AA0AEE"/>
    <w:rsid w:val="00AA0B32"/>
    <w:rsid w:val="00AA1CDC"/>
    <w:rsid w:val="00AA20F0"/>
    <w:rsid w:val="00AA2371"/>
    <w:rsid w:val="00AA317E"/>
    <w:rsid w:val="00AA3270"/>
    <w:rsid w:val="00AA4590"/>
    <w:rsid w:val="00AA4ADE"/>
    <w:rsid w:val="00AA4CD3"/>
    <w:rsid w:val="00AA6735"/>
    <w:rsid w:val="00AA6FB3"/>
    <w:rsid w:val="00AA75AE"/>
    <w:rsid w:val="00AB1BA7"/>
    <w:rsid w:val="00AB1C4C"/>
    <w:rsid w:val="00AB2096"/>
    <w:rsid w:val="00AB2D80"/>
    <w:rsid w:val="00AB31C7"/>
    <w:rsid w:val="00AB326C"/>
    <w:rsid w:val="00AB3FD8"/>
    <w:rsid w:val="00AB4066"/>
    <w:rsid w:val="00AB4E00"/>
    <w:rsid w:val="00AB647A"/>
    <w:rsid w:val="00AC0E50"/>
    <w:rsid w:val="00AC2838"/>
    <w:rsid w:val="00AC2FA3"/>
    <w:rsid w:val="00AC4903"/>
    <w:rsid w:val="00AC4AA2"/>
    <w:rsid w:val="00AC5242"/>
    <w:rsid w:val="00AC6C06"/>
    <w:rsid w:val="00AC730F"/>
    <w:rsid w:val="00AC7858"/>
    <w:rsid w:val="00AC7E9B"/>
    <w:rsid w:val="00AC7ED8"/>
    <w:rsid w:val="00AD17B2"/>
    <w:rsid w:val="00AD3311"/>
    <w:rsid w:val="00AD38E7"/>
    <w:rsid w:val="00AD43C5"/>
    <w:rsid w:val="00AD4544"/>
    <w:rsid w:val="00AD4F15"/>
    <w:rsid w:val="00AD5B40"/>
    <w:rsid w:val="00AD5C6A"/>
    <w:rsid w:val="00AD7596"/>
    <w:rsid w:val="00AD7A7F"/>
    <w:rsid w:val="00AE0DB5"/>
    <w:rsid w:val="00AE2269"/>
    <w:rsid w:val="00AE23F9"/>
    <w:rsid w:val="00AE282B"/>
    <w:rsid w:val="00AE3586"/>
    <w:rsid w:val="00AE3633"/>
    <w:rsid w:val="00AE5FBD"/>
    <w:rsid w:val="00AE66AC"/>
    <w:rsid w:val="00AE6F6A"/>
    <w:rsid w:val="00AE7035"/>
    <w:rsid w:val="00AE7062"/>
    <w:rsid w:val="00AF16AE"/>
    <w:rsid w:val="00AF1E5D"/>
    <w:rsid w:val="00AF20D8"/>
    <w:rsid w:val="00AF4548"/>
    <w:rsid w:val="00AF555F"/>
    <w:rsid w:val="00AF564D"/>
    <w:rsid w:val="00AF6340"/>
    <w:rsid w:val="00AF7A29"/>
    <w:rsid w:val="00B0004F"/>
    <w:rsid w:val="00B00EA1"/>
    <w:rsid w:val="00B018D0"/>
    <w:rsid w:val="00B01D35"/>
    <w:rsid w:val="00B022CF"/>
    <w:rsid w:val="00B02700"/>
    <w:rsid w:val="00B02A6E"/>
    <w:rsid w:val="00B040A8"/>
    <w:rsid w:val="00B0558D"/>
    <w:rsid w:val="00B05A03"/>
    <w:rsid w:val="00B05BB1"/>
    <w:rsid w:val="00B06B9C"/>
    <w:rsid w:val="00B10056"/>
    <w:rsid w:val="00B10DE5"/>
    <w:rsid w:val="00B10F50"/>
    <w:rsid w:val="00B11628"/>
    <w:rsid w:val="00B12569"/>
    <w:rsid w:val="00B13302"/>
    <w:rsid w:val="00B137C1"/>
    <w:rsid w:val="00B155AA"/>
    <w:rsid w:val="00B15C62"/>
    <w:rsid w:val="00B16302"/>
    <w:rsid w:val="00B16EDC"/>
    <w:rsid w:val="00B17AEB"/>
    <w:rsid w:val="00B202F0"/>
    <w:rsid w:val="00B20A46"/>
    <w:rsid w:val="00B20B93"/>
    <w:rsid w:val="00B2148D"/>
    <w:rsid w:val="00B21C28"/>
    <w:rsid w:val="00B23264"/>
    <w:rsid w:val="00B233C8"/>
    <w:rsid w:val="00B23FB4"/>
    <w:rsid w:val="00B2481E"/>
    <w:rsid w:val="00B24A35"/>
    <w:rsid w:val="00B25061"/>
    <w:rsid w:val="00B251A5"/>
    <w:rsid w:val="00B2583B"/>
    <w:rsid w:val="00B265EF"/>
    <w:rsid w:val="00B27CA1"/>
    <w:rsid w:val="00B3004E"/>
    <w:rsid w:val="00B30FEA"/>
    <w:rsid w:val="00B31241"/>
    <w:rsid w:val="00B33373"/>
    <w:rsid w:val="00B33834"/>
    <w:rsid w:val="00B34879"/>
    <w:rsid w:val="00B35BF1"/>
    <w:rsid w:val="00B360A0"/>
    <w:rsid w:val="00B368FD"/>
    <w:rsid w:val="00B369B7"/>
    <w:rsid w:val="00B40298"/>
    <w:rsid w:val="00B4064C"/>
    <w:rsid w:val="00B410A3"/>
    <w:rsid w:val="00B43080"/>
    <w:rsid w:val="00B4345E"/>
    <w:rsid w:val="00B44D80"/>
    <w:rsid w:val="00B460BF"/>
    <w:rsid w:val="00B469BB"/>
    <w:rsid w:val="00B46BB1"/>
    <w:rsid w:val="00B47A48"/>
    <w:rsid w:val="00B47F6B"/>
    <w:rsid w:val="00B501DD"/>
    <w:rsid w:val="00B5096E"/>
    <w:rsid w:val="00B51FFD"/>
    <w:rsid w:val="00B52740"/>
    <w:rsid w:val="00B53DBF"/>
    <w:rsid w:val="00B5483C"/>
    <w:rsid w:val="00B549F1"/>
    <w:rsid w:val="00B54AAD"/>
    <w:rsid w:val="00B54F27"/>
    <w:rsid w:val="00B55E06"/>
    <w:rsid w:val="00B56F44"/>
    <w:rsid w:val="00B60C01"/>
    <w:rsid w:val="00B624AD"/>
    <w:rsid w:val="00B62A56"/>
    <w:rsid w:val="00B63A5B"/>
    <w:rsid w:val="00B64C2C"/>
    <w:rsid w:val="00B663ED"/>
    <w:rsid w:val="00B67A09"/>
    <w:rsid w:val="00B7002F"/>
    <w:rsid w:val="00B70662"/>
    <w:rsid w:val="00B715DD"/>
    <w:rsid w:val="00B73541"/>
    <w:rsid w:val="00B73A85"/>
    <w:rsid w:val="00B74203"/>
    <w:rsid w:val="00B75142"/>
    <w:rsid w:val="00B75B8B"/>
    <w:rsid w:val="00B75FBB"/>
    <w:rsid w:val="00B76310"/>
    <w:rsid w:val="00B77993"/>
    <w:rsid w:val="00B77ECE"/>
    <w:rsid w:val="00B812E8"/>
    <w:rsid w:val="00B815A0"/>
    <w:rsid w:val="00B8177A"/>
    <w:rsid w:val="00B821E7"/>
    <w:rsid w:val="00B82DB2"/>
    <w:rsid w:val="00B83322"/>
    <w:rsid w:val="00B833F8"/>
    <w:rsid w:val="00B84C89"/>
    <w:rsid w:val="00B875E6"/>
    <w:rsid w:val="00B87B97"/>
    <w:rsid w:val="00B90048"/>
    <w:rsid w:val="00B9014C"/>
    <w:rsid w:val="00B90712"/>
    <w:rsid w:val="00B92D31"/>
    <w:rsid w:val="00B92F66"/>
    <w:rsid w:val="00B939CF"/>
    <w:rsid w:val="00B95AB7"/>
    <w:rsid w:val="00B96150"/>
    <w:rsid w:val="00B962EF"/>
    <w:rsid w:val="00B96861"/>
    <w:rsid w:val="00B972A4"/>
    <w:rsid w:val="00BA0BDC"/>
    <w:rsid w:val="00BA149C"/>
    <w:rsid w:val="00BA2F5D"/>
    <w:rsid w:val="00BA306E"/>
    <w:rsid w:val="00BA3F3F"/>
    <w:rsid w:val="00BA7F1C"/>
    <w:rsid w:val="00BB0927"/>
    <w:rsid w:val="00BB1133"/>
    <w:rsid w:val="00BB1500"/>
    <w:rsid w:val="00BB2028"/>
    <w:rsid w:val="00BB20B5"/>
    <w:rsid w:val="00BB3F03"/>
    <w:rsid w:val="00BB5356"/>
    <w:rsid w:val="00BB58F1"/>
    <w:rsid w:val="00BB5F21"/>
    <w:rsid w:val="00BB6B1C"/>
    <w:rsid w:val="00BC134E"/>
    <w:rsid w:val="00BC1C78"/>
    <w:rsid w:val="00BC2DB8"/>
    <w:rsid w:val="00BC3121"/>
    <w:rsid w:val="00BC3B3D"/>
    <w:rsid w:val="00BC43E4"/>
    <w:rsid w:val="00BC4D32"/>
    <w:rsid w:val="00BC4DB9"/>
    <w:rsid w:val="00BC51D4"/>
    <w:rsid w:val="00BC7337"/>
    <w:rsid w:val="00BC7AF3"/>
    <w:rsid w:val="00BC7BE6"/>
    <w:rsid w:val="00BD0FD1"/>
    <w:rsid w:val="00BD12F1"/>
    <w:rsid w:val="00BD1A0D"/>
    <w:rsid w:val="00BD38B9"/>
    <w:rsid w:val="00BD4709"/>
    <w:rsid w:val="00BD486A"/>
    <w:rsid w:val="00BD4ED6"/>
    <w:rsid w:val="00BD54B7"/>
    <w:rsid w:val="00BD55C5"/>
    <w:rsid w:val="00BD66C8"/>
    <w:rsid w:val="00BD75F1"/>
    <w:rsid w:val="00BD78DB"/>
    <w:rsid w:val="00BD7AC2"/>
    <w:rsid w:val="00BE0D2D"/>
    <w:rsid w:val="00BE2B86"/>
    <w:rsid w:val="00BE7DE9"/>
    <w:rsid w:val="00BF01DE"/>
    <w:rsid w:val="00BF07C4"/>
    <w:rsid w:val="00BF102B"/>
    <w:rsid w:val="00BF2B84"/>
    <w:rsid w:val="00BF2E0E"/>
    <w:rsid w:val="00BF40AB"/>
    <w:rsid w:val="00BF4709"/>
    <w:rsid w:val="00BF4D13"/>
    <w:rsid w:val="00BF63A8"/>
    <w:rsid w:val="00BF6493"/>
    <w:rsid w:val="00BF6E77"/>
    <w:rsid w:val="00BF7231"/>
    <w:rsid w:val="00BF727D"/>
    <w:rsid w:val="00BF75C0"/>
    <w:rsid w:val="00BF79C2"/>
    <w:rsid w:val="00C006AB"/>
    <w:rsid w:val="00C027CE"/>
    <w:rsid w:val="00C02F16"/>
    <w:rsid w:val="00C032D9"/>
    <w:rsid w:val="00C03506"/>
    <w:rsid w:val="00C03563"/>
    <w:rsid w:val="00C03896"/>
    <w:rsid w:val="00C04149"/>
    <w:rsid w:val="00C044D3"/>
    <w:rsid w:val="00C04A52"/>
    <w:rsid w:val="00C053A2"/>
    <w:rsid w:val="00C06680"/>
    <w:rsid w:val="00C10555"/>
    <w:rsid w:val="00C11422"/>
    <w:rsid w:val="00C1175B"/>
    <w:rsid w:val="00C13008"/>
    <w:rsid w:val="00C13F1C"/>
    <w:rsid w:val="00C1423A"/>
    <w:rsid w:val="00C15938"/>
    <w:rsid w:val="00C16D56"/>
    <w:rsid w:val="00C17914"/>
    <w:rsid w:val="00C17AF4"/>
    <w:rsid w:val="00C17D10"/>
    <w:rsid w:val="00C2126F"/>
    <w:rsid w:val="00C222A0"/>
    <w:rsid w:val="00C2232F"/>
    <w:rsid w:val="00C22FE8"/>
    <w:rsid w:val="00C23CC4"/>
    <w:rsid w:val="00C23D6A"/>
    <w:rsid w:val="00C246C3"/>
    <w:rsid w:val="00C257A9"/>
    <w:rsid w:val="00C25E9D"/>
    <w:rsid w:val="00C26B17"/>
    <w:rsid w:val="00C26E11"/>
    <w:rsid w:val="00C27376"/>
    <w:rsid w:val="00C30116"/>
    <w:rsid w:val="00C30155"/>
    <w:rsid w:val="00C3064B"/>
    <w:rsid w:val="00C327F7"/>
    <w:rsid w:val="00C32D54"/>
    <w:rsid w:val="00C3303A"/>
    <w:rsid w:val="00C338BC"/>
    <w:rsid w:val="00C33B79"/>
    <w:rsid w:val="00C33D0C"/>
    <w:rsid w:val="00C34FE2"/>
    <w:rsid w:val="00C36F8C"/>
    <w:rsid w:val="00C36FB0"/>
    <w:rsid w:val="00C433EB"/>
    <w:rsid w:val="00C43F63"/>
    <w:rsid w:val="00C443A9"/>
    <w:rsid w:val="00C44A93"/>
    <w:rsid w:val="00C4749A"/>
    <w:rsid w:val="00C4753E"/>
    <w:rsid w:val="00C478F7"/>
    <w:rsid w:val="00C47C9D"/>
    <w:rsid w:val="00C50D4F"/>
    <w:rsid w:val="00C51F10"/>
    <w:rsid w:val="00C523B3"/>
    <w:rsid w:val="00C548F9"/>
    <w:rsid w:val="00C54AFC"/>
    <w:rsid w:val="00C54F1B"/>
    <w:rsid w:val="00C56FEC"/>
    <w:rsid w:val="00C572A5"/>
    <w:rsid w:val="00C60D04"/>
    <w:rsid w:val="00C61011"/>
    <w:rsid w:val="00C62879"/>
    <w:rsid w:val="00C64484"/>
    <w:rsid w:val="00C64B70"/>
    <w:rsid w:val="00C66C41"/>
    <w:rsid w:val="00C727A9"/>
    <w:rsid w:val="00C729A8"/>
    <w:rsid w:val="00C73C36"/>
    <w:rsid w:val="00C73ED9"/>
    <w:rsid w:val="00C741E9"/>
    <w:rsid w:val="00C744E1"/>
    <w:rsid w:val="00C74A2B"/>
    <w:rsid w:val="00C802C9"/>
    <w:rsid w:val="00C81B12"/>
    <w:rsid w:val="00C81BAF"/>
    <w:rsid w:val="00C81BB9"/>
    <w:rsid w:val="00C82AAE"/>
    <w:rsid w:val="00C82FA4"/>
    <w:rsid w:val="00C83035"/>
    <w:rsid w:val="00C835A4"/>
    <w:rsid w:val="00C8376B"/>
    <w:rsid w:val="00C837C7"/>
    <w:rsid w:val="00C83916"/>
    <w:rsid w:val="00C84528"/>
    <w:rsid w:val="00C84B7A"/>
    <w:rsid w:val="00C86448"/>
    <w:rsid w:val="00C865AE"/>
    <w:rsid w:val="00C86F96"/>
    <w:rsid w:val="00C871FC"/>
    <w:rsid w:val="00C8749A"/>
    <w:rsid w:val="00C9056A"/>
    <w:rsid w:val="00C90692"/>
    <w:rsid w:val="00C90E14"/>
    <w:rsid w:val="00C9115D"/>
    <w:rsid w:val="00C920E2"/>
    <w:rsid w:val="00C92994"/>
    <w:rsid w:val="00C93A92"/>
    <w:rsid w:val="00C93CC0"/>
    <w:rsid w:val="00C942F9"/>
    <w:rsid w:val="00C94A04"/>
    <w:rsid w:val="00C94B77"/>
    <w:rsid w:val="00C9617E"/>
    <w:rsid w:val="00C9669A"/>
    <w:rsid w:val="00C966E0"/>
    <w:rsid w:val="00C96D0C"/>
    <w:rsid w:val="00CA0A7E"/>
    <w:rsid w:val="00CA0B76"/>
    <w:rsid w:val="00CA10CF"/>
    <w:rsid w:val="00CA160B"/>
    <w:rsid w:val="00CA1763"/>
    <w:rsid w:val="00CA190C"/>
    <w:rsid w:val="00CA1EED"/>
    <w:rsid w:val="00CA28DE"/>
    <w:rsid w:val="00CA2E2D"/>
    <w:rsid w:val="00CA4B8A"/>
    <w:rsid w:val="00CA53B0"/>
    <w:rsid w:val="00CA55E8"/>
    <w:rsid w:val="00CA59A5"/>
    <w:rsid w:val="00CA5D84"/>
    <w:rsid w:val="00CA5FC3"/>
    <w:rsid w:val="00CA60BB"/>
    <w:rsid w:val="00CA7693"/>
    <w:rsid w:val="00CA78B8"/>
    <w:rsid w:val="00CB155F"/>
    <w:rsid w:val="00CB15C7"/>
    <w:rsid w:val="00CB18B7"/>
    <w:rsid w:val="00CB19A7"/>
    <w:rsid w:val="00CB26CB"/>
    <w:rsid w:val="00CB3D16"/>
    <w:rsid w:val="00CB6C4B"/>
    <w:rsid w:val="00CB7814"/>
    <w:rsid w:val="00CB7819"/>
    <w:rsid w:val="00CC0707"/>
    <w:rsid w:val="00CC0D17"/>
    <w:rsid w:val="00CC0E66"/>
    <w:rsid w:val="00CC117B"/>
    <w:rsid w:val="00CC1EB6"/>
    <w:rsid w:val="00CC2D05"/>
    <w:rsid w:val="00CC3BE6"/>
    <w:rsid w:val="00CC55B6"/>
    <w:rsid w:val="00CC651D"/>
    <w:rsid w:val="00CC6854"/>
    <w:rsid w:val="00CC7987"/>
    <w:rsid w:val="00CD18D3"/>
    <w:rsid w:val="00CD3ED3"/>
    <w:rsid w:val="00CD43B7"/>
    <w:rsid w:val="00CD4A01"/>
    <w:rsid w:val="00CD5754"/>
    <w:rsid w:val="00CD5FCB"/>
    <w:rsid w:val="00CD68C6"/>
    <w:rsid w:val="00CD7016"/>
    <w:rsid w:val="00CD7587"/>
    <w:rsid w:val="00CD7821"/>
    <w:rsid w:val="00CE109E"/>
    <w:rsid w:val="00CE22A9"/>
    <w:rsid w:val="00CE25D3"/>
    <w:rsid w:val="00CE2B18"/>
    <w:rsid w:val="00CE3239"/>
    <w:rsid w:val="00CE3AEF"/>
    <w:rsid w:val="00CE4074"/>
    <w:rsid w:val="00CE40A9"/>
    <w:rsid w:val="00CE495C"/>
    <w:rsid w:val="00CE5268"/>
    <w:rsid w:val="00CE52DF"/>
    <w:rsid w:val="00CE54B8"/>
    <w:rsid w:val="00CE5808"/>
    <w:rsid w:val="00CE5B03"/>
    <w:rsid w:val="00CE6058"/>
    <w:rsid w:val="00CE6FB9"/>
    <w:rsid w:val="00CE726D"/>
    <w:rsid w:val="00CE757B"/>
    <w:rsid w:val="00CE7888"/>
    <w:rsid w:val="00CF107F"/>
    <w:rsid w:val="00CF3039"/>
    <w:rsid w:val="00CF400F"/>
    <w:rsid w:val="00CF40E6"/>
    <w:rsid w:val="00CF5E86"/>
    <w:rsid w:val="00CF5F80"/>
    <w:rsid w:val="00CF6F0B"/>
    <w:rsid w:val="00CF777D"/>
    <w:rsid w:val="00D005ED"/>
    <w:rsid w:val="00D0061F"/>
    <w:rsid w:val="00D012C3"/>
    <w:rsid w:val="00D02E50"/>
    <w:rsid w:val="00D02FD8"/>
    <w:rsid w:val="00D03DE8"/>
    <w:rsid w:val="00D0406E"/>
    <w:rsid w:val="00D046D6"/>
    <w:rsid w:val="00D04C06"/>
    <w:rsid w:val="00D05784"/>
    <w:rsid w:val="00D05EAF"/>
    <w:rsid w:val="00D07308"/>
    <w:rsid w:val="00D07CA9"/>
    <w:rsid w:val="00D104BE"/>
    <w:rsid w:val="00D10B65"/>
    <w:rsid w:val="00D10F2B"/>
    <w:rsid w:val="00D13586"/>
    <w:rsid w:val="00D14CBF"/>
    <w:rsid w:val="00D155C1"/>
    <w:rsid w:val="00D1595B"/>
    <w:rsid w:val="00D15A48"/>
    <w:rsid w:val="00D15AC0"/>
    <w:rsid w:val="00D16EA8"/>
    <w:rsid w:val="00D177FD"/>
    <w:rsid w:val="00D17A27"/>
    <w:rsid w:val="00D203E6"/>
    <w:rsid w:val="00D212F6"/>
    <w:rsid w:val="00D218AB"/>
    <w:rsid w:val="00D25566"/>
    <w:rsid w:val="00D256F4"/>
    <w:rsid w:val="00D25EE5"/>
    <w:rsid w:val="00D304BD"/>
    <w:rsid w:val="00D311A5"/>
    <w:rsid w:val="00D32069"/>
    <w:rsid w:val="00D32688"/>
    <w:rsid w:val="00D32AA2"/>
    <w:rsid w:val="00D33399"/>
    <w:rsid w:val="00D335A3"/>
    <w:rsid w:val="00D33BE9"/>
    <w:rsid w:val="00D3618F"/>
    <w:rsid w:val="00D36524"/>
    <w:rsid w:val="00D40A57"/>
    <w:rsid w:val="00D41935"/>
    <w:rsid w:val="00D426EF"/>
    <w:rsid w:val="00D449D1"/>
    <w:rsid w:val="00D45226"/>
    <w:rsid w:val="00D45679"/>
    <w:rsid w:val="00D456DB"/>
    <w:rsid w:val="00D45C47"/>
    <w:rsid w:val="00D4634B"/>
    <w:rsid w:val="00D463EB"/>
    <w:rsid w:val="00D46714"/>
    <w:rsid w:val="00D46DC9"/>
    <w:rsid w:val="00D4758B"/>
    <w:rsid w:val="00D478A2"/>
    <w:rsid w:val="00D50003"/>
    <w:rsid w:val="00D50A17"/>
    <w:rsid w:val="00D511B0"/>
    <w:rsid w:val="00D53793"/>
    <w:rsid w:val="00D53B9F"/>
    <w:rsid w:val="00D53FEE"/>
    <w:rsid w:val="00D540C3"/>
    <w:rsid w:val="00D547DD"/>
    <w:rsid w:val="00D54923"/>
    <w:rsid w:val="00D564A5"/>
    <w:rsid w:val="00D5657C"/>
    <w:rsid w:val="00D56EDB"/>
    <w:rsid w:val="00D578A4"/>
    <w:rsid w:val="00D57F47"/>
    <w:rsid w:val="00D60CB8"/>
    <w:rsid w:val="00D61002"/>
    <w:rsid w:val="00D61CF1"/>
    <w:rsid w:val="00D6241E"/>
    <w:rsid w:val="00D62CA5"/>
    <w:rsid w:val="00D6316D"/>
    <w:rsid w:val="00D637F2"/>
    <w:rsid w:val="00D63B04"/>
    <w:rsid w:val="00D63DAC"/>
    <w:rsid w:val="00D663D8"/>
    <w:rsid w:val="00D66F2D"/>
    <w:rsid w:val="00D6752B"/>
    <w:rsid w:val="00D67D9B"/>
    <w:rsid w:val="00D70B5A"/>
    <w:rsid w:val="00D70ECB"/>
    <w:rsid w:val="00D72396"/>
    <w:rsid w:val="00D72536"/>
    <w:rsid w:val="00D72837"/>
    <w:rsid w:val="00D72DE1"/>
    <w:rsid w:val="00D733C9"/>
    <w:rsid w:val="00D73C14"/>
    <w:rsid w:val="00D741E6"/>
    <w:rsid w:val="00D74443"/>
    <w:rsid w:val="00D7692B"/>
    <w:rsid w:val="00D76D0A"/>
    <w:rsid w:val="00D76F7A"/>
    <w:rsid w:val="00D777B6"/>
    <w:rsid w:val="00D77ACF"/>
    <w:rsid w:val="00D80503"/>
    <w:rsid w:val="00D807ED"/>
    <w:rsid w:val="00D80B0C"/>
    <w:rsid w:val="00D80E56"/>
    <w:rsid w:val="00D81E2B"/>
    <w:rsid w:val="00D84E36"/>
    <w:rsid w:val="00D854B4"/>
    <w:rsid w:val="00D85672"/>
    <w:rsid w:val="00D86B61"/>
    <w:rsid w:val="00D873F1"/>
    <w:rsid w:val="00D91DC6"/>
    <w:rsid w:val="00D92416"/>
    <w:rsid w:val="00D928B5"/>
    <w:rsid w:val="00D92DC6"/>
    <w:rsid w:val="00D93BCC"/>
    <w:rsid w:val="00D9414E"/>
    <w:rsid w:val="00D94315"/>
    <w:rsid w:val="00D960EF"/>
    <w:rsid w:val="00D96348"/>
    <w:rsid w:val="00DA2CC5"/>
    <w:rsid w:val="00DA3AC9"/>
    <w:rsid w:val="00DA3D44"/>
    <w:rsid w:val="00DA426D"/>
    <w:rsid w:val="00DA4A02"/>
    <w:rsid w:val="00DA5591"/>
    <w:rsid w:val="00DA6599"/>
    <w:rsid w:val="00DA7E6D"/>
    <w:rsid w:val="00DB181C"/>
    <w:rsid w:val="00DB1DAF"/>
    <w:rsid w:val="00DB2C31"/>
    <w:rsid w:val="00DB3AC9"/>
    <w:rsid w:val="00DB3FFA"/>
    <w:rsid w:val="00DB5307"/>
    <w:rsid w:val="00DB623E"/>
    <w:rsid w:val="00DB6491"/>
    <w:rsid w:val="00DB7052"/>
    <w:rsid w:val="00DC0BD3"/>
    <w:rsid w:val="00DC0C7B"/>
    <w:rsid w:val="00DC14D1"/>
    <w:rsid w:val="00DC1DE6"/>
    <w:rsid w:val="00DC30CA"/>
    <w:rsid w:val="00DC3C04"/>
    <w:rsid w:val="00DC46C9"/>
    <w:rsid w:val="00DC5551"/>
    <w:rsid w:val="00DC5D81"/>
    <w:rsid w:val="00DC5EAC"/>
    <w:rsid w:val="00DC6BDB"/>
    <w:rsid w:val="00DC75C7"/>
    <w:rsid w:val="00DC7960"/>
    <w:rsid w:val="00DC79DE"/>
    <w:rsid w:val="00DC7E01"/>
    <w:rsid w:val="00DD0942"/>
    <w:rsid w:val="00DD0DE1"/>
    <w:rsid w:val="00DD1265"/>
    <w:rsid w:val="00DD19DF"/>
    <w:rsid w:val="00DD1B95"/>
    <w:rsid w:val="00DD3E19"/>
    <w:rsid w:val="00DD4915"/>
    <w:rsid w:val="00DD4F3F"/>
    <w:rsid w:val="00DD6803"/>
    <w:rsid w:val="00DD7538"/>
    <w:rsid w:val="00DD7E32"/>
    <w:rsid w:val="00DD7E42"/>
    <w:rsid w:val="00DE07B8"/>
    <w:rsid w:val="00DE173F"/>
    <w:rsid w:val="00DE1A49"/>
    <w:rsid w:val="00DE2128"/>
    <w:rsid w:val="00DE3362"/>
    <w:rsid w:val="00DE5CAA"/>
    <w:rsid w:val="00DE759E"/>
    <w:rsid w:val="00DE75F8"/>
    <w:rsid w:val="00DE76D3"/>
    <w:rsid w:val="00DE7821"/>
    <w:rsid w:val="00DE7D3F"/>
    <w:rsid w:val="00DE7DDC"/>
    <w:rsid w:val="00DF16E7"/>
    <w:rsid w:val="00DF2219"/>
    <w:rsid w:val="00DF2786"/>
    <w:rsid w:val="00DF28B3"/>
    <w:rsid w:val="00DF300B"/>
    <w:rsid w:val="00DF31E8"/>
    <w:rsid w:val="00DF395D"/>
    <w:rsid w:val="00DF419E"/>
    <w:rsid w:val="00DF4716"/>
    <w:rsid w:val="00DF4C43"/>
    <w:rsid w:val="00DF4C6D"/>
    <w:rsid w:val="00DF547E"/>
    <w:rsid w:val="00DF56A8"/>
    <w:rsid w:val="00DF6290"/>
    <w:rsid w:val="00DF70D2"/>
    <w:rsid w:val="00E00496"/>
    <w:rsid w:val="00E006B7"/>
    <w:rsid w:val="00E00A9F"/>
    <w:rsid w:val="00E016C4"/>
    <w:rsid w:val="00E0198E"/>
    <w:rsid w:val="00E01F5B"/>
    <w:rsid w:val="00E04728"/>
    <w:rsid w:val="00E047CC"/>
    <w:rsid w:val="00E04C99"/>
    <w:rsid w:val="00E05A97"/>
    <w:rsid w:val="00E0604A"/>
    <w:rsid w:val="00E06117"/>
    <w:rsid w:val="00E06744"/>
    <w:rsid w:val="00E10918"/>
    <w:rsid w:val="00E10940"/>
    <w:rsid w:val="00E10CA7"/>
    <w:rsid w:val="00E10E56"/>
    <w:rsid w:val="00E11028"/>
    <w:rsid w:val="00E1132F"/>
    <w:rsid w:val="00E115C5"/>
    <w:rsid w:val="00E11FBA"/>
    <w:rsid w:val="00E120E5"/>
    <w:rsid w:val="00E1251E"/>
    <w:rsid w:val="00E137CA"/>
    <w:rsid w:val="00E139F5"/>
    <w:rsid w:val="00E13A4C"/>
    <w:rsid w:val="00E13C8A"/>
    <w:rsid w:val="00E14051"/>
    <w:rsid w:val="00E144A6"/>
    <w:rsid w:val="00E1678F"/>
    <w:rsid w:val="00E16C04"/>
    <w:rsid w:val="00E17800"/>
    <w:rsid w:val="00E17D5C"/>
    <w:rsid w:val="00E20571"/>
    <w:rsid w:val="00E208DC"/>
    <w:rsid w:val="00E2151D"/>
    <w:rsid w:val="00E21A54"/>
    <w:rsid w:val="00E21D2F"/>
    <w:rsid w:val="00E21FBF"/>
    <w:rsid w:val="00E2225E"/>
    <w:rsid w:val="00E22C7D"/>
    <w:rsid w:val="00E232DF"/>
    <w:rsid w:val="00E2342C"/>
    <w:rsid w:val="00E24114"/>
    <w:rsid w:val="00E2469D"/>
    <w:rsid w:val="00E254F7"/>
    <w:rsid w:val="00E25E41"/>
    <w:rsid w:val="00E267C1"/>
    <w:rsid w:val="00E26B85"/>
    <w:rsid w:val="00E276F1"/>
    <w:rsid w:val="00E27C52"/>
    <w:rsid w:val="00E31478"/>
    <w:rsid w:val="00E31EA5"/>
    <w:rsid w:val="00E321B5"/>
    <w:rsid w:val="00E32930"/>
    <w:rsid w:val="00E32E1D"/>
    <w:rsid w:val="00E330AB"/>
    <w:rsid w:val="00E35187"/>
    <w:rsid w:val="00E36532"/>
    <w:rsid w:val="00E367DF"/>
    <w:rsid w:val="00E36B06"/>
    <w:rsid w:val="00E37A28"/>
    <w:rsid w:val="00E37BD3"/>
    <w:rsid w:val="00E41479"/>
    <w:rsid w:val="00E4168E"/>
    <w:rsid w:val="00E41E4F"/>
    <w:rsid w:val="00E428B9"/>
    <w:rsid w:val="00E42983"/>
    <w:rsid w:val="00E43876"/>
    <w:rsid w:val="00E43E44"/>
    <w:rsid w:val="00E4542F"/>
    <w:rsid w:val="00E4641A"/>
    <w:rsid w:val="00E46780"/>
    <w:rsid w:val="00E47446"/>
    <w:rsid w:val="00E47B4F"/>
    <w:rsid w:val="00E50CEE"/>
    <w:rsid w:val="00E519B7"/>
    <w:rsid w:val="00E52CCC"/>
    <w:rsid w:val="00E52F73"/>
    <w:rsid w:val="00E5351B"/>
    <w:rsid w:val="00E53784"/>
    <w:rsid w:val="00E53CEC"/>
    <w:rsid w:val="00E54193"/>
    <w:rsid w:val="00E5590C"/>
    <w:rsid w:val="00E610B4"/>
    <w:rsid w:val="00E61366"/>
    <w:rsid w:val="00E61DE9"/>
    <w:rsid w:val="00E64263"/>
    <w:rsid w:val="00E649F6"/>
    <w:rsid w:val="00E6505D"/>
    <w:rsid w:val="00E656AC"/>
    <w:rsid w:val="00E66B4E"/>
    <w:rsid w:val="00E6776C"/>
    <w:rsid w:val="00E71168"/>
    <w:rsid w:val="00E71224"/>
    <w:rsid w:val="00E71701"/>
    <w:rsid w:val="00E729FA"/>
    <w:rsid w:val="00E77216"/>
    <w:rsid w:val="00E77260"/>
    <w:rsid w:val="00E772CC"/>
    <w:rsid w:val="00E821E5"/>
    <w:rsid w:val="00E83B58"/>
    <w:rsid w:val="00E84183"/>
    <w:rsid w:val="00E8446C"/>
    <w:rsid w:val="00E84590"/>
    <w:rsid w:val="00E84DE7"/>
    <w:rsid w:val="00E85A6A"/>
    <w:rsid w:val="00E8603D"/>
    <w:rsid w:val="00E862D2"/>
    <w:rsid w:val="00E8731C"/>
    <w:rsid w:val="00E87429"/>
    <w:rsid w:val="00E87B15"/>
    <w:rsid w:val="00E908ED"/>
    <w:rsid w:val="00E90C2F"/>
    <w:rsid w:val="00E90D09"/>
    <w:rsid w:val="00E91265"/>
    <w:rsid w:val="00E92BDD"/>
    <w:rsid w:val="00E93AD7"/>
    <w:rsid w:val="00E9495E"/>
    <w:rsid w:val="00E94ACC"/>
    <w:rsid w:val="00E95599"/>
    <w:rsid w:val="00E95BC5"/>
    <w:rsid w:val="00EA0FE3"/>
    <w:rsid w:val="00EA33E2"/>
    <w:rsid w:val="00EA37BA"/>
    <w:rsid w:val="00EA4DB3"/>
    <w:rsid w:val="00EA50DE"/>
    <w:rsid w:val="00EA5CD4"/>
    <w:rsid w:val="00EA68AA"/>
    <w:rsid w:val="00EB0533"/>
    <w:rsid w:val="00EB0854"/>
    <w:rsid w:val="00EB0CBB"/>
    <w:rsid w:val="00EB0D84"/>
    <w:rsid w:val="00EB17B8"/>
    <w:rsid w:val="00EB204B"/>
    <w:rsid w:val="00EB2F7E"/>
    <w:rsid w:val="00EB32D1"/>
    <w:rsid w:val="00EB3D77"/>
    <w:rsid w:val="00EB416F"/>
    <w:rsid w:val="00EB553E"/>
    <w:rsid w:val="00EB590E"/>
    <w:rsid w:val="00EB78F9"/>
    <w:rsid w:val="00EC023B"/>
    <w:rsid w:val="00EC0B56"/>
    <w:rsid w:val="00EC0E1A"/>
    <w:rsid w:val="00EC12A7"/>
    <w:rsid w:val="00EC1C9D"/>
    <w:rsid w:val="00EC24D4"/>
    <w:rsid w:val="00EC3952"/>
    <w:rsid w:val="00EC3D38"/>
    <w:rsid w:val="00EC3E8B"/>
    <w:rsid w:val="00EC49DC"/>
    <w:rsid w:val="00EC4C49"/>
    <w:rsid w:val="00EC5484"/>
    <w:rsid w:val="00EC578E"/>
    <w:rsid w:val="00EC674E"/>
    <w:rsid w:val="00EC70E6"/>
    <w:rsid w:val="00EC72D5"/>
    <w:rsid w:val="00EC7B09"/>
    <w:rsid w:val="00EC7CD6"/>
    <w:rsid w:val="00ED0510"/>
    <w:rsid w:val="00ED1612"/>
    <w:rsid w:val="00ED1AEC"/>
    <w:rsid w:val="00ED20E0"/>
    <w:rsid w:val="00ED3C33"/>
    <w:rsid w:val="00ED46B3"/>
    <w:rsid w:val="00ED595B"/>
    <w:rsid w:val="00ED6149"/>
    <w:rsid w:val="00ED7850"/>
    <w:rsid w:val="00EE1395"/>
    <w:rsid w:val="00EE15D4"/>
    <w:rsid w:val="00EE1E3F"/>
    <w:rsid w:val="00EE3105"/>
    <w:rsid w:val="00EE4168"/>
    <w:rsid w:val="00EE54E4"/>
    <w:rsid w:val="00EE67DB"/>
    <w:rsid w:val="00EE7D20"/>
    <w:rsid w:val="00EF0D26"/>
    <w:rsid w:val="00EF12D2"/>
    <w:rsid w:val="00EF2310"/>
    <w:rsid w:val="00EF4138"/>
    <w:rsid w:val="00EF4944"/>
    <w:rsid w:val="00EF4ABB"/>
    <w:rsid w:val="00EF4F6C"/>
    <w:rsid w:val="00EF50FA"/>
    <w:rsid w:val="00EF522A"/>
    <w:rsid w:val="00EF565E"/>
    <w:rsid w:val="00EF5E07"/>
    <w:rsid w:val="00EF5E4F"/>
    <w:rsid w:val="00EF5F33"/>
    <w:rsid w:val="00EF6584"/>
    <w:rsid w:val="00EF799F"/>
    <w:rsid w:val="00EF7E88"/>
    <w:rsid w:val="00F017E1"/>
    <w:rsid w:val="00F01B91"/>
    <w:rsid w:val="00F02123"/>
    <w:rsid w:val="00F02152"/>
    <w:rsid w:val="00F0222B"/>
    <w:rsid w:val="00F0236C"/>
    <w:rsid w:val="00F02A72"/>
    <w:rsid w:val="00F03534"/>
    <w:rsid w:val="00F0392D"/>
    <w:rsid w:val="00F03C4C"/>
    <w:rsid w:val="00F03CC7"/>
    <w:rsid w:val="00F05D10"/>
    <w:rsid w:val="00F07412"/>
    <w:rsid w:val="00F07473"/>
    <w:rsid w:val="00F0747C"/>
    <w:rsid w:val="00F10885"/>
    <w:rsid w:val="00F11764"/>
    <w:rsid w:val="00F11952"/>
    <w:rsid w:val="00F11C19"/>
    <w:rsid w:val="00F1255A"/>
    <w:rsid w:val="00F13785"/>
    <w:rsid w:val="00F144A7"/>
    <w:rsid w:val="00F146BB"/>
    <w:rsid w:val="00F14E9D"/>
    <w:rsid w:val="00F16484"/>
    <w:rsid w:val="00F17EE8"/>
    <w:rsid w:val="00F2025E"/>
    <w:rsid w:val="00F21157"/>
    <w:rsid w:val="00F24A99"/>
    <w:rsid w:val="00F24DD2"/>
    <w:rsid w:val="00F26E84"/>
    <w:rsid w:val="00F26EA0"/>
    <w:rsid w:val="00F27CB0"/>
    <w:rsid w:val="00F301FB"/>
    <w:rsid w:val="00F31833"/>
    <w:rsid w:val="00F3239A"/>
    <w:rsid w:val="00F328EF"/>
    <w:rsid w:val="00F32B7C"/>
    <w:rsid w:val="00F34147"/>
    <w:rsid w:val="00F342F7"/>
    <w:rsid w:val="00F3437B"/>
    <w:rsid w:val="00F353F3"/>
    <w:rsid w:val="00F355E4"/>
    <w:rsid w:val="00F36941"/>
    <w:rsid w:val="00F40F61"/>
    <w:rsid w:val="00F41521"/>
    <w:rsid w:val="00F42760"/>
    <w:rsid w:val="00F4360F"/>
    <w:rsid w:val="00F44709"/>
    <w:rsid w:val="00F45291"/>
    <w:rsid w:val="00F453F1"/>
    <w:rsid w:val="00F456EB"/>
    <w:rsid w:val="00F459A1"/>
    <w:rsid w:val="00F45DF1"/>
    <w:rsid w:val="00F463E6"/>
    <w:rsid w:val="00F464CC"/>
    <w:rsid w:val="00F46661"/>
    <w:rsid w:val="00F47979"/>
    <w:rsid w:val="00F47EDF"/>
    <w:rsid w:val="00F47EE1"/>
    <w:rsid w:val="00F50283"/>
    <w:rsid w:val="00F506F2"/>
    <w:rsid w:val="00F50B18"/>
    <w:rsid w:val="00F521B8"/>
    <w:rsid w:val="00F53ACB"/>
    <w:rsid w:val="00F53FED"/>
    <w:rsid w:val="00F5481A"/>
    <w:rsid w:val="00F549F3"/>
    <w:rsid w:val="00F54CF0"/>
    <w:rsid w:val="00F54DD8"/>
    <w:rsid w:val="00F570B5"/>
    <w:rsid w:val="00F6049A"/>
    <w:rsid w:val="00F60986"/>
    <w:rsid w:val="00F61980"/>
    <w:rsid w:val="00F62ADF"/>
    <w:rsid w:val="00F638A7"/>
    <w:rsid w:val="00F63EAB"/>
    <w:rsid w:val="00F6402B"/>
    <w:rsid w:val="00F6419C"/>
    <w:rsid w:val="00F65FBC"/>
    <w:rsid w:val="00F67EEC"/>
    <w:rsid w:val="00F702D5"/>
    <w:rsid w:val="00F734DB"/>
    <w:rsid w:val="00F73912"/>
    <w:rsid w:val="00F73F18"/>
    <w:rsid w:val="00F7471E"/>
    <w:rsid w:val="00F77C92"/>
    <w:rsid w:val="00F77FB4"/>
    <w:rsid w:val="00F80429"/>
    <w:rsid w:val="00F80A99"/>
    <w:rsid w:val="00F81321"/>
    <w:rsid w:val="00F82571"/>
    <w:rsid w:val="00F8348B"/>
    <w:rsid w:val="00F83DC6"/>
    <w:rsid w:val="00F850B0"/>
    <w:rsid w:val="00F8625D"/>
    <w:rsid w:val="00F86418"/>
    <w:rsid w:val="00F86F45"/>
    <w:rsid w:val="00F87270"/>
    <w:rsid w:val="00F8762A"/>
    <w:rsid w:val="00F87FCD"/>
    <w:rsid w:val="00F9068B"/>
    <w:rsid w:val="00F90A15"/>
    <w:rsid w:val="00F90D80"/>
    <w:rsid w:val="00F91049"/>
    <w:rsid w:val="00F91595"/>
    <w:rsid w:val="00F9162C"/>
    <w:rsid w:val="00F9233D"/>
    <w:rsid w:val="00F94A6C"/>
    <w:rsid w:val="00F958FB"/>
    <w:rsid w:val="00F963BA"/>
    <w:rsid w:val="00F965B8"/>
    <w:rsid w:val="00F97170"/>
    <w:rsid w:val="00F9779F"/>
    <w:rsid w:val="00FA06C1"/>
    <w:rsid w:val="00FA0DD9"/>
    <w:rsid w:val="00FA294C"/>
    <w:rsid w:val="00FA2F32"/>
    <w:rsid w:val="00FA2FE5"/>
    <w:rsid w:val="00FA3851"/>
    <w:rsid w:val="00FA4FE8"/>
    <w:rsid w:val="00FA6599"/>
    <w:rsid w:val="00FA6CBC"/>
    <w:rsid w:val="00FA6E23"/>
    <w:rsid w:val="00FA7B48"/>
    <w:rsid w:val="00FB0156"/>
    <w:rsid w:val="00FB040A"/>
    <w:rsid w:val="00FB0F8A"/>
    <w:rsid w:val="00FB12B0"/>
    <w:rsid w:val="00FB1A38"/>
    <w:rsid w:val="00FB2303"/>
    <w:rsid w:val="00FB25ED"/>
    <w:rsid w:val="00FB3C4A"/>
    <w:rsid w:val="00FB4939"/>
    <w:rsid w:val="00FB5B6E"/>
    <w:rsid w:val="00FB7C05"/>
    <w:rsid w:val="00FC0751"/>
    <w:rsid w:val="00FC1DD0"/>
    <w:rsid w:val="00FC26DC"/>
    <w:rsid w:val="00FC2CB5"/>
    <w:rsid w:val="00FC2F29"/>
    <w:rsid w:val="00FC3660"/>
    <w:rsid w:val="00FC3AD4"/>
    <w:rsid w:val="00FC4068"/>
    <w:rsid w:val="00FC44B3"/>
    <w:rsid w:val="00FC4596"/>
    <w:rsid w:val="00FC48A8"/>
    <w:rsid w:val="00FC4C95"/>
    <w:rsid w:val="00FC4CA9"/>
    <w:rsid w:val="00FC6248"/>
    <w:rsid w:val="00FD0839"/>
    <w:rsid w:val="00FD1657"/>
    <w:rsid w:val="00FD255D"/>
    <w:rsid w:val="00FD3A92"/>
    <w:rsid w:val="00FD45D2"/>
    <w:rsid w:val="00FD48F6"/>
    <w:rsid w:val="00FD58D7"/>
    <w:rsid w:val="00FD664A"/>
    <w:rsid w:val="00FD68EC"/>
    <w:rsid w:val="00FD7210"/>
    <w:rsid w:val="00FD7411"/>
    <w:rsid w:val="00FE0FCA"/>
    <w:rsid w:val="00FE1D86"/>
    <w:rsid w:val="00FE253C"/>
    <w:rsid w:val="00FE2640"/>
    <w:rsid w:val="00FE2747"/>
    <w:rsid w:val="00FE2C1F"/>
    <w:rsid w:val="00FE572E"/>
    <w:rsid w:val="00FE5C95"/>
    <w:rsid w:val="00FE7BAB"/>
    <w:rsid w:val="00FF0D8D"/>
    <w:rsid w:val="00FF14F1"/>
    <w:rsid w:val="00FF18F9"/>
    <w:rsid w:val="00FF1AD1"/>
    <w:rsid w:val="00FF1E02"/>
    <w:rsid w:val="00FF4434"/>
    <w:rsid w:val="00FF4D93"/>
    <w:rsid w:val="00FF4E16"/>
    <w:rsid w:val="00FF6430"/>
    <w:rsid w:val="00FF6535"/>
    <w:rsid w:val="00FF6608"/>
    <w:rsid w:val="00FF6FAD"/>
    <w:rsid w:val="00FF70B2"/>
    <w:rsid w:val="00FF7CED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8865"/>
    <o:shapelayout v:ext="edit">
      <o:idmap v:ext="edit" data="1"/>
    </o:shapelayout>
  </w:shapeDefaults>
  <w:decimalSymbol w:val=","/>
  <w:listSeparator w:val=";"/>
  <w14:docId w14:val="448C6D0E"/>
  <w15:chartTrackingRefBased/>
  <w15:docId w15:val="{233EF131-8B90-4986-B8AA-64E3DBF43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1224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D66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5F6B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712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12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712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1224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7122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71224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71224"/>
    <w:rPr>
      <w:vertAlign w:val="superscript"/>
    </w:rPr>
  </w:style>
  <w:style w:type="character" w:styleId="Hipercze">
    <w:name w:val="Hyperlink"/>
    <w:uiPriority w:val="99"/>
    <w:unhideWhenUsed/>
    <w:rsid w:val="00E71224"/>
    <w:rPr>
      <w:color w:val="0000FF"/>
      <w:u w:val="single"/>
    </w:rPr>
  </w:style>
  <w:style w:type="table" w:styleId="Tabela-Siatka">
    <w:name w:val="Table Grid"/>
    <w:basedOn w:val="Standardowy"/>
    <w:uiPriority w:val="39"/>
    <w:rsid w:val="00E71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unhideWhenUsed/>
    <w:rsid w:val="00E712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712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7122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12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1224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12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1224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957900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B05A0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B05A03"/>
  </w:style>
  <w:style w:type="paragraph" w:customStyle="1" w:styleId="Default">
    <w:name w:val="Default"/>
    <w:rsid w:val="00546C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61513C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Biecalista1">
    <w:name w:val="Bieżąca lista1"/>
    <w:uiPriority w:val="99"/>
    <w:rsid w:val="00B2481E"/>
    <w:pPr>
      <w:numPr>
        <w:numId w:val="2"/>
      </w:numPr>
    </w:pPr>
  </w:style>
  <w:style w:type="character" w:customStyle="1" w:styleId="markedcontent">
    <w:name w:val="markedcontent"/>
    <w:rsid w:val="00050971"/>
  </w:style>
  <w:style w:type="character" w:customStyle="1" w:styleId="Nagwek2Znak">
    <w:name w:val="Nagłówek 2 Znak"/>
    <w:basedOn w:val="Domylnaczcionkaakapitu"/>
    <w:link w:val="Nagwek2"/>
    <w:uiPriority w:val="9"/>
    <w:rsid w:val="005F6B1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D66C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Pogrubienie">
    <w:name w:val="Strong"/>
    <w:basedOn w:val="Domylnaczcionkaakapitu"/>
    <w:uiPriority w:val="22"/>
    <w:qFormat/>
    <w:rsid w:val="008E758F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580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E580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E5807"/>
    <w:rPr>
      <w:vertAlign w:val="superscript"/>
    </w:rPr>
  </w:style>
  <w:style w:type="character" w:customStyle="1" w:styleId="WW8Num5z0">
    <w:name w:val="WW8Num5z0"/>
    <w:rsid w:val="004D7CE4"/>
    <w:rPr>
      <w:rFonts w:ascii="Wingdings" w:hAnsi="Wingding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FF70B2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FF70B2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01A8E-2F16-4A75-9495-5501C1D93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17</Pages>
  <Words>3378</Words>
  <Characters>20269</Characters>
  <Application>Microsoft Office Word</Application>
  <DocSecurity>0</DocSecurity>
  <Lines>168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Maciejewska Magdalena</dc:creator>
  <cp:keywords/>
  <dc:description/>
  <cp:lastModifiedBy>Maciejewska Magdalena</cp:lastModifiedBy>
  <cp:revision>5</cp:revision>
  <cp:lastPrinted>2025-09-19T07:19:00Z</cp:lastPrinted>
  <dcterms:created xsi:type="dcterms:W3CDTF">2025-09-22T10:55:00Z</dcterms:created>
  <dcterms:modified xsi:type="dcterms:W3CDTF">2025-09-25T11:20:00Z</dcterms:modified>
</cp:coreProperties>
</file>