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10C8" w14:textId="77777777" w:rsidR="00DE52C6" w:rsidRPr="00A94668" w:rsidRDefault="00DE52C6" w:rsidP="00DE52C6">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14:paraId="26F28C18" w14:textId="77777777" w:rsidR="00DE52C6" w:rsidRPr="003C5353" w:rsidRDefault="00DE52C6" w:rsidP="00DE52C6">
      <w:pPr>
        <w:rPr>
          <w:rFonts w:ascii="Arial" w:hAnsi="Arial"/>
          <w:i/>
          <w:color w:val="FFFFFF"/>
          <w:sz w:val="16"/>
        </w:rPr>
      </w:pPr>
      <w:r w:rsidRPr="003C5353">
        <w:rPr>
          <w:rFonts w:ascii="Arial" w:hAnsi="Arial"/>
          <w:i/>
          <w:color w:val="FFFFFF"/>
          <w:sz w:val="16"/>
        </w:rPr>
        <w:t xml:space="preserve">                 </w:t>
      </w:r>
    </w:p>
    <w:p w14:paraId="41F53A7A"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77D13847" w14:textId="77777777" w:rsidR="00DE52C6" w:rsidRPr="00FE7708" w:rsidRDefault="00DE52C6" w:rsidP="00DE52C6">
      <w:pPr>
        <w:spacing w:before="120" w:after="240" w:line="240" w:lineRule="auto"/>
        <w:ind w:right="118"/>
        <w:rPr>
          <w:rFonts w:cs="Calibri"/>
          <w:sz w:val="24"/>
          <w:szCs w:val="18"/>
        </w:rPr>
      </w:pPr>
      <w:r>
        <w:rPr>
          <w:noProof/>
          <w:lang w:eastAsia="pl-PL"/>
        </w:rPr>
        <mc:AlternateContent>
          <mc:Choice Requires="wps">
            <w:drawing>
              <wp:inline distT="0" distB="0" distL="0" distR="0" wp14:anchorId="1F238410" wp14:editId="308E1BFA">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14:paraId="2FEC2EDA"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w14:anchorId="1F238410"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">
                <v:textbox>
                  <w:txbxContent>
                    <w:p w:rsidR="00DE52C6" w:rsidRPr="00016182" w:rsidRDefault="00DE52C6" w:rsidP="00DE52C6">
                      <w:pPr>
                        <w:spacing w:after="0" w:line="240" w:lineRule="auto"/>
                        <w:rPr>
                          <w:sz w:val="24"/>
                        </w:rPr>
                      </w:pPr>
                    </w:p>
                  </w:txbxContent>
                </v:textbox>
                <w10:anchorlock/>
              </v:shape>
            </w:pict>
          </mc:Fallback>
        </mc:AlternateContent>
      </w:r>
    </w:p>
    <w:p w14:paraId="3068F374"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45508620" w14:textId="77777777" w:rsidR="00DE52C6" w:rsidRDefault="00DE52C6" w:rsidP="00DE52C6">
      <w:pPr>
        <w:rPr>
          <w:rFonts w:asciiTheme="minorHAnsi" w:hAnsiTheme="minorHAnsi" w:cstheme="minorHAnsi"/>
          <w:i/>
          <w:color w:val="FFFFFF"/>
          <w:sz w:val="24"/>
          <w:szCs w:val="24"/>
        </w:rPr>
      </w:pPr>
      <w:r>
        <w:rPr>
          <w:noProof/>
          <w:lang w:eastAsia="pl-PL"/>
        </w:rPr>
        <mc:AlternateContent>
          <mc:Choice Requires="wps">
            <w:drawing>
              <wp:inline distT="0" distB="0" distL="0" distR="0" wp14:anchorId="56D40835" wp14:editId="1F4BB08C">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14:paraId="0AC49094"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56D40835"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">
                <v:textbox>
                  <w:txbxContent>
                    <w:p w:rsidR="00DE52C6" w:rsidRPr="00016182" w:rsidRDefault="00DE52C6" w:rsidP="00DE52C6">
                      <w:pPr>
                        <w:spacing w:after="0" w:line="240" w:lineRule="auto"/>
                        <w:rPr>
                          <w:sz w:val="24"/>
                        </w:rPr>
                      </w:pPr>
                    </w:p>
                  </w:txbxContent>
                </v:textbox>
                <w10:anchorlock/>
              </v:shape>
            </w:pict>
          </mc:Fallback>
        </mc:AlternateContent>
      </w:r>
    </w:p>
    <w:p w14:paraId="3D36636D" w14:textId="77777777" w:rsidR="00DE52C6" w:rsidRPr="00AC222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Dla projektów </w:t>
      </w:r>
      <w:r w:rsidRPr="007F7543">
        <w:rPr>
          <w:rFonts w:eastAsia="Times New Roman" w:cs="Calibri"/>
          <w:b/>
          <w:bCs/>
          <w:color w:val="833C0B" w:themeColor="accent2" w:themeShade="80"/>
          <w:sz w:val="24"/>
          <w:szCs w:val="24"/>
          <w:lang w:eastAsia="pl-PL"/>
        </w:rPr>
        <w:t>infrastrukturalny</w:t>
      </w:r>
      <w:r>
        <w:rPr>
          <w:rFonts w:eastAsia="Times New Roman" w:cs="Calibri"/>
          <w:b/>
          <w:bCs/>
          <w:color w:val="833C0B" w:themeColor="accent2" w:themeShade="80"/>
          <w:sz w:val="24"/>
          <w:szCs w:val="24"/>
          <w:lang w:eastAsia="pl-PL"/>
        </w:rPr>
        <w:t>ch (obejmujących elementy budow</w:t>
      </w:r>
      <w:r w:rsidRPr="007F7543">
        <w:rPr>
          <w:rFonts w:eastAsia="Times New Roman" w:cs="Calibri"/>
          <w:b/>
          <w:bCs/>
          <w:color w:val="833C0B" w:themeColor="accent2" w:themeShade="80"/>
          <w:sz w:val="24"/>
          <w:szCs w:val="24"/>
          <w:lang w:eastAsia="pl-PL"/>
        </w:rPr>
        <w:t>l</w:t>
      </w:r>
      <w:r>
        <w:rPr>
          <w:rFonts w:eastAsia="Times New Roman" w:cs="Calibri"/>
          <w:b/>
          <w:bCs/>
          <w:color w:val="833C0B" w:themeColor="accent2" w:themeShade="80"/>
          <w:sz w:val="24"/>
          <w:szCs w:val="24"/>
          <w:lang w:eastAsia="pl-PL"/>
        </w:rPr>
        <w:t>a</w:t>
      </w:r>
      <w:r w:rsidRPr="007F7543">
        <w:rPr>
          <w:rFonts w:eastAsia="Times New Roman" w:cs="Calibri"/>
          <w:b/>
          <w:bCs/>
          <w:color w:val="833C0B" w:themeColor="accent2" w:themeShade="80"/>
          <w:sz w:val="24"/>
          <w:szCs w:val="24"/>
          <w:lang w:eastAsia="pl-PL"/>
        </w:rPr>
        <w:t xml:space="preserve">ne) </w:t>
      </w:r>
      <w:r w:rsidRPr="007F7543">
        <w:rPr>
          <w:rFonts w:eastAsia="Times New Roman" w:cs="Calibri"/>
          <w:bCs/>
          <w:color w:val="833C0B" w:themeColor="accent2" w:themeShade="80"/>
          <w:sz w:val="24"/>
          <w:szCs w:val="24"/>
          <w:lang w:eastAsia="pl-PL"/>
        </w:rPr>
        <w:t xml:space="preserve">należy wypełnić </w:t>
      </w:r>
      <w:r w:rsidRPr="007F7543">
        <w:rPr>
          <w:rFonts w:eastAsia="Times New Roman" w:cs="Calibri"/>
          <w:b/>
          <w:bCs/>
          <w:color w:val="833C0B" w:themeColor="accent2" w:themeShade="80"/>
          <w:sz w:val="24"/>
          <w:szCs w:val="24"/>
          <w:lang w:eastAsia="pl-PL"/>
        </w:rPr>
        <w:t>część pierwszą i drugą</w:t>
      </w:r>
      <w:r w:rsidRPr="007F7543">
        <w:rPr>
          <w:rFonts w:eastAsia="Times New Roman" w:cs="Calibri"/>
          <w:bCs/>
          <w:color w:val="833C0B" w:themeColor="accent2" w:themeShade="80"/>
          <w:sz w:val="24"/>
          <w:szCs w:val="24"/>
          <w:lang w:eastAsia="pl-PL"/>
        </w:rPr>
        <w:t xml:space="preserve"> niniejszego dokumentu , dla pozostałych projektów należy wypełnić tylko </w:t>
      </w:r>
      <w:r w:rsidRPr="007F7543">
        <w:rPr>
          <w:rFonts w:eastAsia="Times New Roman" w:cs="Calibri"/>
          <w:b/>
          <w:bCs/>
          <w:color w:val="833C0B" w:themeColor="accent2" w:themeShade="80"/>
          <w:sz w:val="24"/>
          <w:szCs w:val="24"/>
          <w:lang w:eastAsia="pl-PL"/>
        </w:rPr>
        <w:t>część pierwszą</w:t>
      </w:r>
      <w:r w:rsidRPr="007F7543">
        <w:rPr>
          <w:rFonts w:eastAsia="Times New Roman" w:cs="Calibri"/>
          <w:bCs/>
          <w:color w:val="833C0B" w:themeColor="accent2" w:themeShade="80"/>
          <w:sz w:val="24"/>
          <w:szCs w:val="24"/>
          <w:lang w:eastAsia="pl-PL"/>
        </w:rPr>
        <w:t>.</w:t>
      </w:r>
    </w:p>
    <w:p w14:paraId="6A91125B" w14:textId="77777777" w:rsidR="00DE52C6" w:rsidRDefault="00DE52C6" w:rsidP="00DE52C6">
      <w:pPr>
        <w:spacing w:after="0" w:line="360" w:lineRule="auto"/>
        <w:rPr>
          <w:rFonts w:ascii="Arial" w:eastAsia="Times New Roman" w:hAnsi="Arial" w:cs="Arial"/>
          <w:sz w:val="20"/>
          <w:szCs w:val="20"/>
          <w:lang w:eastAsia="pl-PL"/>
        </w:rPr>
      </w:pPr>
    </w:p>
    <w:p w14:paraId="5A7A0B04" w14:textId="77777777" w:rsidR="00DE52C6" w:rsidRDefault="00DE52C6" w:rsidP="00DE52C6">
      <w:pPr>
        <w:spacing w:after="0" w:line="360" w:lineRule="auto"/>
        <w:rPr>
          <w:rFonts w:ascii="Arial" w:eastAsia="Times New Roman" w:hAnsi="Arial" w:cs="Arial"/>
          <w:sz w:val="20"/>
          <w:szCs w:val="20"/>
          <w:lang w:eastAsia="pl-PL"/>
        </w:rPr>
      </w:pPr>
    </w:p>
    <w:p w14:paraId="1705901E" w14:textId="77777777" w:rsidR="00DE52C6" w:rsidRDefault="00DE52C6" w:rsidP="00DE52C6">
      <w:pPr>
        <w:spacing w:after="0" w:line="360" w:lineRule="auto"/>
        <w:rPr>
          <w:rFonts w:ascii="Arial" w:eastAsia="Times New Roman" w:hAnsi="Arial" w:cs="Arial"/>
          <w:sz w:val="20"/>
          <w:szCs w:val="20"/>
          <w:lang w:eastAsia="pl-PL"/>
        </w:rPr>
      </w:pPr>
    </w:p>
    <w:p w14:paraId="4B768572" w14:textId="77777777" w:rsidR="00DE52C6" w:rsidRDefault="00DE52C6" w:rsidP="00DE52C6">
      <w:pPr>
        <w:spacing w:after="0" w:line="360" w:lineRule="auto"/>
        <w:rPr>
          <w:rFonts w:ascii="Arial" w:eastAsia="Times New Roman" w:hAnsi="Arial" w:cs="Arial"/>
          <w:sz w:val="20"/>
          <w:szCs w:val="20"/>
          <w:lang w:eastAsia="pl-PL"/>
        </w:rPr>
      </w:pPr>
    </w:p>
    <w:p w14:paraId="1CEA493F" w14:textId="77777777" w:rsidR="00DE52C6" w:rsidRDefault="00DE52C6" w:rsidP="00DE52C6">
      <w:pPr>
        <w:spacing w:after="0" w:line="360" w:lineRule="auto"/>
        <w:rPr>
          <w:rFonts w:ascii="Arial" w:eastAsia="Times New Roman" w:hAnsi="Arial" w:cs="Arial"/>
          <w:sz w:val="20"/>
          <w:szCs w:val="20"/>
          <w:lang w:eastAsia="pl-PL"/>
        </w:rPr>
      </w:pPr>
    </w:p>
    <w:p w14:paraId="6308BFC4" w14:textId="77777777" w:rsidR="00DE52C6" w:rsidRDefault="00DE52C6" w:rsidP="00DE52C6">
      <w:pPr>
        <w:spacing w:after="0" w:line="360" w:lineRule="auto"/>
        <w:ind w:right="543"/>
        <w:rPr>
          <w:rFonts w:ascii="Arial" w:eastAsia="Times New Roman" w:hAnsi="Arial" w:cs="Arial"/>
          <w:sz w:val="20"/>
          <w:szCs w:val="20"/>
          <w:lang w:eastAsia="pl-PL"/>
        </w:rPr>
      </w:pPr>
    </w:p>
    <w:p w14:paraId="61B19FC9" w14:textId="77777777" w:rsidR="00DE52C6" w:rsidRDefault="00DE52C6" w:rsidP="00DE52C6">
      <w:pPr>
        <w:spacing w:after="0" w:line="360" w:lineRule="auto"/>
        <w:rPr>
          <w:rFonts w:ascii="Arial" w:eastAsia="Times New Roman" w:hAnsi="Arial" w:cs="Arial"/>
          <w:sz w:val="20"/>
          <w:szCs w:val="20"/>
          <w:lang w:eastAsia="pl-PL"/>
        </w:rPr>
      </w:pPr>
    </w:p>
    <w:p w14:paraId="764BDD33" w14:textId="77777777" w:rsidR="00DE52C6" w:rsidRDefault="00DE52C6" w:rsidP="00DE52C6">
      <w:pPr>
        <w:spacing w:after="0" w:line="360" w:lineRule="auto"/>
        <w:rPr>
          <w:rFonts w:ascii="Arial" w:eastAsia="Times New Roman" w:hAnsi="Arial" w:cs="Arial"/>
          <w:sz w:val="20"/>
          <w:szCs w:val="20"/>
          <w:lang w:eastAsia="pl-PL"/>
        </w:rPr>
      </w:pPr>
    </w:p>
    <w:p w14:paraId="5771DF0B" w14:textId="77777777" w:rsidR="00DE52C6" w:rsidRDefault="00DE52C6" w:rsidP="00DE52C6">
      <w:pPr>
        <w:spacing w:after="0" w:line="360" w:lineRule="auto"/>
        <w:rPr>
          <w:rFonts w:ascii="Arial" w:eastAsia="Times New Roman" w:hAnsi="Arial" w:cs="Arial"/>
          <w:sz w:val="20"/>
          <w:szCs w:val="20"/>
          <w:lang w:eastAsia="pl-PL"/>
        </w:rPr>
      </w:pPr>
    </w:p>
    <w:p w14:paraId="46868A07" w14:textId="77777777" w:rsidR="00DE52C6" w:rsidRDefault="00DE52C6" w:rsidP="00DE52C6">
      <w:pPr>
        <w:spacing w:after="0" w:line="360" w:lineRule="auto"/>
        <w:rPr>
          <w:rFonts w:ascii="Arial" w:eastAsia="Times New Roman" w:hAnsi="Arial" w:cs="Arial"/>
          <w:sz w:val="20"/>
          <w:szCs w:val="20"/>
          <w:lang w:eastAsia="pl-PL"/>
        </w:rPr>
      </w:pPr>
    </w:p>
    <w:p w14:paraId="326A1100" w14:textId="77777777" w:rsidR="00DE52C6" w:rsidRDefault="00DE52C6" w:rsidP="00DE52C6">
      <w:pPr>
        <w:spacing w:after="0" w:line="360" w:lineRule="auto"/>
        <w:rPr>
          <w:rFonts w:ascii="Arial" w:eastAsia="Times New Roman" w:hAnsi="Arial" w:cs="Arial"/>
          <w:sz w:val="20"/>
          <w:szCs w:val="20"/>
          <w:lang w:eastAsia="pl-PL"/>
        </w:rPr>
      </w:pPr>
    </w:p>
    <w:p w14:paraId="2A1AFA67" w14:textId="77777777" w:rsidR="00DE52C6" w:rsidRDefault="00DE52C6" w:rsidP="00DE52C6">
      <w:pPr>
        <w:spacing w:after="0" w:line="360" w:lineRule="auto"/>
        <w:rPr>
          <w:rFonts w:ascii="Arial" w:eastAsia="Times New Roman" w:hAnsi="Arial" w:cs="Arial"/>
          <w:sz w:val="20"/>
          <w:szCs w:val="20"/>
          <w:lang w:eastAsia="pl-PL"/>
        </w:rPr>
      </w:pPr>
    </w:p>
    <w:p w14:paraId="68050D3E" w14:textId="77777777" w:rsidR="00DE52C6" w:rsidRDefault="00DE52C6" w:rsidP="00DE52C6">
      <w:pPr>
        <w:spacing w:after="0" w:line="360" w:lineRule="auto"/>
        <w:rPr>
          <w:rFonts w:ascii="Arial" w:eastAsia="Times New Roman" w:hAnsi="Arial" w:cs="Arial"/>
          <w:sz w:val="20"/>
          <w:szCs w:val="20"/>
          <w:lang w:eastAsia="pl-PL"/>
        </w:rPr>
      </w:pPr>
    </w:p>
    <w:p w14:paraId="24D9FCD6" w14:textId="77777777" w:rsidR="00DE52C6" w:rsidRDefault="00DE52C6" w:rsidP="00DE52C6">
      <w:pPr>
        <w:spacing w:after="0" w:line="360" w:lineRule="auto"/>
        <w:rPr>
          <w:rFonts w:ascii="Arial" w:eastAsia="Times New Roman" w:hAnsi="Arial" w:cs="Arial"/>
          <w:sz w:val="20"/>
          <w:szCs w:val="20"/>
          <w:lang w:eastAsia="pl-PL"/>
        </w:rPr>
      </w:pPr>
    </w:p>
    <w:p w14:paraId="59C55424" w14:textId="77777777" w:rsidR="00DE52C6" w:rsidRDefault="00DE52C6" w:rsidP="00DE52C6">
      <w:pPr>
        <w:spacing w:after="0" w:line="360" w:lineRule="auto"/>
        <w:rPr>
          <w:rFonts w:ascii="Arial" w:eastAsia="Times New Roman" w:hAnsi="Arial" w:cs="Arial"/>
          <w:sz w:val="20"/>
          <w:szCs w:val="20"/>
          <w:lang w:eastAsia="pl-PL"/>
        </w:rPr>
      </w:pPr>
    </w:p>
    <w:p w14:paraId="0239BDFA" w14:textId="77777777" w:rsidR="00DE52C6" w:rsidRDefault="00DE52C6" w:rsidP="00DE52C6">
      <w:pPr>
        <w:spacing w:after="0" w:line="360" w:lineRule="auto"/>
        <w:rPr>
          <w:rFonts w:ascii="Arial" w:eastAsia="Times New Roman" w:hAnsi="Arial" w:cs="Arial"/>
          <w:sz w:val="20"/>
          <w:szCs w:val="20"/>
          <w:lang w:eastAsia="pl-PL"/>
        </w:rPr>
      </w:pPr>
    </w:p>
    <w:p w14:paraId="7C39CB93" w14:textId="77777777" w:rsidR="00DE52C6" w:rsidRPr="00CC52A8"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 xml:space="preserve">Część 1. </w:t>
      </w:r>
      <w:r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Pr>
          <w:rFonts w:ascii="Calibri" w:hAnsi="Calibri" w:cs="Calibri"/>
          <w:b w:val="0"/>
          <w:color w:val="FFFFFF" w:themeColor="background1"/>
          <w:sz w:val="48"/>
          <w:szCs w:val="24"/>
        </w:rPr>
        <w:br/>
        <w:t>oraz zasada</w:t>
      </w:r>
      <w:r w:rsidRPr="007F7543">
        <w:rPr>
          <w:rFonts w:ascii="Calibri" w:hAnsi="Calibri" w:cs="Calibri"/>
          <w:b w:val="0"/>
          <w:color w:val="FFFFFF" w:themeColor="background1"/>
          <w:sz w:val="48"/>
          <w:szCs w:val="24"/>
        </w:rPr>
        <w:t xml:space="preserve"> </w:t>
      </w:r>
      <w:r w:rsidRPr="007F7543">
        <w:rPr>
          <w:rFonts w:ascii="Calibri" w:hAnsi="Calibri" w:cs="Calibri"/>
          <w:b w:val="0"/>
          <w:color w:val="FFFFFF" w:themeColor="background1"/>
          <w:sz w:val="48"/>
          <w:szCs w:val="24"/>
          <w:lang w:val="pl-PL"/>
        </w:rPr>
        <w:t>DNSH</w:t>
      </w:r>
    </w:p>
    <w:p w14:paraId="5043C99A" w14:textId="77777777" w:rsidR="00DE52C6" w:rsidRPr="00547AB2" w:rsidRDefault="00DE52C6" w:rsidP="00DE52C6">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Pr>
          <w:rFonts w:eastAsia="Times New Roman" w:cs="Calibri"/>
          <w:bCs/>
          <w:sz w:val="24"/>
          <w:szCs w:val="24"/>
          <w:lang w:eastAsia="pl-PL"/>
        </w:rPr>
        <w:t>(</w:t>
      </w:r>
      <w:r w:rsidRPr="000B0B81">
        <w:rPr>
          <w:rFonts w:eastAsia="Times New Roman" w:cs="Calibri"/>
          <w:bCs/>
          <w:sz w:val="24"/>
          <w:szCs w:val="24"/>
          <w:lang w:eastAsia="pl-PL"/>
        </w:rPr>
        <w:t>„</w:t>
      </w:r>
      <w:r>
        <w:rPr>
          <w:rFonts w:eastAsia="Times New Roman" w:cs="Calibri"/>
          <w:bCs/>
          <w:sz w:val="24"/>
          <w:szCs w:val="24"/>
          <w:lang w:eastAsia="pl-PL"/>
        </w:rPr>
        <w:t>n</w:t>
      </w:r>
      <w:r w:rsidRPr="000B0B81">
        <w:rPr>
          <w:rFonts w:eastAsia="Times New Roman" w:cs="Calibri"/>
          <w:bCs/>
          <w:sz w:val="24"/>
          <w:szCs w:val="24"/>
          <w:lang w:eastAsia="pl-PL"/>
        </w:rPr>
        <w:t>ie czyń znaczącej szkody”</w:t>
      </w:r>
      <w:r>
        <w:rPr>
          <w:rFonts w:eastAsia="Times New Roman" w:cs="Calibri"/>
          <w:bCs/>
          <w:sz w:val="24"/>
          <w:szCs w:val="24"/>
          <w:lang w:eastAsia="pl-PL"/>
        </w:rPr>
        <w:t>)</w:t>
      </w:r>
      <w:r w:rsidRPr="000B0B81">
        <w:rPr>
          <w:rFonts w:eastAsia="Times New Roman" w:cs="Calibri"/>
          <w:bCs/>
          <w:sz w:val="24"/>
          <w:szCs w:val="24"/>
          <w:lang w:eastAsia="pl-PL"/>
        </w:rPr>
        <w:t>.</w:t>
      </w:r>
    </w:p>
    <w:p w14:paraId="539A0BCF"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Pr>
          <w:rFonts w:eastAsia="Times New Roman" w:cs="Calibri"/>
          <w:bCs/>
          <w:sz w:val="24"/>
          <w:szCs w:val="24"/>
          <w:lang w:eastAsia="pl-PL"/>
        </w:rPr>
        <w:t> </w:t>
      </w:r>
      <w:r w:rsidRPr="000B0B81">
        <w:rPr>
          <w:rFonts w:eastAsia="Times New Roman" w:cs="Calibri"/>
          <w:bCs/>
          <w:sz w:val="24"/>
          <w:szCs w:val="24"/>
          <w:lang w:eastAsia="pl-PL"/>
        </w:rPr>
        <w:t>jego realizację n</w:t>
      </w:r>
      <w:r>
        <w:rPr>
          <w:rFonts w:eastAsia="Times New Roman" w:cs="Calibri"/>
          <w:bCs/>
          <w:sz w:val="24"/>
          <w:szCs w:val="24"/>
          <w:lang w:eastAsia="pl-PL"/>
        </w:rPr>
        <w:t xml:space="preserve">a </w:t>
      </w:r>
      <w:r w:rsidRPr="000B0B81">
        <w:rPr>
          <w:rFonts w:eastAsia="Times New Roman" w:cs="Calibri"/>
          <w:bCs/>
          <w:sz w:val="24"/>
          <w:szCs w:val="24"/>
          <w:lang w:eastAsia="pl-PL"/>
        </w:rPr>
        <w:t>p</w:t>
      </w:r>
      <w:r>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14:paraId="57C3EF7F" w14:textId="77777777" w:rsidR="00DE52C6" w:rsidRPr="00322ED1" w:rsidRDefault="00DE52C6" w:rsidP="00DE52C6">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Pr>
          <w:rFonts w:cstheme="minorHAnsi"/>
          <w:b/>
          <w:color w:val="000000" w:themeColor="text1"/>
          <w:sz w:val="24"/>
        </w:rPr>
        <w:t xml:space="preserve">H”: „Do No </w:t>
      </w:r>
      <w:proofErr w:type="spellStart"/>
      <w:r>
        <w:rPr>
          <w:rFonts w:cstheme="minorHAnsi"/>
          <w:b/>
          <w:color w:val="000000" w:themeColor="text1"/>
          <w:sz w:val="24"/>
        </w:rPr>
        <w:t>Significant</w:t>
      </w:r>
      <w:proofErr w:type="spellEnd"/>
      <w:r>
        <w:rPr>
          <w:rFonts w:cstheme="minorHAnsi"/>
          <w:b/>
          <w:color w:val="000000" w:themeColor="text1"/>
          <w:sz w:val="24"/>
        </w:rPr>
        <w:t xml:space="preserve"> </w:t>
      </w:r>
      <w:proofErr w:type="spellStart"/>
      <w:r>
        <w:rPr>
          <w:rFonts w:cstheme="minorHAnsi"/>
          <w:b/>
          <w:color w:val="000000" w:themeColor="text1"/>
          <w:sz w:val="24"/>
        </w:rPr>
        <w:t>Harm</w:t>
      </w:r>
      <w:proofErr w:type="spellEnd"/>
      <w:r>
        <w:rPr>
          <w:rFonts w:cstheme="minorHAnsi"/>
          <w:b/>
          <w:color w:val="000000" w:themeColor="text1"/>
          <w:sz w:val="24"/>
        </w:rPr>
        <w:t>” („nie czyń z</w:t>
      </w:r>
      <w:r w:rsidRPr="00322ED1">
        <w:rPr>
          <w:rFonts w:cstheme="minorHAnsi"/>
          <w:b/>
          <w:color w:val="000000" w:themeColor="text1"/>
          <w:sz w:val="24"/>
        </w:rPr>
        <w:t>nacząc</w:t>
      </w:r>
      <w:r>
        <w:rPr>
          <w:rFonts w:cstheme="minorHAnsi"/>
          <w:b/>
          <w:color w:val="000000" w:themeColor="text1"/>
          <w:sz w:val="24"/>
        </w:rPr>
        <w:t>ej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Pr>
          <w:rFonts w:cstheme="minorHAnsi"/>
          <w:color w:val="000000" w:themeColor="text1"/>
          <w:sz w:val="24"/>
        </w:rPr>
        <w:t>nych pod względem środowiskowym w </w:t>
      </w:r>
      <w:r w:rsidRPr="00322ED1">
        <w:rPr>
          <w:rFonts w:cstheme="minorHAnsi"/>
          <w:color w:val="000000" w:themeColor="text1"/>
          <w:sz w:val="24"/>
        </w:rPr>
        <w:t>zakresie:</w:t>
      </w:r>
    </w:p>
    <w:p w14:paraId="12C7B92D"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14:paraId="1317A541"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14:paraId="0D2B610B"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14:paraId="54369FD6"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14:paraId="4E9EC176"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14:paraId="3B70BB36"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Pr="002069CD">
        <w:rPr>
          <w:rFonts w:cstheme="minorHAnsi"/>
          <w:color w:val="000000" w:themeColor="text1"/>
          <w:sz w:val="24"/>
        </w:rPr>
        <w:t>odbudow</w:t>
      </w:r>
      <w:r>
        <w:rPr>
          <w:rFonts w:cstheme="minorHAnsi"/>
          <w:color w:val="000000" w:themeColor="text1"/>
          <w:sz w:val="24"/>
        </w:rPr>
        <w:t xml:space="preserve">y </w:t>
      </w:r>
      <w:r w:rsidRPr="00322ED1">
        <w:rPr>
          <w:rFonts w:cstheme="minorHAnsi"/>
          <w:color w:val="000000" w:themeColor="text1"/>
          <w:sz w:val="24"/>
        </w:rPr>
        <w:t>bioróżnorodności i ekosystemów.</w:t>
      </w:r>
    </w:p>
    <w:p w14:paraId="6ECADD4F" w14:textId="77777777" w:rsidR="00DE52C6" w:rsidRPr="000B0B81"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Pr>
          <w:rFonts w:eastAsia="Times New Roman" w:cs="Calibri"/>
          <w:bCs/>
          <w:sz w:val="24"/>
          <w:szCs w:val="24"/>
          <w:lang w:eastAsia="pl-PL"/>
        </w:rPr>
        <w:t> </w:t>
      </w:r>
      <w:r w:rsidRPr="000B0B81">
        <w:rPr>
          <w:rFonts w:eastAsia="Times New Roman" w:cs="Calibri"/>
          <w:bCs/>
          <w:sz w:val="24"/>
          <w:szCs w:val="24"/>
          <w:lang w:eastAsia="pl-PL"/>
        </w:rPr>
        <w:t>pozostałe pięć.</w:t>
      </w:r>
    </w:p>
    <w:p w14:paraId="7798FF9B" w14:textId="77777777" w:rsidR="00DE52C6" w:rsidRPr="008A56AE" w:rsidRDefault="00DE52C6" w:rsidP="00DE52C6">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Pr>
          <w:rFonts w:eastAsia="Times New Roman" w:cs="Calibri"/>
          <w:bCs/>
          <w:sz w:val="24"/>
          <w:szCs w:val="24"/>
          <w:lang w:eastAsia="pl-PL"/>
        </w:rPr>
        <w:t>do</w:t>
      </w:r>
      <w:r w:rsidRPr="008A56AE">
        <w:rPr>
          <w:rFonts w:eastAsia="Times New Roman" w:cs="Calibri"/>
          <w:bCs/>
          <w:sz w:val="24"/>
          <w:szCs w:val="24"/>
          <w:lang w:eastAsia="pl-PL"/>
        </w:rPr>
        <w:t xml:space="preserve"> 16).</w:t>
      </w:r>
    </w:p>
    <w:p w14:paraId="4392CA54"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Pr>
          <w:rFonts w:eastAsia="Times New Roman" w:cs="Calibri"/>
          <w:bCs/>
          <w:sz w:val="24"/>
          <w:szCs w:val="24"/>
          <w:lang w:eastAsia="pl-PL"/>
        </w:rPr>
        <w:t>znaczącej</w:t>
      </w:r>
      <w:r w:rsidRPr="000B0B81">
        <w:rPr>
          <w:rFonts w:eastAsia="Times New Roman" w:cs="Calibri"/>
          <w:bCs/>
          <w:sz w:val="24"/>
          <w:szCs w:val="24"/>
          <w:lang w:eastAsia="pl-PL"/>
        </w:rPr>
        <w:t xml:space="preserve"> szk</w:t>
      </w:r>
      <w:r>
        <w:rPr>
          <w:rFonts w:eastAsia="Times New Roman" w:cs="Calibri"/>
          <w:bCs/>
          <w:sz w:val="24"/>
          <w:szCs w:val="24"/>
          <w:lang w:eastAsia="pl-PL"/>
        </w:rPr>
        <w:t>o</w:t>
      </w:r>
      <w:r w:rsidRPr="000B0B81">
        <w:rPr>
          <w:rFonts w:eastAsia="Times New Roman" w:cs="Calibri"/>
          <w:bCs/>
          <w:sz w:val="24"/>
          <w:szCs w:val="24"/>
          <w:lang w:eastAsia="pl-PL"/>
        </w:rPr>
        <w:t>d</w:t>
      </w:r>
      <w:r>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14:paraId="7168DD71" w14:textId="77777777" w:rsidR="00DE52C6" w:rsidRPr="0005424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14:paraId="5F042B97"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Theme="minorHAnsi" w:hAnsiTheme="minorHAnsi" w:cstheme="minorHAnsi"/>
          <w:b w:val="0"/>
          <w:color w:val="2E74B5"/>
          <w:sz w:val="28"/>
        </w:rPr>
      </w:pPr>
      <w:r w:rsidRPr="006851A6">
        <w:rPr>
          <w:rFonts w:asciiTheme="minorHAnsi" w:hAnsiTheme="minorHAnsi" w:cstheme="minorHAnsi"/>
          <w:color w:val="2E74B5"/>
          <w:sz w:val="28"/>
        </w:rPr>
        <w:lastRenderedPageBreak/>
        <w:t>Zgodność projektu z polityką ochrony środowiska</w:t>
      </w:r>
    </w:p>
    <w:p w14:paraId="3E091D4B" w14:textId="77777777" w:rsidR="00DE52C6" w:rsidRPr="007F7543" w:rsidRDefault="00DE52C6" w:rsidP="00DE52C6">
      <w:pPr>
        <w:pStyle w:val="Nagwek3"/>
        <w:numPr>
          <w:ilvl w:val="0"/>
          <w:numId w:val="2"/>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14:paraId="7EB58D20" w14:textId="77777777" w:rsidR="00DE52C6" w:rsidRPr="007F7543" w:rsidRDefault="00DE52C6" w:rsidP="00DE52C6">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15F3FE63"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14:paraId="4C72D5E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6C84289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14:paraId="25166C32"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14:paraId="68418251"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Pr>
          <w:rFonts w:cs="Calibri"/>
          <w:color w:val="767171" w:themeColor="background2" w:themeShade="80"/>
          <w:sz w:val="24"/>
          <w:szCs w:val="24"/>
        </w:rPr>
        <w:t xml:space="preserve"> i </w:t>
      </w:r>
      <w:r w:rsidRPr="002C002F">
        <w:rPr>
          <w:rFonts w:cs="Calibri"/>
          <w:color w:val="767171" w:themeColor="background2" w:themeShade="80"/>
          <w:sz w:val="24"/>
          <w:szCs w:val="24"/>
        </w:rPr>
        <w:t>Działania</w:t>
      </w:r>
      <w:r>
        <w:rPr>
          <w:rFonts w:cs="Calibri"/>
          <w:color w:val="767171" w:themeColor="background2" w:themeShade="80"/>
          <w:sz w:val="24"/>
          <w:szCs w:val="24"/>
        </w:rPr>
        <w:t>ch</w:t>
      </w:r>
      <w:r w:rsidRPr="002C002F">
        <w:rPr>
          <w:rFonts w:cs="Calibri"/>
          <w:color w:val="767171" w:themeColor="background2" w:themeShade="80"/>
          <w:sz w:val="24"/>
          <w:szCs w:val="24"/>
        </w:rPr>
        <w:t xml:space="preserve"> </w:t>
      </w:r>
      <w:r>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14:paraId="34315A8F"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Pr>
          <w:rFonts w:cs="Calibri"/>
          <w:color w:val="767171" w:themeColor="background2" w:themeShade="80"/>
          <w:sz w:val="24"/>
          <w:szCs w:val="24"/>
        </w:rPr>
        <w:t> </w:t>
      </w:r>
      <w:r w:rsidRPr="002C002F">
        <w:rPr>
          <w:rFonts w:cs="Calibri"/>
          <w:color w:val="767171" w:themeColor="background2" w:themeShade="80"/>
          <w:sz w:val="24"/>
          <w:szCs w:val="24"/>
        </w:rPr>
        <w:t>jak</w:t>
      </w:r>
      <w:r>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14:paraId="646BE076"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14:paraId="198EF7C5"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1CC3FF6F"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Pr>
          <w:rFonts w:asciiTheme="minorHAnsi" w:hAnsiTheme="minorHAnsi" w:cstheme="minorHAnsi"/>
          <w:sz w:val="28"/>
        </w:rPr>
        <w:t>Stosowanie Dyrektywy 2011/92/U</w:t>
      </w:r>
      <w:r w:rsidRPr="006851A6">
        <w:rPr>
          <w:rFonts w:asciiTheme="minorHAnsi" w:hAnsiTheme="minorHAnsi" w:cstheme="minorHAnsi"/>
          <w:sz w:val="28"/>
        </w:rPr>
        <w:t>E Par</w:t>
      </w:r>
      <w:r>
        <w:rPr>
          <w:rFonts w:asciiTheme="minorHAnsi" w:hAnsiTheme="minorHAnsi" w:cstheme="minorHAnsi"/>
          <w:sz w:val="28"/>
        </w:rPr>
        <w:t>lamentu Europejskiego i Rady („d</w:t>
      </w:r>
      <w:r w:rsidRPr="006851A6">
        <w:rPr>
          <w:rFonts w:asciiTheme="minorHAnsi" w:hAnsiTheme="minorHAnsi" w:cstheme="minorHAnsi"/>
          <w:sz w:val="28"/>
        </w:rPr>
        <w:t>yrektywa OOŚ”)</w:t>
      </w:r>
    </w:p>
    <w:p w14:paraId="262B0803" w14:textId="77777777" w:rsidR="00DE52C6" w:rsidRDefault="00DE52C6" w:rsidP="00DE52C6">
      <w:pPr>
        <w:pStyle w:val="Nagwek3"/>
        <w:numPr>
          <w:ilvl w:val="0"/>
          <w:numId w:val="3"/>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Pr>
          <w:rFonts w:asciiTheme="minorHAnsi" w:hAnsiTheme="minorHAnsi" w:cstheme="minorHAnsi"/>
          <w:b/>
          <w:color w:val="auto"/>
        </w:rPr>
        <w:t>odzajem przedsięwzięcia objętym</w:t>
      </w:r>
      <w:r w:rsidRPr="0072050C">
        <w:rPr>
          <w:rFonts w:asciiTheme="minorHAnsi" w:hAnsiTheme="minorHAnsi" w:cstheme="minorHAnsi"/>
          <w:b/>
          <w:color w:val="auto"/>
        </w:rPr>
        <w:t>:</w:t>
      </w:r>
    </w:p>
    <w:p w14:paraId="5BDF27E4" w14:textId="77777777" w:rsidR="00DE52C6" w:rsidRPr="00CB4627" w:rsidRDefault="00000000"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pierwszym do tej dyrektywy (należy przejść do pytania A.2.2);</w:t>
      </w:r>
    </w:p>
    <w:p w14:paraId="1B0A36A3" w14:textId="77777777" w:rsidR="00DE52C6" w:rsidRPr="00CB4627" w:rsidRDefault="00000000"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drugim do tej dyrektywy (należy przejść do pytania A.2.3);</w:t>
      </w:r>
    </w:p>
    <w:p w14:paraId="71DED8C3" w14:textId="77777777" w:rsidR="00DE52C6" w:rsidRDefault="00000000" w:rsidP="00DE52C6">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4F3ED2">
        <w:rPr>
          <w:rFonts w:asciiTheme="minorHAnsi" w:hAnsiTheme="minorHAnsi" w:cstheme="minorHAnsi"/>
          <w:b/>
        </w:rPr>
        <w:t xml:space="preserve">  </w:t>
      </w:r>
      <w:r w:rsidR="00DE52C6" w:rsidRPr="00B774C1">
        <w:rPr>
          <w:rFonts w:asciiTheme="minorHAnsi" w:hAnsiTheme="minorHAnsi" w:cstheme="minorHAnsi"/>
          <w:sz w:val="24"/>
          <w:szCs w:val="24"/>
        </w:rPr>
        <w:t>Żadnym z powyższych załączników - należy przedstawić wyjaśnienie poniżej.</w:t>
      </w:r>
    </w:p>
    <w:p w14:paraId="0D2EB0F8" w14:textId="77777777" w:rsidR="00DE52C6" w:rsidRPr="007F7543"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lastRenderedPageBreak/>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14:paraId="5347E4F2"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827035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5BB8CC64"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B860EB7"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14:paraId="40EF5C05"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logu przedsięwzięć wskazanym w 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14:paraId="39AA07F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tycje nie są ujęte w załączniku pierwszym i drugim</w:t>
      </w:r>
      <w:r w:rsidRPr="00F157E0">
        <w:rPr>
          <w:rFonts w:cs="Calibri"/>
          <w:color w:val="767171" w:themeColor="background2" w:themeShade="80"/>
          <w:sz w:val="24"/>
          <w:szCs w:val="24"/>
        </w:rPr>
        <w:t xml:space="preserve"> </w:t>
      </w:r>
      <w:r>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14:paraId="4B00EBB2" w14:textId="77777777" w:rsidR="00DE52C6" w:rsidRDefault="00DE52C6" w:rsidP="00DE52C6">
      <w:pPr>
        <w:pStyle w:val="Nagwek3"/>
        <w:numPr>
          <w:ilvl w:val="0"/>
          <w:numId w:val="3"/>
        </w:numPr>
        <w:spacing w:before="240" w:after="120"/>
        <w:ind w:left="283" w:hanging="357"/>
        <w:rPr>
          <w:rFonts w:ascii="Calibri" w:hAnsi="Calibri" w:cs="Calibri"/>
          <w:b/>
          <w:color w:val="auto"/>
        </w:rPr>
      </w:pPr>
      <w:r w:rsidRPr="00BE7B6E">
        <w:rPr>
          <w:rFonts w:ascii="Calibri" w:hAnsi="Calibri" w:cs="Calibri"/>
          <w:b/>
          <w:color w:val="auto"/>
        </w:rPr>
        <w:t>Jeżeli pr</w:t>
      </w:r>
      <w:r>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14:paraId="7D5ED863" w14:textId="77777777" w:rsidR="00DE52C6" w:rsidRPr="00F157E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14:paraId="3AA04E2B" w14:textId="77777777" w:rsidR="00DE52C6" w:rsidRPr="007F7543" w:rsidRDefault="00DE52C6" w:rsidP="00DE52C6">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2E3995E"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607F8B81"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1817C455"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14:paraId="62D3BD01"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iczne streszczenie raportu OOŚ 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 do dyrektywy 2011/92/UE;</w:t>
      </w:r>
    </w:p>
    <w:p w14:paraId="7006BE2E"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Pr>
          <w:rFonts w:cs="Calibri"/>
          <w:color w:val="767171" w:themeColor="background2" w:themeShade="80"/>
          <w:sz w:val="24"/>
          <w:szCs w:val="24"/>
        </w:rPr>
        <w:t> </w:t>
      </w:r>
      <w:r w:rsidRPr="00F157E0">
        <w:rPr>
          <w:rFonts w:cs="Calibri"/>
          <w:color w:val="767171" w:themeColor="background2" w:themeShade="80"/>
          <w:sz w:val="24"/>
          <w:szCs w:val="24"/>
        </w:rPr>
        <w:t>w</w:t>
      </w:r>
      <w:r>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14:paraId="4DBADD5A" w14:textId="77777777" w:rsidR="00DE52C6"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Pr>
          <w:rFonts w:cs="Calibri"/>
          <w:color w:val="767171" w:themeColor="background2" w:themeShade="80"/>
          <w:sz w:val="24"/>
          <w:szCs w:val="24"/>
        </w:rPr>
        <w:t>z d</w:t>
      </w:r>
      <w:r w:rsidRPr="008B4A68">
        <w:rPr>
          <w:rFonts w:cs="Calibri"/>
          <w:color w:val="767171" w:themeColor="background2" w:themeShade="80"/>
          <w:sz w:val="24"/>
          <w:szCs w:val="24"/>
        </w:rPr>
        <w:t xml:space="preserve">yrektywą 2011/92/UE, </w:t>
      </w:r>
      <w:r>
        <w:rPr>
          <w:rFonts w:cs="Calibri"/>
          <w:color w:val="767171" w:themeColor="background2" w:themeShade="80"/>
          <w:sz w:val="24"/>
          <w:szCs w:val="24"/>
        </w:rPr>
        <w:t>W</w:t>
      </w:r>
      <w:r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14:paraId="14CA9C3E" w14:textId="77777777" w:rsidR="00DE52C6" w:rsidRPr="008B4A68"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lastRenderedPageBreak/>
        <w:t>Ponadto należy dołączyć pozostałe dokumenty z postępowania w sprawie wydania decyzji o</w:t>
      </w:r>
      <w:r>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Pr>
          <w:rFonts w:cs="Calibri"/>
          <w:color w:val="767171" w:themeColor="background2" w:themeShade="80"/>
          <w:sz w:val="24"/>
          <w:szCs w:val="24"/>
        </w:rPr>
        <w:t>e</w:t>
      </w:r>
      <w:r w:rsidRPr="008B4A68">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14:paraId="3BD8A222"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14:paraId="00D0C141" w14:textId="77777777" w:rsidR="00DE52C6" w:rsidRPr="00CB4627" w:rsidRDefault="00DE52C6" w:rsidP="00DE52C6">
      <w:pPr>
        <w:pStyle w:val="Nagwek3"/>
        <w:numPr>
          <w:ilvl w:val="0"/>
          <w:numId w:val="3"/>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Pr>
          <w:rFonts w:ascii="Calibri" w:hAnsi="Calibri" w:cs="Calibri"/>
          <w:b/>
          <w:color w:val="auto"/>
        </w:rPr>
        <w:t> </w:t>
      </w:r>
      <w:r w:rsidRPr="00CB4627">
        <w:rPr>
          <w:rFonts w:ascii="Calibri" w:hAnsi="Calibri" w:cs="Calibri"/>
          <w:b/>
          <w:color w:val="auto"/>
        </w:rPr>
        <w:t>przeprowadzono ocenę oddziaływania na środowisko?</w:t>
      </w:r>
    </w:p>
    <w:p w14:paraId="6392985A"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Nie</w:t>
      </w:r>
    </w:p>
    <w:p w14:paraId="09EBA851" w14:textId="77777777" w:rsidR="00DE52C6" w:rsidRDefault="00DE52C6" w:rsidP="00DE52C6">
      <w:pPr>
        <w:pStyle w:val="Akapitzlist"/>
        <w:spacing w:after="0" w:line="240" w:lineRule="auto"/>
        <w:ind w:left="720"/>
        <w:contextualSpacing/>
        <w:rPr>
          <w:rFonts w:cs="Calibri"/>
          <w:sz w:val="24"/>
          <w:szCs w:val="24"/>
        </w:rPr>
      </w:pPr>
    </w:p>
    <w:p w14:paraId="30A4CE6B" w14:textId="77777777" w:rsidR="00DE52C6" w:rsidRPr="00CB4627" w:rsidRDefault="00DE52C6" w:rsidP="00DE52C6">
      <w:pPr>
        <w:tabs>
          <w:tab w:val="num" w:pos="1417"/>
        </w:tabs>
        <w:rPr>
          <w:rFonts w:cs="Calibri"/>
          <w:sz w:val="24"/>
          <w:szCs w:val="24"/>
        </w:rPr>
      </w:pP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Tak</w:t>
      </w:r>
      <w:r>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14:paraId="3D8FB20B" w14:textId="77777777" w:rsidR="00DE52C6" w:rsidRPr="00CB4627" w:rsidRDefault="00DE52C6" w:rsidP="00DE52C6">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Nie</w:t>
      </w:r>
      <w:r>
        <w:rPr>
          <w:rFonts w:cs="Calibri"/>
          <w:b/>
          <w:sz w:val="24"/>
          <w:szCs w:val="24"/>
        </w:rPr>
        <w:t>”</w:t>
      </w:r>
      <w:r w:rsidRPr="00CB4627">
        <w:rPr>
          <w:rFonts w:cs="Calibri"/>
          <w:sz w:val="24"/>
          <w:szCs w:val="24"/>
        </w:rPr>
        <w:t>, należy podać następujące informacje:</w:t>
      </w:r>
    </w:p>
    <w:p w14:paraId="4CAE1B4C"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ustalenie wymagane w artykule 4 ustęp 4 Dyrektywy OOŚ (w formie określanej mianem „decyzji dotycz</w:t>
      </w:r>
      <w:r>
        <w:rPr>
          <w:rFonts w:cs="Calibri"/>
          <w:sz w:val="24"/>
          <w:szCs w:val="24"/>
        </w:rPr>
        <w:t xml:space="preserve">ącej preselekcji” lub „decyzji </w:t>
      </w:r>
      <w:proofErr w:type="spellStart"/>
      <w:r w:rsidRPr="00CB4627">
        <w:rPr>
          <w:rFonts w:cs="Calibri"/>
          <w:sz w:val="24"/>
          <w:szCs w:val="24"/>
        </w:rPr>
        <w:t>screeningowej</w:t>
      </w:r>
      <w:proofErr w:type="spellEnd"/>
      <w:r w:rsidRPr="00CB4627">
        <w:rPr>
          <w:rFonts w:cs="Calibri"/>
          <w:sz w:val="24"/>
          <w:szCs w:val="24"/>
        </w:rPr>
        <w:t>”);</w:t>
      </w:r>
    </w:p>
    <w:p w14:paraId="4E5A2181"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72C4251B" w14:textId="77777777" w:rsidR="00DE52C6" w:rsidRPr="00346DC3" w:rsidRDefault="00DE52C6" w:rsidP="00DE52C6">
      <w:pPr>
        <w:pStyle w:val="Akapitzlist"/>
        <w:numPr>
          <w:ilvl w:val="0"/>
          <w:numId w:val="4"/>
        </w:numPr>
        <w:rPr>
          <w:sz w:val="28"/>
        </w:rPr>
      </w:pPr>
      <w:r w:rsidRPr="00CB4627">
        <w:rPr>
          <w:rFonts w:cs="Calibri"/>
          <w:sz w:val="24"/>
          <w:szCs w:val="24"/>
        </w:rPr>
        <w:t>wyjaśnienie powodów, dla których projekt nie ma znaczących skutków środowiskowych, biorąc pod uwagę odpowiednie kryteria sel</w:t>
      </w:r>
      <w:r>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Pr>
          <w:rFonts w:cs="Calibri"/>
          <w:sz w:val="24"/>
          <w:szCs w:val="24"/>
        </w:rPr>
        <w:t> </w:t>
      </w:r>
      <w:r w:rsidRPr="00CB4627">
        <w:rPr>
          <w:rFonts w:cs="Calibri"/>
          <w:sz w:val="24"/>
          <w:szCs w:val="24"/>
        </w:rPr>
        <w:t>już</w:t>
      </w:r>
      <w:r>
        <w:rPr>
          <w:rFonts w:cs="Calibri"/>
          <w:sz w:val="24"/>
          <w:szCs w:val="24"/>
        </w:rPr>
        <w:t> </w:t>
      </w:r>
      <w:r w:rsidRPr="00CB4627">
        <w:rPr>
          <w:rFonts w:cs="Calibri"/>
          <w:sz w:val="24"/>
          <w:szCs w:val="24"/>
        </w:rPr>
        <w:t>w</w:t>
      </w:r>
      <w:r>
        <w:rPr>
          <w:rFonts w:cs="Calibri"/>
          <w:sz w:val="24"/>
          <w:szCs w:val="24"/>
        </w:rPr>
        <w:t> d</w:t>
      </w:r>
      <w:r w:rsidRPr="00CB4627">
        <w:rPr>
          <w:rFonts w:cs="Calibri"/>
          <w:sz w:val="24"/>
          <w:szCs w:val="24"/>
        </w:rPr>
        <w:t>ecyzji wspomnianej w p</w:t>
      </w:r>
      <w:r>
        <w:rPr>
          <w:rFonts w:cs="Calibri"/>
          <w:sz w:val="24"/>
          <w:szCs w:val="24"/>
        </w:rPr>
        <w:t xml:space="preserve">unkcie </w:t>
      </w:r>
      <w:r w:rsidRPr="00CB4627">
        <w:rPr>
          <w:rFonts w:cs="Calibri"/>
          <w:sz w:val="24"/>
          <w:szCs w:val="24"/>
        </w:rPr>
        <w:t>a) powyżej.</w:t>
      </w:r>
    </w:p>
    <w:p w14:paraId="69D07571"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7D365AF8"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94CE404"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5D4341D"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14:paraId="38DFFB0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14:paraId="03AE01C1" w14:textId="77777777" w:rsidR="00DE52C6" w:rsidRPr="008D5E37"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Pr="00E50E6F">
        <w:rPr>
          <w:rFonts w:cs="Calibri"/>
          <w:b/>
          <w:color w:val="767171" w:themeColor="background2" w:themeShade="80"/>
          <w:sz w:val="24"/>
          <w:szCs w:val="24"/>
        </w:rPr>
        <w:t>„Tak”</w:t>
      </w:r>
      <w:r w:rsidRPr="008D5E37">
        <w:rPr>
          <w:rFonts w:cs="Calibri"/>
          <w:color w:val="767171" w:themeColor="background2" w:themeShade="80"/>
          <w:sz w:val="24"/>
          <w:szCs w:val="24"/>
        </w:rPr>
        <w:t xml:space="preserve"> oraz dołączyć stosowne dokumenty wskazane w punkcie A.2.2.; </w:t>
      </w:r>
    </w:p>
    <w:p w14:paraId="45860428" w14:textId="77777777" w:rsidR="00DE52C6" w:rsidRPr="005557F1"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Pr="00E50E6F">
        <w:rPr>
          <w:rFonts w:cs="Calibri"/>
          <w:b/>
          <w:color w:val="767171" w:themeColor="background2" w:themeShade="80"/>
          <w:sz w:val="24"/>
          <w:szCs w:val="24"/>
        </w:rPr>
        <w:t>„Nie”</w:t>
      </w:r>
      <w:r w:rsidRPr="008D5E37">
        <w:rPr>
          <w:rFonts w:cs="Calibri"/>
          <w:color w:val="767171" w:themeColor="background2" w:themeShade="80"/>
          <w:sz w:val="24"/>
          <w:szCs w:val="24"/>
        </w:rPr>
        <w:t xml:space="preserve">, podać wyjaśnienie oraz dołączyć stosowne dokumenty z postępowania w sprawie wydania decyzji </w:t>
      </w:r>
      <w:r>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2329E0">
        <w:rPr>
          <w:rFonts w:cs="Calibri"/>
          <w:color w:val="767171" w:themeColor="background2" w:themeShade="80"/>
          <w:sz w:val="24"/>
          <w:szCs w:val="24"/>
        </w:rPr>
        <w:t>wskazane</w:t>
      </w:r>
      <w:r w:rsidRPr="008D5E37">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14:paraId="415A5177" w14:textId="77777777" w:rsidR="00DE52C6" w:rsidRPr="005557F1" w:rsidRDefault="00DE52C6" w:rsidP="00DE52C6">
      <w:pPr>
        <w:pBdr>
          <w:top w:val="single" w:sz="4" w:space="1" w:color="auto"/>
          <w:left w:val="single" w:sz="4" w:space="0" w:color="auto"/>
          <w:bottom w:val="single" w:sz="4" w:space="1" w:color="auto"/>
          <w:right w:val="single" w:sz="4" w:space="4" w:color="auto"/>
        </w:pBdr>
        <w:spacing w:after="60" w:line="240" w:lineRule="auto"/>
        <w:rPr>
          <w:rFonts w:cs="Calibri"/>
          <w:color w:val="767171" w:themeColor="background2" w:themeShade="80"/>
          <w:sz w:val="24"/>
          <w:szCs w:val="24"/>
        </w:rPr>
      </w:pPr>
    </w:p>
    <w:p w14:paraId="40F42164"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70B1C707" w14:textId="77777777" w:rsidR="00DE52C6" w:rsidRPr="006851A6" w:rsidRDefault="00DE52C6" w:rsidP="00DE52C6">
      <w:pPr>
        <w:pStyle w:val="Nagwek2"/>
        <w:keepLines/>
        <w:numPr>
          <w:ilvl w:val="0"/>
          <w:numId w:val="1"/>
        </w:numPr>
        <w:shd w:val="clear" w:color="auto" w:fill="auto"/>
        <w:spacing w:before="240" w:after="120" w:line="276" w:lineRule="auto"/>
        <w:ind w:left="283" w:hanging="357"/>
        <w:rPr>
          <w:rFonts w:asciiTheme="minorHAnsi" w:hAnsiTheme="minorHAnsi" w:cstheme="minorHAnsi"/>
          <w:b w:val="0"/>
          <w:sz w:val="28"/>
        </w:rPr>
      </w:pPr>
      <w:r w:rsidRPr="006851A6">
        <w:rPr>
          <w:rFonts w:asciiTheme="minorHAnsi" w:hAnsiTheme="minorHAnsi" w:cstheme="minorHAnsi"/>
          <w:sz w:val="28"/>
        </w:rPr>
        <w:lastRenderedPageBreak/>
        <w:t>Łagodzenie zmian klimatu</w:t>
      </w:r>
    </w:p>
    <w:p w14:paraId="6F2D3F3E" w14:textId="77777777" w:rsidR="00DE52C6" w:rsidRPr="00803E25" w:rsidRDefault="00DE52C6" w:rsidP="00DE52C6">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14:paraId="35E01659" w14:textId="77777777" w:rsidR="00DE52C6" w:rsidRPr="00803E25" w:rsidRDefault="00DE52C6" w:rsidP="00DE52C6">
      <w:pPr>
        <w:numPr>
          <w:ilvl w:val="0"/>
          <w:numId w:val="23"/>
        </w:numPr>
        <w:spacing w:after="120" w:line="259" w:lineRule="auto"/>
        <w:rPr>
          <w:rFonts w:cs="Calibri"/>
          <w:bCs/>
          <w:sz w:val="24"/>
          <w:szCs w:val="24"/>
        </w:rPr>
      </w:pPr>
      <w:r w:rsidRPr="00803E25">
        <w:rPr>
          <w:rFonts w:cs="Calibri"/>
          <w:bCs/>
          <w:sz w:val="24"/>
          <w:szCs w:val="24"/>
        </w:rPr>
        <w:t>niedopuszczanie do powsta</w:t>
      </w:r>
      <w:r>
        <w:rPr>
          <w:rFonts w:cs="Calibri"/>
          <w:bCs/>
          <w:sz w:val="24"/>
          <w:szCs w:val="24"/>
        </w:rPr>
        <w:t>nia emisji gazów cieplarnianych;</w:t>
      </w:r>
    </w:p>
    <w:p w14:paraId="70C632AA" w14:textId="77777777" w:rsidR="00DE52C6" w:rsidRPr="00803E25" w:rsidRDefault="00DE52C6" w:rsidP="00DE52C6">
      <w:pPr>
        <w:numPr>
          <w:ilvl w:val="0"/>
          <w:numId w:val="23"/>
        </w:numPr>
        <w:spacing w:after="120" w:line="259" w:lineRule="auto"/>
        <w:rPr>
          <w:sz w:val="24"/>
        </w:rPr>
      </w:pPr>
      <w:r w:rsidRPr="00803E25">
        <w:rPr>
          <w:rFonts w:cs="Calibri"/>
          <w:bCs/>
          <w:sz w:val="24"/>
          <w:szCs w:val="24"/>
        </w:rPr>
        <w:t>ograniczanie</w:t>
      </w:r>
      <w:r w:rsidRPr="00803E25">
        <w:rPr>
          <w:rFonts w:cs="Calibri"/>
          <w:sz w:val="24"/>
          <w:szCs w:val="24"/>
        </w:rPr>
        <w:t xml:space="preserve"> </w:t>
      </w:r>
      <w:r>
        <w:rPr>
          <w:rFonts w:cs="Calibri"/>
          <w:bCs/>
          <w:sz w:val="24"/>
          <w:szCs w:val="24"/>
        </w:rPr>
        <w:t>emisji gazów cieplarnianych;</w:t>
      </w:r>
    </w:p>
    <w:p w14:paraId="7E9297E5" w14:textId="77777777" w:rsidR="00DE52C6" w:rsidRPr="00803E25" w:rsidRDefault="00DE52C6" w:rsidP="00DE52C6">
      <w:pPr>
        <w:numPr>
          <w:ilvl w:val="0"/>
          <w:numId w:val="2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Pr>
          <w:rFonts w:cs="Calibri"/>
          <w:bCs/>
          <w:sz w:val="24"/>
          <w:szCs w:val="24"/>
        </w:rPr>
        <w:t> </w:t>
      </w:r>
      <w:r w:rsidRPr="00803E25">
        <w:rPr>
          <w:rFonts w:cs="Calibri"/>
          <w:bCs/>
          <w:sz w:val="24"/>
          <w:szCs w:val="24"/>
        </w:rPr>
        <w:t>produktową.</w:t>
      </w:r>
    </w:p>
    <w:p w14:paraId="58DA1B02" w14:textId="77777777" w:rsidR="00DE52C6" w:rsidRPr="00CB4627" w:rsidRDefault="00DE52C6" w:rsidP="00DE52C6">
      <w:pPr>
        <w:pStyle w:val="Nagwek3"/>
        <w:numPr>
          <w:ilvl w:val="0"/>
          <w:numId w:val="5"/>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14:paraId="424B0E71"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5475E26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97BBC6C"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AF852C1"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138B6F96"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8D5E37">
        <w:rPr>
          <w:rFonts w:cs="Calibri"/>
          <w:b/>
          <w:color w:val="767171" w:themeColor="background2" w:themeShade="80"/>
          <w:sz w:val="24"/>
          <w:szCs w:val="24"/>
        </w:rPr>
        <w:t>jeżeli projekt prowadzi do znacznych emisji gazów cieplarnianych to stanowi znaczące szkody dla</w:t>
      </w:r>
      <w:r>
        <w:rPr>
          <w:rFonts w:cs="Calibri"/>
          <w:b/>
          <w:color w:val="767171" w:themeColor="background2" w:themeShade="80"/>
          <w:sz w:val="24"/>
          <w:szCs w:val="24"/>
        </w:rPr>
        <w:t> </w:t>
      </w:r>
      <w:r w:rsidRPr="008D5E37">
        <w:rPr>
          <w:rFonts w:cs="Calibri"/>
          <w:b/>
          <w:color w:val="767171" w:themeColor="background2" w:themeShade="80"/>
          <w:sz w:val="24"/>
          <w:szCs w:val="24"/>
        </w:rPr>
        <w:t>środowiska i jest niezgodny z zasadą DNSH</w:t>
      </w:r>
      <w:r w:rsidRPr="008D5E37">
        <w:rPr>
          <w:rFonts w:cs="Calibri"/>
          <w:color w:val="767171" w:themeColor="background2" w:themeShade="80"/>
          <w:sz w:val="24"/>
          <w:szCs w:val="24"/>
        </w:rPr>
        <w:t>.</w:t>
      </w:r>
    </w:p>
    <w:p w14:paraId="67448D2E"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14:paraId="4BE906AF"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Pr>
          <w:rFonts w:cs="Calibri"/>
          <w:color w:val="767171" w:themeColor="background2" w:themeShade="80"/>
          <w:sz w:val="24"/>
          <w:szCs w:val="24"/>
        </w:rPr>
        <w:t>:</w:t>
      </w:r>
    </w:p>
    <w:p w14:paraId="45B253C5"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 xml:space="preserve">Czy i w jaki sposób projekt przyczyni się do zmniejszenia/ograniczenia/uniknięcia emisji gazów cieplarnianych? </w:t>
      </w:r>
    </w:p>
    <w:p w14:paraId="6544917E"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14:paraId="128E8251" w14:textId="77777777" w:rsidR="00DE52C6" w:rsidRPr="001A7670" w:rsidRDefault="00DE52C6" w:rsidP="00DE52C6">
      <w:pPr>
        <w:spacing w:before="120" w:after="120" w:line="259" w:lineRule="auto"/>
        <w:rPr>
          <w:sz w:val="24"/>
        </w:rPr>
      </w:pPr>
    </w:p>
    <w:p w14:paraId="002A145A"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sidRPr="006851A6">
        <w:rPr>
          <w:rFonts w:asciiTheme="minorHAnsi" w:hAnsiTheme="minorHAnsi" w:cstheme="minorHAnsi"/>
          <w:sz w:val="28"/>
        </w:rPr>
        <w:t>Adaptacja do zmian klimatu</w:t>
      </w:r>
    </w:p>
    <w:p w14:paraId="695B79A3" w14:textId="77777777" w:rsidR="00DE52C6" w:rsidRPr="00803E25" w:rsidRDefault="00DE52C6" w:rsidP="00DE52C6">
      <w:pPr>
        <w:spacing w:after="120" w:line="259" w:lineRule="auto"/>
        <w:rPr>
          <w:sz w:val="24"/>
          <w:szCs w:val="24"/>
        </w:rPr>
      </w:pPr>
      <w:r w:rsidRPr="00803E25">
        <w:rPr>
          <w:sz w:val="24"/>
          <w:szCs w:val="24"/>
        </w:rPr>
        <w:t>Projekt kwalifikuje się jako wnoszący istotny wkład w adaptację do zmian klimatu, jeżeli:</w:t>
      </w:r>
    </w:p>
    <w:p w14:paraId="75566437" w14:textId="77777777" w:rsidR="00DE52C6" w:rsidRPr="001A7670" w:rsidRDefault="00DE52C6" w:rsidP="00DE52C6">
      <w:pPr>
        <w:pStyle w:val="Akapitzlist"/>
        <w:numPr>
          <w:ilvl w:val="0"/>
          <w:numId w:val="2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14:paraId="0E4F7FD4" w14:textId="77777777" w:rsidR="00DE52C6" w:rsidRPr="001A7670" w:rsidRDefault="00DE52C6" w:rsidP="00DE52C6">
      <w:pPr>
        <w:pStyle w:val="Akapitzlist"/>
        <w:numPr>
          <w:ilvl w:val="0"/>
          <w:numId w:val="2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14:paraId="1AE7A695" w14:textId="77777777" w:rsidR="00DE52C6" w:rsidRPr="001A7670" w:rsidRDefault="00DE52C6" w:rsidP="00DE52C6">
      <w:pPr>
        <w:pStyle w:val="Akapitzlist"/>
        <w:numPr>
          <w:ilvl w:val="0"/>
          <w:numId w:val="2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14:paraId="43EE6F4E"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lastRenderedPageBreak/>
        <w:t>Czy projekt doprowadzi do zwiększonego niekorzystnego wpływu klimatu na daną działalność, na ludność, przyrodę?</w:t>
      </w:r>
    </w:p>
    <w:p w14:paraId="2D30E0A0"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47261312"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1AB6752E"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64BA1ECE"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33CAE69"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14:paraId="59FBC95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14:paraId="2B68B8BF"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14:paraId="6B84478F"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14:paraId="4CBA206D"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14:paraId="1B7AC998"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14:paraId="50949772"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Pr>
          <w:rFonts w:cs="Calibri"/>
          <w:color w:val="767171" w:themeColor="background2" w:themeShade="80"/>
          <w:sz w:val="24"/>
          <w:szCs w:val="24"/>
        </w:rPr>
        <w:t>zie miał wpływ na otoczenie?</w:t>
      </w:r>
    </w:p>
    <w:p w14:paraId="6F82D856"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Pr>
          <w:rFonts w:ascii="Calibri" w:hAnsi="Calibri" w:cs="Calibri"/>
          <w:b/>
          <w:color w:val="auto"/>
        </w:rPr>
        <w:t> </w:t>
      </w:r>
      <w:r w:rsidRPr="00CB4627">
        <w:rPr>
          <w:rFonts w:ascii="Calibri" w:hAnsi="Calibri" w:cs="Calibri"/>
          <w:b/>
          <w:color w:val="auto"/>
        </w:rPr>
        <w:t>przyszłe zmiany klimatu w ramach projektu?</w:t>
      </w:r>
    </w:p>
    <w:p w14:paraId="09B258FA"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1A0C1A82"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5D619CB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04C691EC"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0D8B1FF"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2431645F"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Pr>
          <w:rFonts w:cs="Calibri"/>
          <w:color w:val="767171" w:themeColor="background2" w:themeShade="80"/>
          <w:sz w:val="24"/>
          <w:szCs w:val="24"/>
        </w:rPr>
        <w:t>,</w:t>
      </w:r>
      <w:r w:rsidRPr="00D8141D">
        <w:rPr>
          <w:rFonts w:cs="Calibri"/>
          <w:color w:val="767171" w:themeColor="background2" w:themeShade="80"/>
          <w:sz w:val="24"/>
          <w:szCs w:val="24"/>
        </w:rPr>
        <w:t xml:space="preserve"> </w:t>
      </w:r>
      <w:r>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14:paraId="15E45719"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14:paraId="73EE119A"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0F2631A4"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Calibri" w:hAnsi="Calibri" w:cs="Calibri"/>
          <w:b w:val="0"/>
          <w:bCs/>
          <w:sz w:val="28"/>
          <w:szCs w:val="28"/>
        </w:rPr>
      </w:pPr>
      <w:r w:rsidRPr="006851A6">
        <w:rPr>
          <w:rFonts w:asciiTheme="minorHAnsi" w:hAnsiTheme="minorHAnsi" w:cstheme="minorHAnsi"/>
          <w:sz w:val="28"/>
          <w:szCs w:val="28"/>
        </w:rPr>
        <w:lastRenderedPageBreak/>
        <w:t>Z</w:t>
      </w:r>
      <w:r w:rsidRPr="006851A6">
        <w:rPr>
          <w:rFonts w:ascii="Calibri" w:hAnsi="Calibri" w:cs="Calibri"/>
          <w:bCs/>
          <w:sz w:val="28"/>
          <w:szCs w:val="28"/>
        </w:rPr>
        <w:t>równoważone wykorzystywanie i ochrona zasobów wodnych i morskich</w:t>
      </w:r>
    </w:p>
    <w:p w14:paraId="474B1B3F"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Pr>
          <w:rFonts w:cs="Calibri"/>
          <w:sz w:val="24"/>
          <w:szCs w:val="24"/>
        </w:rPr>
        <w:t> </w:t>
      </w:r>
      <w:r w:rsidRPr="00803E25">
        <w:rPr>
          <w:rFonts w:cs="Calibri"/>
          <w:sz w:val="24"/>
          <w:szCs w:val="24"/>
        </w:rPr>
        <w:t>ochronę zasobów wodnych i morskich, jeżeli wnosi istotny wkład:</w:t>
      </w:r>
    </w:p>
    <w:p w14:paraId="27612258" w14:textId="77777777" w:rsidR="00DE52C6" w:rsidRPr="00803E25" w:rsidRDefault="00DE52C6" w:rsidP="00DE52C6">
      <w:pPr>
        <w:numPr>
          <w:ilvl w:val="0"/>
          <w:numId w:val="22"/>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Pr>
          <w:rFonts w:cs="Calibri"/>
          <w:sz w:val="24"/>
          <w:szCs w:val="24"/>
        </w:rPr>
        <w:t>p</w:t>
      </w:r>
      <w:r w:rsidRPr="00803E25">
        <w:rPr>
          <w:rFonts w:cs="Calibri"/>
          <w:sz w:val="24"/>
          <w:szCs w:val="24"/>
        </w:rPr>
        <w:t>owierzchniowych i wód podziemnych;</w:t>
      </w:r>
    </w:p>
    <w:p w14:paraId="546F575E"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w zapobieganie pogorszeniu się dotychczas dobrego stanu jednolitych części wód;</w:t>
      </w:r>
    </w:p>
    <w:p w14:paraId="4E77A357"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lub w osiąganie dobrego stanu środowiska wód morskich lub w zapobieganie pogorszeniu ich</w:t>
      </w:r>
      <w:r>
        <w:rPr>
          <w:rFonts w:cs="Calibri"/>
          <w:sz w:val="24"/>
          <w:szCs w:val="24"/>
        </w:rPr>
        <w:t> </w:t>
      </w:r>
      <w:r w:rsidRPr="00803E25">
        <w:rPr>
          <w:rFonts w:cs="Calibri"/>
          <w:sz w:val="24"/>
          <w:szCs w:val="24"/>
        </w:rPr>
        <w:t>dotychczas dobrego stanu.</w:t>
      </w:r>
    </w:p>
    <w:p w14:paraId="5EC2138D" w14:textId="77777777" w:rsidR="00DE52C6" w:rsidRPr="006A15DC" w:rsidRDefault="00DE52C6" w:rsidP="00DE52C6">
      <w:pPr>
        <w:pStyle w:val="Nagwek3"/>
        <w:numPr>
          <w:ilvl w:val="0"/>
          <w:numId w:val="7"/>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stanu wód morskich?</w:t>
      </w:r>
    </w:p>
    <w:p w14:paraId="5674E4FC"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5D816C70"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929FD2C"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6AE25DD1"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9361D28"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14:paraId="7C092F51"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14:paraId="07692194"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6B2F4D">
        <w:rPr>
          <w:rFonts w:cs="Calibri"/>
          <w:b/>
          <w:color w:val="767171" w:themeColor="background2" w:themeShade="80"/>
          <w:sz w:val="24"/>
          <w:szCs w:val="24"/>
        </w:rPr>
        <w:t xml:space="preserve">Informację </w:t>
      </w:r>
      <w:r w:rsidRPr="001A7670">
        <w:rPr>
          <w:rFonts w:cs="Calibri"/>
          <w:b/>
          <w:color w:val="767171" w:themeColor="background2" w:themeShade="80"/>
          <w:sz w:val="24"/>
          <w:szCs w:val="24"/>
        </w:rPr>
        <w:t>organu odpowiedzialnego za gospodarkę wodną</w:t>
      </w:r>
      <w:r>
        <w:rPr>
          <w:rFonts w:cs="Calibri"/>
          <w:color w:val="767171" w:themeColor="background2" w:themeShade="80"/>
          <w:sz w:val="24"/>
          <w:szCs w:val="24"/>
        </w:rPr>
        <w:t xml:space="preserve"> </w:t>
      </w:r>
      <w:r w:rsidRPr="009942B8">
        <w:rPr>
          <w:rFonts w:cs="Calibri"/>
          <w:color w:val="767171" w:themeColor="background2" w:themeShade="80"/>
          <w:sz w:val="24"/>
          <w:szCs w:val="24"/>
        </w:rPr>
        <w:t>(wydaną przez Państwowe Gospodarstwo Wodne Wody Polskie)</w:t>
      </w:r>
      <w:r>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Pr>
          <w:rFonts w:cs="Calibri"/>
          <w:color w:val="767171" w:themeColor="background2" w:themeShade="80"/>
          <w:sz w:val="24"/>
          <w:szCs w:val="24"/>
        </w:rPr>
        <w:t> </w:t>
      </w:r>
      <w:r w:rsidRPr="00D8141D">
        <w:rPr>
          <w:rFonts w:cs="Calibri"/>
          <w:color w:val="767171" w:themeColor="background2" w:themeShade="80"/>
          <w:sz w:val="24"/>
          <w:szCs w:val="24"/>
        </w:rPr>
        <w:t>dołączyć w</w:t>
      </w:r>
      <w:r>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14:paraId="6739D4A6"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w:t>
      </w:r>
      <w:r>
        <w:rPr>
          <w:rFonts w:cs="Calibri"/>
          <w:b/>
          <w:color w:val="767171" w:themeColor="background2" w:themeShade="80"/>
          <w:sz w:val="24"/>
          <w:szCs w:val="24"/>
        </w:rPr>
        <w:t xml:space="preserve">Informacji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Pr="001A7670">
        <w:rPr>
          <w:rFonts w:cs="Calibri"/>
          <w:b/>
          <w:color w:val="767171" w:themeColor="background2" w:themeShade="80"/>
          <w:sz w:val="24"/>
          <w:szCs w:val="24"/>
        </w:rPr>
        <w:t>„Nie”</w:t>
      </w:r>
      <w:r w:rsidRPr="00D8141D">
        <w:rPr>
          <w:rFonts w:cs="Calibri"/>
          <w:color w:val="767171" w:themeColor="background2" w:themeShade="80"/>
          <w:sz w:val="24"/>
          <w:szCs w:val="24"/>
        </w:rPr>
        <w:t xml:space="preserve"> oraz w</w:t>
      </w:r>
      <w:r>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6B2F4D">
        <w:rPr>
          <w:rFonts w:cs="Calibri"/>
          <w:b/>
          <w:color w:val="767171" w:themeColor="background2" w:themeShade="80"/>
          <w:sz w:val="24"/>
          <w:szCs w:val="24"/>
        </w:rPr>
        <w:t>Informacji</w:t>
      </w:r>
      <w:r>
        <w:rPr>
          <w:rFonts w:cs="Calibri"/>
          <w:color w:val="767171" w:themeColor="background2" w:themeShade="80"/>
          <w:sz w:val="24"/>
          <w:szCs w:val="24"/>
        </w:rPr>
        <w:t xml:space="preserve">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w:t>
      </w:r>
    </w:p>
    <w:p w14:paraId="309FD2C0"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7E64DF8C"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Gospodarka o obiegu zamkniętym, w tym zapobieganie powstawaniu odpadów i</w:t>
      </w:r>
      <w:r>
        <w:rPr>
          <w:rFonts w:ascii="Calibri" w:hAnsi="Calibri" w:cs="Calibri"/>
          <w:bCs/>
          <w:sz w:val="28"/>
          <w:szCs w:val="24"/>
        </w:rPr>
        <w:t> </w:t>
      </w:r>
      <w:r w:rsidRPr="006851A6">
        <w:rPr>
          <w:rFonts w:ascii="Calibri" w:hAnsi="Calibri" w:cs="Calibri"/>
          <w:bCs/>
          <w:sz w:val="28"/>
          <w:szCs w:val="24"/>
        </w:rPr>
        <w:t>recykling</w:t>
      </w:r>
    </w:p>
    <w:p w14:paraId="7EE0E8DA" w14:textId="77777777" w:rsidR="00DE52C6" w:rsidRPr="008B343A" w:rsidRDefault="00DE52C6" w:rsidP="00DE52C6">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14:paraId="15520216"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Pr>
          <w:rFonts w:cs="Calibri"/>
          <w:sz w:val="24"/>
          <w:szCs w:val="24"/>
        </w:rPr>
        <w:t> </w:t>
      </w:r>
      <w:r w:rsidRPr="008B343A">
        <w:rPr>
          <w:rFonts w:cs="Calibri"/>
          <w:sz w:val="24"/>
          <w:szCs w:val="24"/>
        </w:rPr>
        <w:t>zrównoważonych źródeł surowce pochodzenia biologicznego i inne surowce;</w:t>
      </w:r>
    </w:p>
    <w:p w14:paraId="0626C87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14:paraId="18E4E867"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możliwości recyklingu produktów;</w:t>
      </w:r>
    </w:p>
    <w:p w14:paraId="20B47E3A"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14:paraId="475B437F"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14:paraId="13394378"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14:paraId="16DE0E64"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14:paraId="5FDAC3DB"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Pr>
          <w:rFonts w:cs="Calibri"/>
          <w:sz w:val="24"/>
          <w:szCs w:val="24"/>
        </w:rPr>
        <w:t> </w:t>
      </w:r>
      <w:r w:rsidRPr="008B343A">
        <w:rPr>
          <w:rFonts w:cs="Calibri"/>
          <w:sz w:val="24"/>
          <w:szCs w:val="24"/>
        </w:rPr>
        <w:t>powstawaniu, do przygotowania do ponownego użycia i recyklingu odpadów;</w:t>
      </w:r>
    </w:p>
    <w:p w14:paraId="669884DE"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Pr>
          <w:rFonts w:cs="Calibri"/>
          <w:sz w:val="24"/>
          <w:szCs w:val="24"/>
        </w:rPr>
        <w:t> </w:t>
      </w:r>
      <w:r w:rsidRPr="008B343A">
        <w:rPr>
          <w:rFonts w:cs="Calibri"/>
          <w:sz w:val="24"/>
          <w:szCs w:val="24"/>
        </w:rPr>
        <w:t>tym</w:t>
      </w:r>
      <w:r>
        <w:rPr>
          <w:rFonts w:cs="Calibri"/>
          <w:sz w:val="24"/>
          <w:szCs w:val="24"/>
        </w:rPr>
        <w:t> </w:t>
      </w:r>
      <w:r w:rsidRPr="008B343A">
        <w:rPr>
          <w:rFonts w:cs="Calibri"/>
          <w:sz w:val="24"/>
          <w:szCs w:val="24"/>
        </w:rPr>
        <w:t>składowania, zgodnie z zasadami hierarchii postępowania z odpadami.</w:t>
      </w:r>
    </w:p>
    <w:p w14:paraId="042E3076"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zapobieganie powstawaniu odpadów oraz ich ponowne użycie i recykling?</w:t>
      </w:r>
    </w:p>
    <w:p w14:paraId="7B05E359"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2BEFCE4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29C9913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34D51538"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6D9BD331"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14:paraId="0E01F471"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14:paraId="7C0B4D6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14:paraId="58A5EED1"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14:paraId="70C7A5F5"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Pr>
          <w:rFonts w:cs="Calibri"/>
          <w:color w:val="767171" w:themeColor="background2" w:themeShade="80"/>
          <w:sz w:val="24"/>
          <w:szCs w:val="24"/>
        </w:rPr>
        <w:t>.</w:t>
      </w:r>
    </w:p>
    <w:p w14:paraId="3636A6A2"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Pr>
          <w:rFonts w:cs="Calibri"/>
          <w:color w:val="767171" w:themeColor="background2" w:themeShade="80"/>
          <w:sz w:val="24"/>
          <w:szCs w:val="24"/>
        </w:rPr>
        <w:t>:</w:t>
      </w:r>
    </w:p>
    <w:p w14:paraId="69A36DCA"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projekt ma wkład w gospodarkę o obiegu zamkniętym? </w:t>
      </w:r>
    </w:p>
    <w:p w14:paraId="3DB7CF86"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 m</w:t>
      </w:r>
      <w:r>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14:paraId="4FA12C28"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14:paraId="7527EA9F"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14:paraId="1760CBC7"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Należy wyjaśnić, w jaki sposób projekt spełnia cele określone w art</w:t>
      </w:r>
      <w:r>
        <w:rPr>
          <w:rFonts w:ascii="Calibri" w:hAnsi="Calibri" w:cs="Calibri"/>
          <w:b/>
          <w:color w:val="auto"/>
        </w:rPr>
        <w:t>ykule 1</w:t>
      </w:r>
      <w:r w:rsidRPr="006A15DC">
        <w:rPr>
          <w:rFonts w:ascii="Calibri" w:hAnsi="Calibri" w:cs="Calibri"/>
          <w:b/>
          <w:color w:val="auto"/>
        </w:rPr>
        <w:t xml:space="preserve"> </w:t>
      </w:r>
      <w:r>
        <w:rPr>
          <w:rFonts w:ascii="Calibri" w:hAnsi="Calibri" w:cs="Calibri"/>
          <w:b/>
          <w:color w:val="auto"/>
        </w:rPr>
        <w:t>D</w:t>
      </w:r>
      <w:r>
        <w:rPr>
          <w:rFonts w:asciiTheme="minorHAnsi" w:hAnsiTheme="minorHAnsi" w:cstheme="minorHAnsi"/>
          <w:b/>
          <w:bCs/>
          <w:color w:val="auto"/>
          <w:szCs w:val="21"/>
          <w:shd w:val="clear" w:color="auto" w:fill="FFFFFF"/>
        </w:rPr>
        <w:t>yrektywy</w:t>
      </w:r>
      <w:r w:rsidRPr="000D28F2">
        <w:rPr>
          <w:rFonts w:asciiTheme="minorHAnsi" w:hAnsiTheme="minorHAnsi" w:cstheme="minorHAnsi"/>
          <w:b/>
          <w:bCs/>
          <w:color w:val="auto"/>
          <w:szCs w:val="21"/>
          <w:shd w:val="clear" w:color="auto" w:fill="FFFFFF"/>
        </w:rPr>
        <w:t xml:space="preserve"> Parlamentu Europejskiego i Rady 2008/98/WE</w:t>
      </w:r>
      <w:r>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Pr>
          <w:rFonts w:ascii="Calibri" w:hAnsi="Calibri" w:cs="Calibri"/>
          <w:b/>
          <w:color w:val="auto"/>
        </w:rPr>
        <w:t> </w:t>
      </w:r>
      <w:r w:rsidRPr="006A15DC">
        <w:rPr>
          <w:rFonts w:ascii="Calibri" w:hAnsi="Calibri" w:cs="Calibri"/>
          <w:b/>
          <w:color w:val="auto"/>
        </w:rPr>
        <w:t>do</w:t>
      </w:r>
      <w:r>
        <w:rPr>
          <w:rFonts w:ascii="Calibri" w:hAnsi="Calibri" w:cs="Calibri"/>
          <w:b/>
          <w:color w:val="auto"/>
        </w:rPr>
        <w:t> </w:t>
      </w:r>
      <w:r w:rsidRPr="006A15DC">
        <w:rPr>
          <w:rFonts w:ascii="Calibri" w:hAnsi="Calibri" w:cs="Calibri"/>
          <w:b/>
          <w:color w:val="auto"/>
        </w:rPr>
        <w:t>osiągnięcia celów w zakresie recyklingu?</w:t>
      </w:r>
    </w:p>
    <w:p w14:paraId="77764810"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FB7858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0E8B2FE4"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CB9041D"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Pr>
          <w:rFonts w:cs="Calibri"/>
          <w:color w:val="767171" w:themeColor="background2" w:themeShade="80"/>
          <w:sz w:val="24"/>
          <w:szCs w:val="24"/>
        </w:rPr>
        <w:t xml:space="preserve">o </w:t>
      </w:r>
      <w:r w:rsidRPr="008B343A">
        <w:rPr>
          <w:rFonts w:cs="Calibri"/>
          <w:color w:val="767171" w:themeColor="background2" w:themeShade="80"/>
          <w:sz w:val="24"/>
          <w:szCs w:val="24"/>
        </w:rPr>
        <w:t>j</w:t>
      </w:r>
      <w:r>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14:paraId="30DF8E8C" w14:textId="77777777" w:rsidR="00DE52C6" w:rsidRPr="00F0245C"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14:paraId="0B6C6BAD"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14:paraId="596B8504"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Pr>
          <w:rFonts w:cs="Calibri"/>
          <w:color w:val="767171" w:themeColor="background2" w:themeShade="80"/>
          <w:sz w:val="24"/>
          <w:szCs w:val="24"/>
        </w:rPr>
        <w:t>w poprzez selektywne zbieranie,</w:t>
      </w:r>
    </w:p>
    <w:p w14:paraId="0CDADB00"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Pr>
          <w:rFonts w:cs="Calibri"/>
          <w:color w:val="767171" w:themeColor="background2" w:themeShade="80"/>
          <w:sz w:val="24"/>
          <w:szCs w:val="24"/>
        </w:rPr>
        <w:t>ygotowania do ponownego użytku,</w:t>
      </w:r>
    </w:p>
    <w:p w14:paraId="43103BBB"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14:paraId="60D05FA1"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14:paraId="34F19681"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14:paraId="3327A5BC"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130DF318"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sz w:val="28"/>
          <w:szCs w:val="24"/>
        </w:rPr>
      </w:pPr>
      <w:r w:rsidRPr="006851A6">
        <w:rPr>
          <w:rFonts w:ascii="Calibri" w:hAnsi="Calibri" w:cs="Calibri"/>
          <w:sz w:val="28"/>
          <w:szCs w:val="24"/>
        </w:rPr>
        <w:t>Zapobieganie zanieczyszczeniom powietrza, wody lub ziemi i jego kontrola</w:t>
      </w:r>
    </w:p>
    <w:p w14:paraId="1933925F"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14:paraId="6A831842" w14:textId="77777777" w:rsidR="00DE52C6" w:rsidRPr="00803E25" w:rsidRDefault="00DE52C6" w:rsidP="00DE52C6">
      <w:pPr>
        <w:numPr>
          <w:ilvl w:val="0"/>
          <w:numId w:val="21"/>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14:paraId="42467C56" w14:textId="77777777" w:rsidR="00DE52C6" w:rsidRPr="00803E25" w:rsidRDefault="00DE52C6" w:rsidP="00DE52C6">
      <w:pPr>
        <w:numPr>
          <w:ilvl w:val="0"/>
          <w:numId w:val="21"/>
        </w:numPr>
        <w:spacing w:after="120" w:line="259" w:lineRule="auto"/>
        <w:rPr>
          <w:sz w:val="24"/>
        </w:rPr>
      </w:pPr>
      <w:r w:rsidRPr="00803E25">
        <w:rPr>
          <w:rFonts w:cs="Calibri"/>
          <w:sz w:val="24"/>
          <w:szCs w:val="24"/>
        </w:rPr>
        <w:t xml:space="preserve">dąży do poprawy jakości powietrza, wody lub </w:t>
      </w:r>
      <w:r>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14:paraId="251CB959" w14:textId="77777777" w:rsidR="00DE52C6" w:rsidRPr="00803E25" w:rsidRDefault="00DE52C6" w:rsidP="00DE52C6">
      <w:pPr>
        <w:numPr>
          <w:ilvl w:val="0"/>
          <w:numId w:val="21"/>
        </w:numPr>
        <w:spacing w:after="120" w:line="259" w:lineRule="auto"/>
        <w:ind w:left="714" w:hanging="357"/>
        <w:rPr>
          <w:sz w:val="24"/>
        </w:rPr>
      </w:pPr>
      <w:r w:rsidRPr="00803E25">
        <w:rPr>
          <w:rFonts w:cs="Calibri"/>
          <w:sz w:val="24"/>
          <w:szCs w:val="24"/>
        </w:rPr>
        <w:lastRenderedPageBreak/>
        <w:t>zapobiega wszelkim niekorzystnym skutkom dla zdrowia ludzi i dla środowiska wynikającym z</w:t>
      </w:r>
      <w:r>
        <w:rPr>
          <w:rFonts w:cs="Calibri"/>
          <w:sz w:val="24"/>
          <w:szCs w:val="24"/>
        </w:rPr>
        <w:t> </w:t>
      </w:r>
      <w:r w:rsidRPr="00803E25">
        <w:rPr>
          <w:rFonts w:cs="Calibri"/>
          <w:sz w:val="24"/>
          <w:szCs w:val="24"/>
        </w:rPr>
        <w:t>produkcji, stosowania lub unieszkodliwiania chemikaliów lub minimalizowania takich niekorzystnych skutków.</w:t>
      </w:r>
    </w:p>
    <w:p w14:paraId="59FF5775" w14:textId="77777777" w:rsidR="00DE52C6" w:rsidRPr="003A2C30" w:rsidRDefault="00DE52C6" w:rsidP="00DE52C6">
      <w:pPr>
        <w:pStyle w:val="Nagwek3"/>
        <w:numPr>
          <w:ilvl w:val="0"/>
          <w:numId w:val="9"/>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Pr>
          <w:rFonts w:ascii="Calibri" w:hAnsi="Calibri" w:cs="Calibri"/>
          <w:b/>
          <w:color w:val="auto"/>
        </w:rPr>
        <w:t xml:space="preserve">zeń do powietrza, wody </w:t>
      </w:r>
      <w:r w:rsidRPr="009942B8">
        <w:rPr>
          <w:rFonts w:ascii="Calibri" w:hAnsi="Calibri" w:cs="Calibri"/>
          <w:b/>
          <w:color w:val="auto"/>
        </w:rPr>
        <w:t>lub ziemi</w:t>
      </w:r>
      <w:r w:rsidRPr="003A2C30">
        <w:rPr>
          <w:rFonts w:ascii="Calibri" w:hAnsi="Calibri" w:cs="Calibri"/>
          <w:b/>
          <w:color w:val="auto"/>
        </w:rPr>
        <w:t>?</w:t>
      </w:r>
    </w:p>
    <w:p w14:paraId="33CB1253"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108AC66F"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6EB405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7A10A71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6BE71ADC"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14:paraId="1BFE4D5B"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Pr>
          <w:rFonts w:cs="Calibri"/>
          <w:color w:val="767171" w:themeColor="background2" w:themeShade="80"/>
          <w:sz w:val="24"/>
          <w:szCs w:val="24"/>
        </w:rPr>
        <w:t>yszczeniom powietrza, wody lub gleby</w:t>
      </w:r>
      <w:r w:rsidRPr="008B343A">
        <w:rPr>
          <w:rFonts w:cs="Calibri"/>
          <w:color w:val="767171" w:themeColor="background2" w:themeShade="80"/>
          <w:sz w:val="24"/>
          <w:szCs w:val="24"/>
        </w:rPr>
        <w:t xml:space="preserve"> i jego kontrola.</w:t>
      </w:r>
    </w:p>
    <w:p w14:paraId="05EA5109"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14:paraId="093389DC"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193C6A42"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Ochrona i odbudowa bioróżnorodności i ekosystemów</w:t>
      </w:r>
    </w:p>
    <w:p w14:paraId="3DC51555" w14:textId="77777777" w:rsidR="00DE52C6" w:rsidRPr="001A7670" w:rsidRDefault="00DE52C6" w:rsidP="00DE52C6">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Pr>
          <w:rFonts w:cs="Calibri"/>
          <w:bCs/>
          <w:sz w:val="24"/>
          <w:szCs w:val="24"/>
        </w:rPr>
        <w:t> </w:t>
      </w:r>
      <w:r w:rsidRPr="001A7670">
        <w:rPr>
          <w:rFonts w:cs="Calibri"/>
          <w:bCs/>
          <w:sz w:val="24"/>
          <w:szCs w:val="24"/>
        </w:rPr>
        <w:t>ekosystemów</w:t>
      </w:r>
      <w:r>
        <w:rPr>
          <w:rFonts w:cs="Calibri"/>
          <w:bCs/>
          <w:sz w:val="24"/>
          <w:szCs w:val="24"/>
        </w:rPr>
        <w:t>,</w:t>
      </w:r>
      <w:r w:rsidRPr="001A7670">
        <w:rPr>
          <w:rFonts w:cs="Calibri"/>
          <w:bCs/>
          <w:sz w:val="24"/>
          <w:szCs w:val="24"/>
        </w:rPr>
        <w:t xml:space="preserve"> jeżeli wnosi istotny wkład w ochronę, zachowanie, odbudowę bioróżnorodności lub</w:t>
      </w:r>
      <w:r>
        <w:rPr>
          <w:rFonts w:cs="Calibri"/>
          <w:bCs/>
          <w:sz w:val="24"/>
          <w:szCs w:val="24"/>
        </w:rPr>
        <w:t> </w:t>
      </w:r>
      <w:r w:rsidRPr="001A7670">
        <w:rPr>
          <w:rFonts w:cs="Calibri"/>
          <w:bCs/>
          <w:sz w:val="24"/>
          <w:szCs w:val="24"/>
        </w:rPr>
        <w:t>w</w:t>
      </w:r>
      <w:r>
        <w:rPr>
          <w:rFonts w:cs="Calibri"/>
          <w:bCs/>
          <w:sz w:val="24"/>
          <w:szCs w:val="24"/>
        </w:rPr>
        <w:t> </w:t>
      </w:r>
      <w:r w:rsidRPr="001A7670">
        <w:rPr>
          <w:rFonts w:cs="Calibri"/>
          <w:bCs/>
          <w:sz w:val="24"/>
          <w:szCs w:val="24"/>
        </w:rPr>
        <w:t>osiąganie dobrego stanu ekosystemów, lub w ochronę ekosystemów będących dotychczas w</w:t>
      </w:r>
      <w:r>
        <w:rPr>
          <w:rFonts w:cs="Calibri"/>
          <w:bCs/>
          <w:sz w:val="24"/>
          <w:szCs w:val="24"/>
        </w:rPr>
        <w:t> </w:t>
      </w:r>
      <w:r w:rsidRPr="001A7670">
        <w:rPr>
          <w:rFonts w:cs="Calibri"/>
          <w:bCs/>
          <w:sz w:val="24"/>
          <w:szCs w:val="24"/>
        </w:rPr>
        <w:t>dobrym stanie poprzez:</w:t>
      </w:r>
    </w:p>
    <w:p w14:paraId="4CD02FED" w14:textId="77777777" w:rsidR="00DE52C6" w:rsidRPr="001A7670" w:rsidRDefault="00DE52C6" w:rsidP="00DE52C6">
      <w:pPr>
        <w:numPr>
          <w:ilvl w:val="0"/>
          <w:numId w:val="2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Pr>
          <w:rFonts w:cs="Calibri"/>
          <w:bCs/>
          <w:sz w:val="24"/>
          <w:szCs w:val="24"/>
        </w:rPr>
        <w:t> </w:t>
      </w:r>
      <w:r w:rsidRPr="001A7670">
        <w:rPr>
          <w:rFonts w:cs="Calibri"/>
          <w:bCs/>
          <w:sz w:val="24"/>
          <w:szCs w:val="24"/>
        </w:rPr>
        <w:t>dotychcz</w:t>
      </w:r>
      <w:r>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Pr>
          <w:rFonts w:cs="Calibri"/>
          <w:bCs/>
          <w:sz w:val="24"/>
          <w:szCs w:val="24"/>
        </w:rPr>
        <w:t>ich </w:t>
      </w:r>
      <w:r w:rsidRPr="001A7670">
        <w:rPr>
          <w:rFonts w:cs="Calibri"/>
          <w:bCs/>
          <w:sz w:val="24"/>
          <w:szCs w:val="24"/>
        </w:rPr>
        <w:t>zdolności do świadczenia usług ekosystemowych;</w:t>
      </w:r>
    </w:p>
    <w:p w14:paraId="69CB6CF7"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 xml:space="preserve">zrównoważone użytkowanie gruntów i gospodarowanie nimi, w tym odpowiednią ochronę bioróżnorodności gleby, neutralność degradacji gruntów i </w:t>
      </w:r>
      <w:proofErr w:type="spellStart"/>
      <w:r w:rsidRPr="001A7670">
        <w:rPr>
          <w:rFonts w:cs="Calibri"/>
          <w:bCs/>
          <w:sz w:val="24"/>
          <w:szCs w:val="24"/>
        </w:rPr>
        <w:t>remediację</w:t>
      </w:r>
      <w:proofErr w:type="spellEnd"/>
      <w:r w:rsidRPr="001A7670">
        <w:rPr>
          <w:rFonts w:cs="Calibri"/>
          <w:bCs/>
          <w:sz w:val="24"/>
          <w:szCs w:val="24"/>
        </w:rPr>
        <w:t xml:space="preserve"> terenów zanieczyszczonych (przywrócenie do stanu wymaganego standardami jakości);</w:t>
      </w:r>
    </w:p>
    <w:p w14:paraId="3C201FB7"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Pr>
          <w:rFonts w:cs="Calibri"/>
          <w:bCs/>
          <w:sz w:val="24"/>
          <w:szCs w:val="24"/>
        </w:rPr>
        <w:t> </w:t>
      </w:r>
      <w:r w:rsidRPr="001A7670">
        <w:rPr>
          <w:rFonts w:cs="Calibri"/>
          <w:bCs/>
          <w:sz w:val="24"/>
          <w:szCs w:val="24"/>
        </w:rPr>
        <w:t>utraty siedlisk lub do zapobiegania tym procesom oraz zrównoważoną gospodarkę leśną, w</w:t>
      </w:r>
      <w:r>
        <w:rPr>
          <w:rFonts w:cs="Calibri"/>
          <w:bCs/>
          <w:sz w:val="24"/>
          <w:szCs w:val="24"/>
        </w:rPr>
        <w:t> </w:t>
      </w:r>
      <w:r w:rsidRPr="001A7670">
        <w:rPr>
          <w:rFonts w:cs="Calibri"/>
          <w:bCs/>
          <w:sz w:val="24"/>
          <w:szCs w:val="24"/>
        </w:rPr>
        <w:t>tym praktyki i sposoby wykorzystywania lasów i gruntów leśnych, które przyczyniają się</w:t>
      </w:r>
      <w:r>
        <w:rPr>
          <w:rFonts w:cs="Calibri"/>
          <w:bCs/>
          <w:sz w:val="24"/>
          <w:szCs w:val="24"/>
        </w:rPr>
        <w:t> </w:t>
      </w:r>
      <w:r w:rsidRPr="001A7670">
        <w:rPr>
          <w:rFonts w:cs="Calibri"/>
          <w:bCs/>
          <w:sz w:val="24"/>
          <w:szCs w:val="24"/>
        </w:rPr>
        <w:t>do</w:t>
      </w:r>
      <w:r>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14:paraId="376D7D1B" w14:textId="77777777" w:rsidR="00DE52C6" w:rsidRPr="003A2C30" w:rsidRDefault="00DE52C6" w:rsidP="00DE52C6">
      <w:pPr>
        <w:pStyle w:val="Nagwek3"/>
        <w:numPr>
          <w:ilvl w:val="0"/>
          <w:numId w:val="28"/>
        </w:numPr>
        <w:spacing w:before="240" w:after="120"/>
        <w:ind w:left="425" w:hanging="357"/>
        <w:rPr>
          <w:rFonts w:ascii="Calibri" w:hAnsi="Calibri" w:cs="Calibri"/>
          <w:b/>
          <w:color w:val="auto"/>
        </w:rPr>
      </w:pPr>
      <w:r w:rsidRPr="00ED16A5">
        <w:rPr>
          <w:rFonts w:ascii="Calibri" w:hAnsi="Calibri" w:cs="Calibri"/>
          <w:b/>
          <w:color w:val="auto"/>
        </w:rPr>
        <w:lastRenderedPageBreak/>
        <w:t>Czy projekt może samodzielnie lub w połączeniu z innymi projektami znacząco negatywnie wpłynąć na obszary chronione/obszary</w:t>
      </w:r>
      <w:r>
        <w:rPr>
          <w:rFonts w:ascii="Calibri" w:hAnsi="Calibri" w:cs="Calibri"/>
          <w:b/>
          <w:color w:val="auto"/>
        </w:rPr>
        <w:t>,</w:t>
      </w:r>
      <w:r w:rsidRPr="00ED16A5">
        <w:rPr>
          <w:rFonts w:ascii="Calibri" w:hAnsi="Calibri" w:cs="Calibri"/>
          <w:b/>
          <w:color w:val="auto"/>
        </w:rPr>
        <w:t xml:space="preserve"> które są lub mają być objęte siecią Natura 2000</w:t>
      </w:r>
      <w:r w:rsidR="00A44E24">
        <w:rPr>
          <w:rFonts w:ascii="Calibri" w:hAnsi="Calibri" w:cs="Calibri"/>
          <w:b/>
          <w:color w:val="auto"/>
        </w:rPr>
        <w:t>/cenne przyrodniczo ekosystemy</w:t>
      </w:r>
      <w:r w:rsidRPr="00ED16A5">
        <w:rPr>
          <w:rFonts w:ascii="Calibri" w:hAnsi="Calibri" w:cs="Calibri"/>
          <w:b/>
          <w:color w:val="auto"/>
        </w:rPr>
        <w:t>?</w:t>
      </w:r>
    </w:p>
    <w:p w14:paraId="7E65558A"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108F7C15"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6B97E94C"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3DDE073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9C8881B"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 to nie spełnia zasady DNSH</w:t>
      </w:r>
      <w:r w:rsidRPr="00C77CDA">
        <w:rPr>
          <w:rFonts w:cs="Calibri"/>
          <w:color w:val="767171" w:themeColor="background2" w:themeShade="80"/>
          <w:sz w:val="24"/>
          <w:szCs w:val="24"/>
        </w:rPr>
        <w:t>.</w:t>
      </w:r>
    </w:p>
    <w:p w14:paraId="6D1A1839" w14:textId="77777777" w:rsidR="00A03B39" w:rsidRPr="00C41805" w:rsidRDefault="00DE52C6" w:rsidP="00DE52C6">
      <w:pPr>
        <w:pBdr>
          <w:top w:val="single" w:sz="4" w:space="1" w:color="auto"/>
          <w:left w:val="single" w:sz="4" w:space="0" w:color="auto"/>
          <w:bottom w:val="single" w:sz="4" w:space="1" w:color="auto"/>
          <w:right w:val="single" w:sz="4" w:space="4" w:color="auto"/>
        </w:pBdr>
        <w:spacing w:after="120" w:line="240" w:lineRule="auto"/>
        <w:rPr>
          <w:color w:val="000000"/>
        </w:rPr>
      </w:pPr>
      <w:r w:rsidRPr="008B343A">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w:t>
      </w:r>
      <w:r w:rsidRPr="00C41805">
        <w:rPr>
          <w:rFonts w:cs="Calibri"/>
          <w:color w:val="767171" w:themeColor="background2" w:themeShade="80"/>
          <w:sz w:val="24"/>
          <w:szCs w:val="24"/>
        </w:rPr>
        <w:t>odbudowa bioróżnorodności i ekosystemów.</w:t>
      </w:r>
      <w:r w:rsidR="00A03B39" w:rsidRPr="00C41805">
        <w:rPr>
          <w:color w:val="000000"/>
        </w:rPr>
        <w:t xml:space="preserve"> </w:t>
      </w:r>
    </w:p>
    <w:p w14:paraId="1D202730" w14:textId="77777777" w:rsidR="00DE52C6" w:rsidRPr="00C41805" w:rsidRDefault="00A03B39"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C41805">
        <w:rPr>
          <w:color w:val="000000"/>
          <w:sz w:val="24"/>
          <w:szCs w:val="24"/>
        </w:rPr>
        <w:t xml:space="preserve">Należy wykazać czy planując zakres inwestycji </w:t>
      </w:r>
      <w:r w:rsidRPr="00C41805">
        <w:rPr>
          <w:b/>
          <w:bCs/>
          <w:color w:val="000000"/>
          <w:sz w:val="24"/>
          <w:szCs w:val="24"/>
        </w:rPr>
        <w:t>dokonano jej wariantowania</w:t>
      </w:r>
      <w:r w:rsidRPr="00C41805">
        <w:rPr>
          <w:color w:val="000000"/>
          <w:sz w:val="24"/>
          <w:szCs w:val="24"/>
        </w:rPr>
        <w:t xml:space="preserve"> pod względem lokalizacji przedsięwzięcia, tzn. wystąpienia kolizji z cennymi ekosystemami, w tym zbiorowiskami roślinnymi (z drzewostanem, krzewami, porostami, mokradłami, torfowiskami itd.) oraz zwierzęcymi i czy wybrano </w:t>
      </w:r>
      <w:r w:rsidRPr="00C41805">
        <w:rPr>
          <w:b/>
          <w:bCs/>
          <w:color w:val="000000"/>
          <w:sz w:val="24"/>
          <w:szCs w:val="24"/>
        </w:rPr>
        <w:t>wariant najkorzystniejszy pod względem środowiskowym</w:t>
      </w:r>
      <w:r w:rsidRPr="00C41805">
        <w:rPr>
          <w:color w:val="000000"/>
          <w:sz w:val="24"/>
          <w:szCs w:val="24"/>
        </w:rPr>
        <w:t xml:space="preserve">. Ponadto proszę wskazać konkretne rozwiązania jakie Wnioskodawca planuje zastosować w celu ochrony fauny (w szczególności ptaków, ryb, płazów, gadów itd.), a także flory (drzew, krzewów, trzcin, turzyc itd.) </w:t>
      </w:r>
      <w:r w:rsidRPr="00C41805">
        <w:rPr>
          <w:color w:val="000000"/>
          <w:sz w:val="24"/>
          <w:szCs w:val="24"/>
          <w:u w:val="single"/>
        </w:rPr>
        <w:t>w trakcie prowadz</w:t>
      </w:r>
      <w:r w:rsidR="00284D08" w:rsidRPr="00C41805">
        <w:rPr>
          <w:color w:val="000000"/>
          <w:sz w:val="24"/>
          <w:szCs w:val="24"/>
          <w:u w:val="single"/>
        </w:rPr>
        <w:t xml:space="preserve">enia </w:t>
      </w:r>
      <w:r w:rsidRPr="00C41805">
        <w:rPr>
          <w:color w:val="000000"/>
          <w:sz w:val="24"/>
          <w:szCs w:val="24"/>
          <w:u w:val="single"/>
        </w:rPr>
        <w:t xml:space="preserve"> prac, jaki i w okresie użytkowania</w:t>
      </w:r>
      <w:r w:rsidR="000C1A6C" w:rsidRPr="00C41805">
        <w:rPr>
          <w:color w:val="000000"/>
          <w:sz w:val="24"/>
          <w:szCs w:val="24"/>
          <w:u w:val="single"/>
        </w:rPr>
        <w:t xml:space="preserve"> </w:t>
      </w:r>
      <w:r w:rsidRPr="00C41805">
        <w:rPr>
          <w:color w:val="000000"/>
          <w:sz w:val="24"/>
          <w:szCs w:val="24"/>
          <w:u w:val="single"/>
        </w:rPr>
        <w:t xml:space="preserve">projektu. </w:t>
      </w:r>
      <w:r w:rsidRPr="00C41805">
        <w:rPr>
          <w:color w:val="000000"/>
          <w:sz w:val="24"/>
          <w:szCs w:val="24"/>
        </w:rPr>
        <w:t xml:space="preserve">W szczególności proszę wyjaśnić czy w miejscu realizacji projektu </w:t>
      </w:r>
      <w:r w:rsidR="000C1A6C" w:rsidRPr="00C41805">
        <w:rPr>
          <w:color w:val="000000"/>
          <w:sz w:val="24"/>
          <w:szCs w:val="24"/>
        </w:rPr>
        <w:t xml:space="preserve">istnieją ekosystemy w formie </w:t>
      </w:r>
      <w:r w:rsidRPr="00C41805">
        <w:rPr>
          <w:color w:val="000000"/>
          <w:sz w:val="24"/>
          <w:szCs w:val="24"/>
        </w:rPr>
        <w:t xml:space="preserve"> </w:t>
      </w:r>
      <w:r w:rsidRPr="00C41805">
        <w:rPr>
          <w:color w:val="000000" w:themeColor="text1"/>
          <w:sz w:val="24"/>
          <w:szCs w:val="24"/>
        </w:rPr>
        <w:t>torfowisk, mokrad</w:t>
      </w:r>
      <w:r w:rsidR="000C1A6C" w:rsidRPr="00C41805">
        <w:rPr>
          <w:color w:val="000000" w:themeColor="text1"/>
          <w:sz w:val="24"/>
          <w:szCs w:val="24"/>
        </w:rPr>
        <w:t>eł</w:t>
      </w:r>
      <w:r w:rsidRPr="00C41805">
        <w:rPr>
          <w:color w:val="000000" w:themeColor="text1"/>
          <w:sz w:val="24"/>
          <w:szCs w:val="24"/>
        </w:rPr>
        <w:t xml:space="preserve">, a </w:t>
      </w:r>
      <w:r w:rsidRPr="00C41805">
        <w:rPr>
          <w:color w:val="000000"/>
          <w:sz w:val="24"/>
          <w:szCs w:val="24"/>
        </w:rPr>
        <w:t>prace budowalne zaplanowane w ramach wniosku o dofinansowanie nie przyczynią się do ich zniszczenia, co jest niezgodne z zasadą „Nie czyń znaczących szkód” (DNSH).</w:t>
      </w:r>
    </w:p>
    <w:p w14:paraId="758C263D" w14:textId="77777777" w:rsidR="00DE52C6" w:rsidRPr="00280221"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C41805">
        <w:rPr>
          <w:rFonts w:cs="Calibri"/>
          <w:color w:val="767171" w:themeColor="background2" w:themeShade="80"/>
          <w:sz w:val="24"/>
          <w:szCs w:val="24"/>
        </w:rPr>
        <w:t>Jeżeli Wnioskodawca realizuje projekt na</w:t>
      </w:r>
      <w:r w:rsidRPr="00A55766">
        <w:rPr>
          <w:rFonts w:cs="Calibri"/>
          <w:color w:val="767171" w:themeColor="background2" w:themeShade="80"/>
          <w:sz w:val="24"/>
          <w:szCs w:val="24"/>
        </w:rPr>
        <w:t xml:space="preserve"> obszarach chronionych, w polu opisowym powinien wykazać zgodność zaplanowanych do realizacji zadań z planami ochrony (zgodnie z ustawą o</w:t>
      </w:r>
      <w:r>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14:paraId="1CA3EF25"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14:paraId="581A1104" w14:textId="77777777" w:rsidR="00DE52C6" w:rsidRPr="00A5576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14:paraId="7B0BB797"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14:paraId="0B8F26B3"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14:paraId="0DCC6AD6" w14:textId="77777777" w:rsidR="00DE52C6" w:rsidRPr="003B4D19"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14:paraId="762B43FE"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Pr="003B4D19">
        <w:rPr>
          <w:rFonts w:cs="Calibri"/>
          <w:color w:val="767171" w:themeColor="background2" w:themeShade="80"/>
          <w:sz w:val="24"/>
          <w:szCs w:val="24"/>
        </w:rPr>
        <w:t xml:space="preserve">decyzję właściwego organu oraz odpowiednią ocenę przeprowadzoną zgodnie </w:t>
      </w:r>
    </w:p>
    <w:p w14:paraId="74DC669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 xml:space="preserve">z artykułem 6 ustęp 3 dyrektywy siedliskowej (artykuł 34 ustawy z dnia 16 kwietnia 2004 roku </w:t>
      </w:r>
    </w:p>
    <w:p w14:paraId="4658069E"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 ochronie przyrody);</w:t>
      </w:r>
    </w:p>
    <w:p w14:paraId="3A02C6EC"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14:paraId="17961850"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 xml:space="preserve">lub </w:t>
      </w:r>
      <w:r w:rsidRPr="003B4D19">
        <w:rPr>
          <w:rFonts w:cs="Calibri"/>
          <w:color w:val="767171" w:themeColor="background2" w:themeShade="80"/>
          <w:sz w:val="24"/>
          <w:szCs w:val="24"/>
        </w:rPr>
        <w:t>więcej obszarów objętych lub które mają być objęte siecią Natura 2000, należy przedstawić:</w:t>
      </w:r>
    </w:p>
    <w:p w14:paraId="742F80F6"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Pr="008B343A">
        <w:rPr>
          <w:rFonts w:cs="Calibri"/>
          <w:color w:val="767171" w:themeColor="background2" w:themeShade="80"/>
          <w:sz w:val="24"/>
          <w:szCs w:val="24"/>
        </w:rPr>
        <w:t>kopię standardowego formularza zgłoszeniowego „Informacje dla Komisji Europejskiej</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5D735DA5"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14:paraId="2DDC5B95"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14:paraId="79B23865"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Pr="008B343A">
        <w:rPr>
          <w:rFonts w:cs="Calibri"/>
          <w:color w:val="767171" w:themeColor="background2" w:themeShade="80"/>
          <w:sz w:val="24"/>
          <w:szCs w:val="24"/>
        </w:rPr>
        <w:t>opinię Komisji zgodnie z artykułem 6 ustępem 4 dyrektywy siedliskowej w przypadku</w:t>
      </w:r>
    </w:p>
    <w:p w14:paraId="452A6FA8"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lastRenderedPageBreak/>
        <w:t xml:space="preserve">projektów mających istotny wpływ na siedliska lub gatunki o znaczeniu priorytetowym, </w:t>
      </w:r>
    </w:p>
    <w:p w14:paraId="080A485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14:paraId="0D85EFF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14:paraId="6652F58C"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Pr="008B343A">
        <w:rPr>
          <w:rFonts w:cs="Calibri"/>
          <w:color w:val="767171" w:themeColor="background2" w:themeShade="80"/>
          <w:sz w:val="24"/>
          <w:szCs w:val="24"/>
        </w:rPr>
        <w:t>naczeniu dla środowiska;</w:t>
      </w:r>
    </w:p>
    <w:p w14:paraId="17A2E583"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Pr="008B343A">
        <w:rPr>
          <w:rFonts w:cs="Calibri"/>
          <w:color w:val="767171" w:themeColor="background2" w:themeShade="80"/>
          <w:sz w:val="24"/>
          <w:szCs w:val="24"/>
        </w:rPr>
        <w:t>informację dotyczącą ustalenia kompensacji przyrodniczej.</w:t>
      </w:r>
    </w:p>
    <w:p w14:paraId="5F4B8A69" w14:textId="77777777" w:rsidR="00DE52C6" w:rsidRPr="0003372C"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Pr>
          <w:rFonts w:cs="Calibri"/>
          <w:color w:val="767171" w:themeColor="background2" w:themeShade="80"/>
          <w:sz w:val="24"/>
          <w:szCs w:val="24"/>
        </w:rPr>
        <w:t xml:space="preserve"> </w:t>
      </w:r>
      <w:r w:rsidRPr="0003372C">
        <w:rPr>
          <w:rFonts w:cs="Calibri"/>
          <w:color w:val="767171" w:themeColor="background2" w:themeShade="80"/>
          <w:sz w:val="24"/>
          <w:szCs w:val="24"/>
        </w:rPr>
        <w:t>i</w:t>
      </w:r>
      <w:r>
        <w:rPr>
          <w:rFonts w:cs="Calibri"/>
          <w:color w:val="767171" w:themeColor="background2" w:themeShade="80"/>
          <w:sz w:val="24"/>
          <w:szCs w:val="24"/>
        </w:rPr>
        <w:t> </w:t>
      </w:r>
      <w:r w:rsidRPr="0003372C">
        <w:rPr>
          <w:rFonts w:cs="Calibri"/>
          <w:color w:val="767171" w:themeColor="background2" w:themeShade="80"/>
          <w:sz w:val="24"/>
          <w:szCs w:val="24"/>
        </w:rPr>
        <w:t>nie</w:t>
      </w:r>
      <w:r>
        <w:rPr>
          <w:rFonts w:cs="Calibri"/>
          <w:color w:val="767171" w:themeColor="background2" w:themeShade="80"/>
          <w:sz w:val="24"/>
          <w:szCs w:val="24"/>
        </w:rPr>
        <w:t> </w:t>
      </w:r>
      <w:r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p>
    <w:p w14:paraId="7009C458"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przeprowadzono postępowanie w sprawie oceny </w:t>
      </w:r>
    </w:p>
    <w:p w14:paraId="41BE5AE1"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trakcie którego analizowano również</w:t>
      </w:r>
    </w:p>
    <w:p w14:paraId="3EB14DC5"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 uznano brak</w:t>
      </w:r>
    </w:p>
    <w:p w14:paraId="330144DA"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2000</w:t>
      </w:r>
      <w:r>
        <w:rPr>
          <w:rFonts w:cs="Calibri"/>
          <w:color w:val="767171" w:themeColor="background2" w:themeShade="80"/>
          <w:sz w:val="24"/>
          <w:szCs w:val="24"/>
        </w:rPr>
        <w:t xml:space="preserve"> – w celu potwierdzenia</w:t>
      </w:r>
    </w:p>
    <w:p w14:paraId="52BB2135"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Pr="008B343A">
        <w:rPr>
          <w:rFonts w:cs="Calibri"/>
          <w:color w:val="767171" w:themeColor="background2" w:themeShade="80"/>
          <w:sz w:val="24"/>
          <w:szCs w:val="24"/>
        </w:rPr>
        <w:t xml:space="preserve">wpływu na obszary Natura 2000 należy opisać tę sytuację w polu opisowym </w:t>
      </w:r>
    </w:p>
    <w:p w14:paraId="6FF5C91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Pr="008B343A">
        <w:rPr>
          <w:rFonts w:cs="Calibri"/>
          <w:color w:val="767171" w:themeColor="background2" w:themeShade="80"/>
          <w:sz w:val="24"/>
          <w:szCs w:val="24"/>
        </w:rPr>
        <w:t xml:space="preserve">decyzję o środowiskowych uwarunkowaniach wraz z informacją o jej podaniu </w:t>
      </w:r>
    </w:p>
    <w:p w14:paraId="432F70B6"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Pr="00956928">
        <w:rPr>
          <w:rFonts w:cs="Calibri"/>
          <w:b/>
          <w:color w:val="767171" w:themeColor="background2" w:themeShade="80"/>
          <w:sz w:val="24"/>
          <w:szCs w:val="24"/>
        </w:rPr>
        <w:t>pierwszej</w:t>
      </w:r>
      <w:r>
        <w:rPr>
          <w:rFonts w:cs="Calibri"/>
          <w:color w:val="767171" w:themeColor="background2" w:themeShade="80"/>
          <w:sz w:val="24"/>
          <w:szCs w:val="24"/>
        </w:rPr>
        <w:t xml:space="preserve"> i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Pr>
          <w:rFonts w:cs="Calibri"/>
          <w:color w:val="767171" w:themeColor="background2" w:themeShade="80"/>
          <w:sz w:val="24"/>
          <w:szCs w:val="24"/>
        </w:rPr>
        <w:t xml:space="preserve">ięć, dla których </w:t>
      </w:r>
    </w:p>
    <w:p w14:paraId="0E03C060"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Pr="008B343A">
        <w:rPr>
          <w:rFonts w:cs="Calibri"/>
          <w:color w:val="767171" w:themeColor="background2" w:themeShade="80"/>
          <w:sz w:val="24"/>
          <w:szCs w:val="24"/>
        </w:rPr>
        <w:t>ocenę oddziaływania na środowisko).</w:t>
      </w:r>
    </w:p>
    <w:p w14:paraId="40F7D69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14:paraId="7EEFABFA"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Pr>
          <w:rFonts w:cs="Calibri"/>
          <w:b/>
          <w:color w:val="767171" w:themeColor="background2" w:themeShade="80"/>
          <w:sz w:val="24"/>
          <w:szCs w:val="24"/>
        </w:rPr>
        <w:t>prowadzenia oceny oddziaływania</w:t>
      </w:r>
    </w:p>
    <w:p w14:paraId="4BA58936"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14:paraId="288DABF8"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Pr="008B343A">
        <w:rPr>
          <w:rFonts w:cs="Calibri"/>
          <w:color w:val="767171" w:themeColor="background2" w:themeShade="80"/>
          <w:sz w:val="24"/>
          <w:szCs w:val="24"/>
        </w:rPr>
        <w:t xml:space="preserve">pisać tę sytuację w polu opisowym i dołączyć Zaświadczenie organu </w:t>
      </w:r>
    </w:p>
    <w:p w14:paraId="5E0B0A48" w14:textId="77777777" w:rsidR="00DE52C6" w:rsidRPr="00EB63C7"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(wydane przez Regionalnego</w:t>
      </w:r>
    </w:p>
    <w:p w14:paraId="6896470B"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 Ochrony Środowiska)</w:t>
      </w:r>
      <w:r w:rsidRPr="008B343A">
        <w:rPr>
          <w:rFonts w:cs="Calibri"/>
          <w:color w:val="767171" w:themeColor="background2" w:themeShade="80"/>
          <w:sz w:val="24"/>
          <w:szCs w:val="24"/>
        </w:rPr>
        <w:t xml:space="preserve"> wraz z mapą, na której wskazano lokalizację projektu</w:t>
      </w:r>
    </w:p>
    <w:p w14:paraId="6830577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14:paraId="21998F8F" w14:textId="77777777" w:rsidR="00DE52C6"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Pr>
          <w:rFonts w:cs="Calibri"/>
          <w:color w:val="767171" w:themeColor="background2" w:themeShade="80"/>
          <w:sz w:val="24"/>
          <w:szCs w:val="24"/>
        </w:rPr>
        <w:t xml:space="preserve">ywania na środowisko i grupy </w:t>
      </w:r>
      <w:r w:rsidRPr="00956928">
        <w:rPr>
          <w:rFonts w:cs="Calibri"/>
          <w:b/>
          <w:color w:val="767171" w:themeColor="background2" w:themeShade="80"/>
          <w:sz w:val="24"/>
          <w:szCs w:val="24"/>
        </w:rPr>
        <w:t>trzeciej</w:t>
      </w:r>
      <w:r>
        <w:rPr>
          <w:rFonts w:cs="Calibri"/>
          <w:color w:val="767171" w:themeColor="background2" w:themeShade="80"/>
          <w:sz w:val="24"/>
          <w:szCs w:val="24"/>
        </w:rPr>
        <w:t>).</w:t>
      </w:r>
    </w:p>
    <w:p w14:paraId="1B25346C"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znacząco oddziaływać </w:t>
      </w:r>
    </w:p>
    <w:p w14:paraId="7D58D40B"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14:paraId="53CBAEC5"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14:paraId="47FC904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14:paraId="3F39113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14:paraId="0B5782F8"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14:paraId="374818D8"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14:paraId="63EDEB83"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14:paraId="3970E0A6"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14:paraId="3A6714E6"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14:paraId="1F99982B"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626F709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Pr="00052ACA">
        <w:rPr>
          <w:rFonts w:cs="Calibri"/>
          <w:b/>
          <w:color w:val="767171" w:themeColor="background2" w:themeShade="80"/>
          <w:sz w:val="24"/>
          <w:szCs w:val="24"/>
        </w:rPr>
        <w:t>„Nie”</w:t>
      </w:r>
      <w:r w:rsidRPr="008B343A">
        <w:rPr>
          <w:rFonts w:cs="Calibri"/>
          <w:color w:val="767171" w:themeColor="background2" w:themeShade="80"/>
          <w:sz w:val="24"/>
          <w:szCs w:val="24"/>
        </w:rPr>
        <w:t xml:space="preserve"> oraz w polu tekstowym </w:t>
      </w:r>
    </w:p>
    <w:p w14:paraId="683EB821"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14:paraId="492AA613"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14:paraId="043209D0" w14:textId="77777777" w:rsidR="00DE52C6" w:rsidRPr="00526A51" w:rsidRDefault="00DE52C6" w:rsidP="00DE52C6">
      <w:pPr>
        <w:spacing w:after="0" w:line="360" w:lineRule="auto"/>
        <w:rPr>
          <w:rFonts w:asciiTheme="minorHAnsi" w:eastAsia="Times New Roman" w:hAnsiTheme="minorHAnsi" w:cstheme="minorHAnsi"/>
          <w:b/>
          <w:lang w:eastAsia="pl-PL"/>
        </w:rPr>
      </w:pPr>
    </w:p>
    <w:p w14:paraId="0EAF1B0D" w14:textId="77777777" w:rsidR="00DE52C6" w:rsidRPr="00B42BA4" w:rsidRDefault="00DE52C6" w:rsidP="00DE52C6">
      <w:pPr>
        <w:spacing w:after="0"/>
        <w:ind w:left="284" w:hanging="284"/>
        <w:rPr>
          <w:rFonts w:asciiTheme="minorHAnsi" w:eastAsia="Times New Roman" w:hAnsiTheme="minorHAnsi" w:cstheme="minorHAnsi"/>
          <w:b/>
          <w:sz w:val="24"/>
          <w:szCs w:val="20"/>
          <w:lang w:eastAsia="pl-PL"/>
        </w:rPr>
      </w:pPr>
      <w:r w:rsidRPr="00B42BA4">
        <w:rPr>
          <w:rFonts w:asciiTheme="minorHAnsi" w:eastAsia="Times New Roman" w:hAnsiTheme="minorHAnsi" w:cstheme="minorHAnsi"/>
          <w:b/>
          <w:sz w:val="24"/>
          <w:szCs w:val="20"/>
          <w:lang w:eastAsia="pl-PL"/>
        </w:rPr>
        <w:t>A.8.2. Czy w projekcie uwzględniono rozwiązania mające na celu ochronę drzew (korzeni, pnia, korony) i innych form zieleni?</w:t>
      </w:r>
    </w:p>
    <w:p w14:paraId="6EAD74D2" w14:textId="77777777" w:rsidR="00DE52C6" w:rsidRPr="00B42BA4" w:rsidRDefault="00DE52C6" w:rsidP="00DE52C6">
      <w:pPr>
        <w:spacing w:after="0"/>
        <w:ind w:left="284" w:hanging="284"/>
        <w:rPr>
          <w:rFonts w:asciiTheme="minorHAnsi" w:eastAsia="Times New Roman" w:hAnsiTheme="minorHAnsi" w:cstheme="minorHAnsi"/>
          <w:b/>
          <w:sz w:val="16"/>
          <w:szCs w:val="16"/>
          <w:lang w:eastAsia="pl-PL"/>
        </w:rPr>
      </w:pPr>
    </w:p>
    <w:p w14:paraId="0F6797D9" w14:textId="77777777" w:rsidR="00DE52C6" w:rsidRPr="00B42BA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6" w:lineRule="auto"/>
        <w:ind w:left="142"/>
        <w:rPr>
          <w:rFonts w:cs="Calibri"/>
          <w:color w:val="833C0B" w:themeColor="accent2" w:themeShade="80"/>
          <w:sz w:val="24"/>
          <w:szCs w:val="24"/>
        </w:rPr>
      </w:pPr>
      <w:r w:rsidRPr="00B42BA4">
        <w:rPr>
          <w:rFonts w:eastAsia="Times New Roman" w:cs="Calibri"/>
          <w:b/>
          <w:bCs/>
          <w:color w:val="833C0B" w:themeColor="accent2" w:themeShade="80"/>
          <w:sz w:val="24"/>
          <w:szCs w:val="24"/>
          <w:lang w:eastAsia="pl-PL"/>
        </w:rPr>
        <w:lastRenderedPageBreak/>
        <w:t>Uwaga</w:t>
      </w:r>
      <w:r w:rsidRPr="00B42BA4">
        <w:rPr>
          <w:rFonts w:eastAsia="Times New Roman" w:cs="Calibri"/>
          <w:bCs/>
          <w:color w:val="833C0B" w:themeColor="accent2" w:themeShade="80"/>
          <w:sz w:val="24"/>
          <w:szCs w:val="24"/>
          <w:lang w:eastAsia="pl-PL"/>
        </w:rPr>
        <w:t>: Punkt A.8.2 należy wypełnić w przypadku realizacji projektu infrastrukturalnego, zgodnie z definicją podaną w Regulaminie wyboru projektów.</w:t>
      </w:r>
    </w:p>
    <w:p w14:paraId="1439278B" w14:textId="77777777" w:rsidR="00DE52C6" w:rsidRPr="00B42BA4" w:rsidRDefault="00DE52C6" w:rsidP="00DE52C6">
      <w:pPr>
        <w:pStyle w:val="Akapitzlist"/>
        <w:spacing w:after="0" w:line="240" w:lineRule="auto"/>
        <w:ind w:left="2844"/>
        <w:contextualSpacing/>
        <w:rPr>
          <w:rFonts w:ascii="MS Gothic" w:eastAsia="MS Gothic" w:hAnsi="MS Gothic"/>
          <w:sz w:val="32"/>
          <w:szCs w:val="32"/>
        </w:rPr>
      </w:pPr>
    </w:p>
    <w:p w14:paraId="6FAEAC73" w14:textId="77777777" w:rsidR="00DE52C6" w:rsidRPr="00B42BA4" w:rsidRDefault="00DE52C6" w:rsidP="00DE52C6">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8170053"/>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1911229848"/>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1B1AB762" w14:textId="77777777" w:rsidR="00DE52C6" w:rsidRPr="00B42BA4" w:rsidRDefault="00DE52C6" w:rsidP="00DE52C6">
      <w:pPr>
        <w:spacing w:before="120" w:after="40" w:line="240" w:lineRule="auto"/>
        <w:rPr>
          <w:rFonts w:asciiTheme="minorHAnsi" w:eastAsia="Times New Roman" w:hAnsiTheme="minorHAnsi" w:cstheme="minorHAnsi"/>
          <w:sz w:val="24"/>
          <w:szCs w:val="20"/>
          <w:lang w:eastAsia="pl-PL"/>
        </w:rPr>
      </w:pPr>
      <w:r w:rsidRPr="00B42BA4">
        <w:rPr>
          <w:rFonts w:asciiTheme="minorHAnsi" w:eastAsia="Times New Roman" w:hAnsiTheme="minorHAnsi" w:cstheme="minorHAnsi"/>
          <w:sz w:val="24"/>
          <w:szCs w:val="20"/>
          <w:lang w:eastAsia="pl-PL"/>
        </w:rPr>
        <w:t>Pole opisowe:</w:t>
      </w:r>
    </w:p>
    <w:p w14:paraId="6AF9EAF6"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0B7E0B2"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B42BA4">
        <w:rPr>
          <w:rFonts w:cs="Calibri"/>
          <w:b/>
          <w:color w:val="767171" w:themeColor="background2" w:themeShade="80"/>
          <w:sz w:val="24"/>
          <w:szCs w:val="24"/>
        </w:rPr>
        <w:t xml:space="preserve">Instrukcja wypełnienia pola: </w:t>
      </w:r>
    </w:p>
    <w:p w14:paraId="7933D3EB" w14:textId="77777777" w:rsidR="00DE52C6" w:rsidRPr="00DB0A3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r w:rsidRPr="00B42BA4">
        <w:rPr>
          <w:rFonts w:cs="Calibri"/>
          <w:color w:val="767171" w:themeColor="background2" w:themeShade="80"/>
          <w:sz w:val="24"/>
          <w:szCs w:val="24"/>
        </w:rPr>
        <w:t>W przypadku realizacji projektów infrastrukturalnych mogących wpływać na drzewa wnioskodawca powinien zastosować obowiązujący w danej gminie lokalny standard ochrony drzew i innych form zieleni.</w:t>
      </w:r>
    </w:p>
    <w:p w14:paraId="5455D49B"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standardy na obszarze realizacji projektu nie zostały określone, należy wówczas odnieść się do „Standardów ochrony drzew i innych form zieleni w procesie inwestycyjnym” dostępnych na stronie internetow</w:t>
      </w:r>
      <w:r w:rsidRPr="00A03B39">
        <w:rPr>
          <w:rFonts w:cs="Calibri"/>
          <w:color w:val="767171" w:themeColor="background2" w:themeShade="80"/>
          <w:sz w:val="24"/>
          <w:szCs w:val="24"/>
        </w:rPr>
        <w:t>ej</w:t>
      </w:r>
      <w:r w:rsidR="00A03B39" w:rsidRPr="00A03B39">
        <w:rPr>
          <w:sz w:val="24"/>
          <w:szCs w:val="24"/>
        </w:rPr>
        <w:t xml:space="preserve">: </w:t>
      </w:r>
      <w:hyperlink r:id="rId7" w:history="1">
        <w:r w:rsidR="00A03B39" w:rsidRPr="001A25A0">
          <w:rPr>
            <w:rStyle w:val="Hipercze"/>
            <w:sz w:val="24"/>
            <w:szCs w:val="24"/>
          </w:rPr>
          <w:t>https://www.funduszeue.wielkopolskie.pl</w:t>
        </w:r>
      </w:hyperlink>
      <w:r w:rsidR="00A03B39" w:rsidRPr="00A03B39">
        <w:rPr>
          <w:sz w:val="24"/>
          <w:szCs w:val="24"/>
        </w:rPr>
        <w:t>.</w:t>
      </w:r>
      <w:r w:rsidR="00A03B39">
        <w:rPr>
          <w:sz w:val="24"/>
          <w:szCs w:val="24"/>
        </w:rPr>
        <w:t xml:space="preserve"> </w:t>
      </w:r>
      <w:r w:rsidRPr="00A03B39">
        <w:rPr>
          <w:rFonts w:cs="Calibri"/>
          <w:color w:val="767171" w:themeColor="background2" w:themeShade="80"/>
          <w:sz w:val="24"/>
          <w:szCs w:val="24"/>
        </w:rPr>
        <w:t xml:space="preserve">w </w:t>
      </w:r>
      <w:r w:rsidRPr="00B42BA4">
        <w:rPr>
          <w:rFonts w:cs="Calibri"/>
          <w:color w:val="767171" w:themeColor="background2" w:themeShade="80"/>
          <w:sz w:val="24"/>
          <w:szCs w:val="24"/>
        </w:rPr>
        <w:t xml:space="preserve">dokumentacji konkursowej (stanowiący załącznik pomocniczy na stronie naboru) lub na stronie internetowej  </w:t>
      </w:r>
      <w:hyperlink r:id="rId8" w:history="1">
        <w:r w:rsidRPr="00B42BA4">
          <w:rPr>
            <w:rStyle w:val="Hipercze"/>
            <w:rFonts w:cs="Calibri"/>
            <w:sz w:val="24"/>
            <w:szCs w:val="24"/>
          </w:rPr>
          <w:t>http://drzewa.org.pl/standardy/</w:t>
        </w:r>
      </w:hyperlink>
      <w:r w:rsidRPr="00B42BA4">
        <w:rPr>
          <w:rFonts w:cs="Calibri"/>
          <w:color w:val="767171" w:themeColor="background2" w:themeShade="80"/>
          <w:sz w:val="24"/>
          <w:szCs w:val="24"/>
        </w:rPr>
        <w:t xml:space="preserve"> i opisać planowane działania w zakresie ochrony drzew i zieleni.</w:t>
      </w:r>
    </w:p>
    <w:p w14:paraId="7BCA306C"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zastosowanie standardów nie jest możliwe ze względu na stopień zaawansowania realizacji projektu, należy wówczas opisać jakie rozwiązania w zakresie ochrony drzew i zieleni zastosowano lub planuje się do zastosowania adekwatnie do zakresu i etapu realizacji projektu.</w:t>
      </w:r>
    </w:p>
    <w:p w14:paraId="16B09194"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realizacja projektu infrastrukturalnego nie oddziałuje na drzewa (np. inwestycje punktowe, obiektowe, termomodernizacja i inne), należy przedstawić odpowiednie uzasadnienie.</w:t>
      </w:r>
      <w:r>
        <w:rPr>
          <w:rFonts w:cs="Calibri"/>
          <w:color w:val="767171" w:themeColor="background2" w:themeShade="80"/>
          <w:sz w:val="24"/>
          <w:szCs w:val="24"/>
        </w:rPr>
        <w:t xml:space="preserve"> </w:t>
      </w:r>
    </w:p>
    <w:p w14:paraId="0ECD9570"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7FEAA5C7"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67E6B70E" w14:textId="77777777" w:rsidR="00DE52C6" w:rsidRDefault="00DE52C6" w:rsidP="00DE52C6">
      <w:pPr>
        <w:spacing w:after="0" w:line="360" w:lineRule="auto"/>
        <w:rPr>
          <w:rFonts w:asciiTheme="minorHAnsi" w:eastAsia="Times New Roman" w:hAnsiTheme="minorHAnsi" w:cstheme="minorHAnsi"/>
          <w:b/>
          <w:sz w:val="24"/>
          <w:szCs w:val="20"/>
          <w:lang w:eastAsia="pl-PL"/>
        </w:rPr>
        <w:sectPr w:rsidR="00DE52C6" w:rsidSect="007F7543">
          <w:headerReference w:type="default" r:id="rId9"/>
          <w:footerReference w:type="default" r:id="rId10"/>
          <w:pgSz w:w="11906" w:h="16838"/>
          <w:pgMar w:top="567" w:right="1133" w:bottom="567" w:left="851" w:header="708" w:footer="708" w:gutter="0"/>
          <w:cols w:space="708"/>
          <w:docGrid w:linePitch="360"/>
        </w:sectPr>
      </w:pPr>
    </w:p>
    <w:p w14:paraId="1909865B" w14:textId="77777777" w:rsidR="00DE52C6" w:rsidRPr="007F7543"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4"/>
          <w:lang w:val="pl-PL"/>
        </w:rPr>
      </w:pPr>
      <w:r>
        <w:rPr>
          <w:rFonts w:asciiTheme="minorHAnsi" w:hAnsiTheme="minorHAnsi" w:cstheme="minorHAnsi"/>
          <w:b w:val="0"/>
          <w:color w:val="FFFFFF" w:themeColor="background1"/>
          <w:sz w:val="48"/>
          <w:lang w:val="pl-PL"/>
        </w:rPr>
        <w:lastRenderedPageBreak/>
        <w:t xml:space="preserve">Część 2. </w:t>
      </w:r>
      <w:r w:rsidRPr="00ED16A5">
        <w:rPr>
          <w:rFonts w:ascii="Calibri" w:hAnsi="Calibri" w:cs="Calibri"/>
          <w:b w:val="0"/>
          <w:color w:val="FFFFFF" w:themeColor="background1"/>
          <w:sz w:val="48"/>
          <w:szCs w:val="24"/>
        </w:rPr>
        <w:t>Proces inwestycyjny (uzyskane decyzje administracyjne)</w:t>
      </w:r>
    </w:p>
    <w:p w14:paraId="1D74049D"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06E1AD51" w14:textId="77777777" w:rsidR="00DE52C6" w:rsidRPr="00FE7708" w:rsidRDefault="00DE52C6" w:rsidP="00DE52C6">
      <w:pPr>
        <w:spacing w:before="120" w:after="240" w:line="240" w:lineRule="auto"/>
        <w:rPr>
          <w:rFonts w:cs="Calibri"/>
          <w:sz w:val="24"/>
          <w:szCs w:val="18"/>
        </w:rPr>
      </w:pPr>
      <w:r>
        <w:rPr>
          <w:noProof/>
          <w:lang w:eastAsia="pl-PL"/>
        </w:rPr>
        <mc:AlternateContent>
          <mc:Choice Requires="wps">
            <w:drawing>
              <wp:inline distT="0" distB="0" distL="0" distR="0" wp14:anchorId="35C0B5CA" wp14:editId="3D0AD26F">
                <wp:extent cx="9180000" cy="720000"/>
                <wp:effectExtent l="0" t="0" r="21590" b="2349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2593974B" w14:textId="77777777" w:rsidR="00DE52C6" w:rsidRDefault="00DE52C6" w:rsidP="00DE52C6">
                            <w:pPr>
                              <w:spacing w:after="0" w:line="240" w:lineRule="auto"/>
                              <w:rPr>
                                <w:sz w:val="24"/>
                              </w:rPr>
                            </w:pPr>
                          </w:p>
                          <w:p w14:paraId="2A1FE679" w14:textId="77777777" w:rsidR="00DE52C6" w:rsidRDefault="00DE52C6" w:rsidP="00DE52C6">
                            <w:pPr>
                              <w:spacing w:after="0" w:line="240" w:lineRule="auto"/>
                              <w:rPr>
                                <w:sz w:val="24"/>
                              </w:rPr>
                            </w:pPr>
                          </w:p>
                          <w:p w14:paraId="24D97BB6"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35C0B5CA" id="Pole tekstowe 34" o:spid="_x0000_s1028"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79KgIAAFI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">
                <v:textbox>
                  <w:txbxContent>
                    <w:p w:rsidR="00DE52C6" w:rsidRDefault="00DE52C6" w:rsidP="00DE52C6">
                      <w:pPr>
                        <w:spacing w:after="0" w:line="240" w:lineRule="auto"/>
                        <w:rPr>
                          <w:sz w:val="24"/>
                        </w:rPr>
                      </w:pPr>
                    </w:p>
                    <w:p w:rsidR="00DE52C6" w:rsidRDefault="00DE52C6" w:rsidP="00DE52C6">
                      <w:pPr>
                        <w:spacing w:after="0" w:line="240" w:lineRule="auto"/>
                        <w:rPr>
                          <w:sz w:val="24"/>
                        </w:rPr>
                      </w:pPr>
                    </w:p>
                    <w:p w:rsidR="00DE52C6" w:rsidRPr="00016182" w:rsidRDefault="00DE52C6" w:rsidP="00DE52C6">
                      <w:pPr>
                        <w:spacing w:after="0" w:line="240" w:lineRule="auto"/>
                        <w:rPr>
                          <w:sz w:val="24"/>
                        </w:rPr>
                      </w:pPr>
                    </w:p>
                  </w:txbxContent>
                </v:textbox>
                <w10:anchorlock/>
              </v:shape>
            </w:pict>
          </mc:Fallback>
        </mc:AlternateContent>
      </w:r>
      <w:r w:rsidRPr="00FE7708">
        <w:rPr>
          <w:rFonts w:cs="Calibri"/>
          <w:sz w:val="24"/>
          <w:szCs w:val="18"/>
        </w:rPr>
        <w:t xml:space="preserve">     </w:t>
      </w:r>
    </w:p>
    <w:p w14:paraId="1AC2AB55"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3933AA7B" w14:textId="77777777" w:rsidR="00DE52C6" w:rsidRPr="00DD6889" w:rsidRDefault="00DE52C6" w:rsidP="00DE52C6">
      <w:pPr>
        <w:rPr>
          <w:rFonts w:asciiTheme="minorHAnsi" w:hAnsiTheme="minorHAnsi" w:cstheme="minorHAnsi"/>
          <w:color w:val="FFFFFF"/>
          <w:sz w:val="24"/>
          <w:szCs w:val="24"/>
        </w:rPr>
      </w:pPr>
      <w:r>
        <w:rPr>
          <w:noProof/>
          <w:lang w:eastAsia="pl-PL"/>
        </w:rPr>
        <mc:AlternateContent>
          <mc:Choice Requires="wps">
            <w:drawing>
              <wp:inline distT="0" distB="0" distL="0" distR="0" wp14:anchorId="6337D42C" wp14:editId="6FD392BE">
                <wp:extent cx="9180000" cy="720000"/>
                <wp:effectExtent l="0" t="0" r="21590" b="23495"/>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2EDB969A" w14:textId="77777777" w:rsidR="00DE52C6" w:rsidRPr="00016182" w:rsidRDefault="00DE52C6" w:rsidP="00DE52C6">
                            <w:pPr>
                              <w:spacing w:after="12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6337D42C" id="_x0000_s1029"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v3KQIAAFE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">
                <v:textbox>
                  <w:txbxContent>
                    <w:p w:rsidR="00DE52C6" w:rsidRPr="00016182" w:rsidRDefault="00DE52C6" w:rsidP="00DE52C6">
                      <w:pPr>
                        <w:spacing w:after="120" w:line="240" w:lineRule="auto"/>
                        <w:rPr>
                          <w:sz w:val="24"/>
                        </w:rPr>
                      </w:pPr>
                    </w:p>
                  </w:txbxContent>
                </v:textbox>
                <w10:anchorlock/>
              </v:shape>
            </w:pict>
          </mc:Fallback>
        </mc:AlternateContent>
      </w:r>
    </w:p>
    <w:p w14:paraId="0E1FF8EB" w14:textId="77777777" w:rsidR="00DE52C6" w:rsidRPr="00E50E6F" w:rsidRDefault="00DE52C6" w:rsidP="00DE52C6">
      <w:pPr>
        <w:tabs>
          <w:tab w:val="num" w:pos="284"/>
        </w:tabs>
        <w:spacing w:after="120" w:line="259" w:lineRule="auto"/>
        <w:rPr>
          <w:rFonts w:cs="Calibri"/>
          <w:bCs/>
          <w:sz w:val="24"/>
          <w:szCs w:val="24"/>
        </w:rPr>
      </w:pPr>
      <w:r w:rsidRPr="00E50E6F">
        <w:rPr>
          <w:rFonts w:cs="Calibri"/>
          <w:bCs/>
          <w:sz w:val="24"/>
          <w:szCs w:val="24"/>
        </w:rPr>
        <w:t>W tabeli należy podać:</w:t>
      </w:r>
    </w:p>
    <w:p w14:paraId="7B9D06BD" w14:textId="77777777" w:rsidR="00DE52C6" w:rsidRDefault="00DE52C6" w:rsidP="00DE52C6">
      <w:pPr>
        <w:numPr>
          <w:ilvl w:val="0"/>
          <w:numId w:val="27"/>
        </w:numPr>
        <w:spacing w:after="40" w:line="259" w:lineRule="auto"/>
        <w:rPr>
          <w:rFonts w:cs="Calibri"/>
          <w:bCs/>
          <w:sz w:val="24"/>
          <w:szCs w:val="24"/>
        </w:rPr>
      </w:pPr>
      <w:r w:rsidRPr="00A54114">
        <w:rPr>
          <w:rFonts w:cs="Calibri"/>
          <w:bCs/>
          <w:sz w:val="24"/>
          <w:szCs w:val="24"/>
        </w:rPr>
        <w:t>daty wydania decyzji administracyjnych (pozwoleń na budowę, ZRID i tym podobne), organ wydający, sygnatury oraz przedmiot każdej decyzji dla przedsięwzięć realizowanych w ramach projektu i ewentualne zmiany tych decyzji</w:t>
      </w:r>
      <w:r w:rsidRPr="00E50E6F">
        <w:rPr>
          <w:rFonts w:cs="Calibri"/>
          <w:bCs/>
          <w:sz w:val="24"/>
          <w:szCs w:val="24"/>
        </w:rPr>
        <w:t>. Określić</w:t>
      </w:r>
      <w:r>
        <w:rPr>
          <w:rFonts w:cs="Calibri"/>
          <w:bCs/>
          <w:sz w:val="24"/>
          <w:szCs w:val="24"/>
        </w:rPr>
        <w:t xml:space="preserve"> należy także</w:t>
      </w:r>
      <w:r w:rsidRPr="00E50E6F">
        <w:rPr>
          <w:rFonts w:cs="Calibri"/>
          <w:bCs/>
          <w:sz w:val="24"/>
          <w:szCs w:val="24"/>
        </w:rPr>
        <w:t xml:space="preserve"> aktualny status decyzji (ostateczna, ostateczna zaskarżona skargą do WSA, ostateczna zaskarżona skargą do NSA, prawomocna);</w:t>
      </w:r>
    </w:p>
    <w:p w14:paraId="521889C7" w14:textId="77777777" w:rsidR="00DE52C6" w:rsidRPr="00A54114" w:rsidRDefault="00DE52C6" w:rsidP="00DE52C6">
      <w:pPr>
        <w:numPr>
          <w:ilvl w:val="0"/>
          <w:numId w:val="27"/>
        </w:numPr>
        <w:spacing w:after="40" w:line="259" w:lineRule="auto"/>
        <w:rPr>
          <w:rFonts w:cs="Calibri"/>
          <w:bCs/>
          <w:sz w:val="24"/>
          <w:szCs w:val="24"/>
        </w:rPr>
      </w:pPr>
      <w:r w:rsidRPr="00A54114">
        <w:rPr>
          <w:rFonts w:cs="Calibri"/>
          <w:bCs/>
          <w:sz w:val="24"/>
          <w:szCs w:val="24"/>
        </w:rPr>
        <w:t xml:space="preserve">w przypadku realizacji projektu (części projektu) na podstawie </w:t>
      </w:r>
      <w:r w:rsidRPr="00A54114">
        <w:rPr>
          <w:rFonts w:cs="Calibri"/>
          <w:b/>
          <w:bCs/>
          <w:sz w:val="24"/>
          <w:szCs w:val="24"/>
        </w:rPr>
        <w:t>zgłoszenia budowy/robót budowlanych</w:t>
      </w:r>
      <w:r>
        <w:rPr>
          <w:rFonts w:cs="Calibri"/>
          <w:b/>
          <w:bCs/>
          <w:sz w:val="24"/>
          <w:szCs w:val="24"/>
        </w:rPr>
        <w:t>/zmiany sposobu użytkowania</w:t>
      </w:r>
      <w:r w:rsidRPr="00A54114">
        <w:rPr>
          <w:rFonts w:cs="Calibri"/>
          <w:bCs/>
          <w:sz w:val="24"/>
          <w:szCs w:val="24"/>
        </w:rPr>
        <w:t xml:space="preserve"> należy podać datę zgłoszenia oraz dołączyć kopię potwierdzenia organu, że nie wniósł sprzeciwu </w:t>
      </w:r>
      <w:r w:rsidRPr="00F96356">
        <w:rPr>
          <w:rFonts w:cs="Calibri"/>
          <w:bCs/>
          <w:sz w:val="24"/>
          <w:szCs w:val="24"/>
        </w:rPr>
        <w:t>do zgłoszenia lub oświadczenie Wnioskodawcy, że</w:t>
      </w:r>
      <w:r>
        <w:rPr>
          <w:rFonts w:cs="Calibri"/>
          <w:bCs/>
          <w:sz w:val="24"/>
          <w:szCs w:val="24"/>
        </w:rPr>
        <w:t> </w:t>
      </w:r>
      <w:r w:rsidRPr="00F96356">
        <w:rPr>
          <w:rFonts w:cs="Calibri"/>
          <w:bCs/>
          <w:sz w:val="24"/>
          <w:szCs w:val="24"/>
        </w:rPr>
        <w:t>w terminie 21 dni od dnia zgłoszenia właściwy organ nie wniósł sprzeciwu</w:t>
      </w:r>
      <w:r w:rsidRPr="00A54114">
        <w:rPr>
          <w:rFonts w:cs="Calibri"/>
          <w:bCs/>
          <w:sz w:val="24"/>
          <w:szCs w:val="24"/>
        </w:rPr>
        <w:t>;</w:t>
      </w:r>
    </w:p>
    <w:p w14:paraId="126A80B8" w14:textId="77777777" w:rsidR="00DE52C6" w:rsidRPr="00E50E6F" w:rsidRDefault="00DE52C6" w:rsidP="00DE52C6">
      <w:pPr>
        <w:numPr>
          <w:ilvl w:val="0"/>
          <w:numId w:val="27"/>
        </w:numPr>
        <w:spacing w:after="40" w:line="259" w:lineRule="auto"/>
        <w:ind w:left="714" w:hanging="357"/>
        <w:jc w:val="both"/>
        <w:rPr>
          <w:rFonts w:cs="Calibri"/>
          <w:sz w:val="24"/>
          <w:szCs w:val="24"/>
        </w:rPr>
      </w:pPr>
      <w:r w:rsidRPr="00E50E6F">
        <w:rPr>
          <w:rFonts w:cs="Calibri"/>
          <w:sz w:val="24"/>
          <w:szCs w:val="24"/>
        </w:rPr>
        <w:t>inne wymagane decyzje/pozwolenia takie jak: pozwolenia właściwego konserwatora zabytków, pozwolenia wodnoprawne na wykonanie urządzeń wodnych, postanowienie RDOŚ o braku potrzeby przeprowadzenia oceny oddziaływania przedsięwzięcia na obszar Natura 2000.</w:t>
      </w:r>
    </w:p>
    <w:p w14:paraId="1AD8DC20" w14:textId="77777777" w:rsidR="00DE52C6" w:rsidRDefault="00DE52C6" w:rsidP="00DE52C6">
      <w:pPr>
        <w:spacing w:after="0" w:line="259" w:lineRule="auto"/>
        <w:rPr>
          <w:rFonts w:cs="Calibri"/>
          <w:bCs/>
          <w:sz w:val="24"/>
          <w:szCs w:val="24"/>
        </w:rPr>
      </w:pPr>
    </w:p>
    <w:p w14:paraId="0C8183D5" w14:textId="77777777" w:rsidR="00DE52C6" w:rsidRDefault="00DE52C6" w:rsidP="00DE52C6">
      <w:pPr>
        <w:spacing w:after="0" w:line="259" w:lineRule="auto"/>
        <w:rPr>
          <w:rFonts w:cs="Calibri"/>
          <w:bCs/>
          <w:sz w:val="24"/>
          <w:szCs w:val="24"/>
        </w:rPr>
      </w:pPr>
    </w:p>
    <w:p w14:paraId="5FAB2B70" w14:textId="77777777" w:rsidR="00DE52C6" w:rsidRPr="00E50E6F" w:rsidRDefault="00DE52C6" w:rsidP="00DE52C6">
      <w:pPr>
        <w:spacing w:after="120" w:line="259" w:lineRule="auto"/>
        <w:rPr>
          <w:rFonts w:cs="Calibri"/>
          <w:bCs/>
          <w:sz w:val="24"/>
          <w:szCs w:val="24"/>
        </w:rPr>
      </w:pPr>
      <w:r w:rsidRPr="00E50E6F">
        <w:rPr>
          <w:rFonts w:cs="Calibri"/>
          <w:bCs/>
          <w:sz w:val="24"/>
          <w:szCs w:val="24"/>
        </w:rPr>
        <w:lastRenderedPageBreak/>
        <w:t>Jeżeli Regulamin wyboru projektów przewiduje realizację projektu w formule „zaprojektuj i wybuduj”</w:t>
      </w:r>
      <w:r>
        <w:rPr>
          <w:rFonts w:cs="Calibri"/>
          <w:bCs/>
          <w:sz w:val="24"/>
          <w:szCs w:val="24"/>
        </w:rPr>
        <w:t>,</w:t>
      </w:r>
      <w:r w:rsidRPr="00E50E6F">
        <w:rPr>
          <w:rFonts w:cs="Calibri"/>
          <w:bCs/>
          <w:sz w:val="24"/>
          <w:szCs w:val="24"/>
        </w:rPr>
        <w:t xml:space="preserve"> należy podać nazwę zadania, dla którego sporządzono program funkcjonalno-użytkowy.</w:t>
      </w:r>
    </w:p>
    <w:p w14:paraId="44AE5635" w14:textId="77777777" w:rsidR="00DE52C6" w:rsidRPr="00E50E6F" w:rsidRDefault="00DE52C6" w:rsidP="00DE52C6">
      <w:pPr>
        <w:spacing w:after="120" w:line="259" w:lineRule="auto"/>
        <w:rPr>
          <w:rFonts w:cs="Calibri"/>
          <w:b/>
          <w:bCs/>
          <w:sz w:val="24"/>
          <w:szCs w:val="24"/>
        </w:rPr>
      </w:pPr>
      <w:r w:rsidRPr="00E50E6F">
        <w:rPr>
          <w:rFonts w:cs="Calibri"/>
          <w:b/>
          <w:bCs/>
          <w:sz w:val="24"/>
          <w:szCs w:val="24"/>
        </w:rPr>
        <w:t>Jeżeli dla danego zadania nie jest wymagane uzyskanie danej decyzji administracyjnej</w:t>
      </w:r>
      <w:r>
        <w:rPr>
          <w:rFonts w:cs="Calibri"/>
          <w:b/>
          <w:bCs/>
          <w:sz w:val="24"/>
          <w:szCs w:val="24"/>
        </w:rPr>
        <w:t>,</w:t>
      </w:r>
      <w:r w:rsidRPr="00E50E6F">
        <w:rPr>
          <w:rFonts w:cs="Calibri"/>
          <w:b/>
          <w:bCs/>
          <w:sz w:val="24"/>
          <w:szCs w:val="24"/>
        </w:rPr>
        <w:t xml:space="preserve"> wówczas w polu tekstowym należy wpisać </w:t>
      </w:r>
      <w:r>
        <w:rPr>
          <w:rFonts w:cs="Calibri"/>
          <w:b/>
          <w:bCs/>
          <w:sz w:val="24"/>
          <w:szCs w:val="24"/>
        </w:rPr>
        <w:t>„</w:t>
      </w:r>
      <w:r w:rsidRPr="00E50E6F">
        <w:rPr>
          <w:rFonts w:cs="Calibri"/>
          <w:b/>
          <w:bCs/>
          <w:sz w:val="24"/>
          <w:szCs w:val="24"/>
        </w:rPr>
        <w:t>Nie dotyczy</w:t>
      </w:r>
      <w:r>
        <w:rPr>
          <w:rFonts w:cs="Calibri"/>
          <w:b/>
          <w:bCs/>
          <w:sz w:val="24"/>
          <w:szCs w:val="24"/>
        </w:rPr>
        <w:t>”</w:t>
      </w:r>
      <w:r w:rsidRPr="00E50E6F">
        <w:rPr>
          <w:rFonts w:cs="Calibri"/>
          <w:b/>
          <w:bCs/>
          <w:sz w:val="24"/>
          <w:szCs w:val="24"/>
        </w:rPr>
        <w:t>.</w:t>
      </w:r>
    </w:p>
    <w:p w14:paraId="6F2E0605" w14:textId="77777777" w:rsidR="00DE52C6" w:rsidRPr="00E50E6F" w:rsidRDefault="00DE52C6" w:rsidP="00DE52C6">
      <w:pPr>
        <w:spacing w:line="259" w:lineRule="auto"/>
        <w:rPr>
          <w:rFonts w:asciiTheme="minorHAnsi" w:hAnsiTheme="minorHAnsi" w:cstheme="minorHAnsi"/>
          <w:color w:val="FFFFFF"/>
          <w:sz w:val="28"/>
          <w:szCs w:val="24"/>
        </w:rPr>
      </w:pPr>
      <w:r>
        <w:rPr>
          <w:rFonts w:cs="Calibri"/>
          <w:sz w:val="24"/>
          <w:szCs w:val="24"/>
        </w:rPr>
        <w:t>W przypadku wystąpienia z</w:t>
      </w:r>
      <w:r w:rsidRPr="00E50E6F">
        <w:rPr>
          <w:rFonts w:cs="Calibri"/>
          <w:sz w:val="24"/>
          <w:szCs w:val="24"/>
        </w:rPr>
        <w:t>mian w zakresie uzyskanych decyzji admi</w:t>
      </w:r>
      <w:r>
        <w:rPr>
          <w:rFonts w:cs="Calibri"/>
          <w:sz w:val="24"/>
          <w:szCs w:val="24"/>
        </w:rPr>
        <w:t xml:space="preserve">nistracyjnych, część </w:t>
      </w:r>
      <w:r w:rsidRPr="006F4E86">
        <w:rPr>
          <w:rFonts w:cs="Calibri"/>
          <w:sz w:val="24"/>
          <w:szCs w:val="24"/>
        </w:rPr>
        <w:t>druga</w:t>
      </w:r>
      <w:r w:rsidRPr="00E50E6F">
        <w:rPr>
          <w:rFonts w:cs="Calibri"/>
          <w:sz w:val="24"/>
          <w:szCs w:val="24"/>
        </w:rPr>
        <w:t xml:space="preserve"> niniejszego załącznika będzie podlegała aktualizacji po podpisaniu Umowy o dofinansowanie oraz na dalszych etapach realizacji projektu.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62"/>
        <w:gridCol w:w="2957"/>
        <w:gridCol w:w="2575"/>
        <w:gridCol w:w="1934"/>
        <w:gridCol w:w="1918"/>
      </w:tblGrid>
      <w:tr w:rsidR="00DE52C6" w:rsidRPr="005C5AF2" w14:paraId="5736AEF6" w14:textId="77777777" w:rsidTr="00274E74">
        <w:trPr>
          <w:trHeight w:val="2355"/>
        </w:trPr>
        <w:tc>
          <w:tcPr>
            <w:tcW w:w="3008" w:type="dxa"/>
            <w:vAlign w:val="center"/>
          </w:tcPr>
          <w:p w14:paraId="53A9D4B1"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Nazwa zadania zgodnie </w:t>
            </w:r>
            <w:r>
              <w:rPr>
                <w:rFonts w:eastAsia="Times New Roman" w:cs="Calibri"/>
                <w:b/>
                <w:bCs/>
                <w:sz w:val="24"/>
                <w:szCs w:val="24"/>
              </w:rPr>
              <w:br/>
            </w:r>
            <w:r w:rsidRPr="005A2DCA">
              <w:rPr>
                <w:rFonts w:eastAsia="Times New Roman" w:cs="Calibri"/>
                <w:b/>
                <w:bCs/>
                <w:sz w:val="24"/>
                <w:szCs w:val="24"/>
              </w:rPr>
              <w:t>z wnioskiem o dofinansowanie</w:t>
            </w:r>
          </w:p>
        </w:tc>
        <w:tc>
          <w:tcPr>
            <w:tcW w:w="2062" w:type="dxa"/>
            <w:vAlign w:val="center"/>
          </w:tcPr>
          <w:p w14:paraId="35517347"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środowiskowych uwarunkowaniach</w:t>
            </w:r>
          </w:p>
        </w:tc>
        <w:tc>
          <w:tcPr>
            <w:tcW w:w="2957" w:type="dxa"/>
            <w:vAlign w:val="center"/>
          </w:tcPr>
          <w:p w14:paraId="10C030A1"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Decyzja o warunkach zabudowy/decyzja </w:t>
            </w:r>
            <w:r w:rsidRPr="005A2DCA">
              <w:rPr>
                <w:rFonts w:eastAsia="Times New Roman" w:cs="Calibri"/>
                <w:b/>
                <w:bCs/>
                <w:sz w:val="24"/>
                <w:szCs w:val="24"/>
              </w:rPr>
              <w:br/>
              <w:t>o ustalaniu lokalizac</w:t>
            </w:r>
            <w:r>
              <w:rPr>
                <w:rFonts w:eastAsia="Times New Roman" w:cs="Calibri"/>
                <w:b/>
                <w:bCs/>
                <w:sz w:val="24"/>
                <w:szCs w:val="24"/>
              </w:rPr>
              <w:t>ji inwestycji celu publicznego/</w:t>
            </w:r>
            <w:r w:rsidRPr="005A2DCA">
              <w:rPr>
                <w:rFonts w:eastAsia="Times New Roman" w:cs="Calibri"/>
                <w:b/>
                <w:bCs/>
                <w:sz w:val="24"/>
                <w:szCs w:val="24"/>
              </w:rPr>
              <w:t xml:space="preserve">wypis </w:t>
            </w:r>
            <w:r w:rsidRPr="005A2DCA">
              <w:rPr>
                <w:rFonts w:eastAsia="Times New Roman" w:cs="Calibri"/>
                <w:b/>
                <w:bCs/>
                <w:sz w:val="24"/>
                <w:szCs w:val="24"/>
              </w:rPr>
              <w:br/>
              <w:t xml:space="preserve">i </w:t>
            </w:r>
            <w:proofErr w:type="spellStart"/>
            <w:r w:rsidRPr="005A2DCA">
              <w:rPr>
                <w:rFonts w:eastAsia="Times New Roman" w:cs="Calibri"/>
                <w:b/>
                <w:bCs/>
                <w:sz w:val="24"/>
                <w:szCs w:val="24"/>
              </w:rPr>
              <w:t>wyrys</w:t>
            </w:r>
            <w:proofErr w:type="spellEnd"/>
            <w:r w:rsidRPr="005A2DCA">
              <w:rPr>
                <w:rFonts w:eastAsia="Times New Roman" w:cs="Calibri"/>
                <w:b/>
                <w:bCs/>
                <w:sz w:val="24"/>
                <w:szCs w:val="24"/>
              </w:rPr>
              <w:t xml:space="preserve"> z miejscowego planu zagospodarowania przestrzennego</w:t>
            </w:r>
          </w:p>
        </w:tc>
        <w:tc>
          <w:tcPr>
            <w:tcW w:w="2575" w:type="dxa"/>
            <w:vAlign w:val="center"/>
          </w:tcPr>
          <w:p w14:paraId="38164F0E"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pozwoleniu na budowę/zgłoszenie budowy</w:t>
            </w:r>
            <w:r>
              <w:rPr>
                <w:rFonts w:eastAsia="Times New Roman" w:cs="Calibri"/>
                <w:b/>
                <w:bCs/>
                <w:sz w:val="24"/>
                <w:szCs w:val="24"/>
              </w:rPr>
              <w:t>/</w:t>
            </w:r>
            <w:r w:rsidRPr="005A2DCA">
              <w:rPr>
                <w:rFonts w:eastAsia="Times New Roman" w:cs="Calibri"/>
                <w:b/>
                <w:bCs/>
                <w:sz w:val="24"/>
                <w:szCs w:val="24"/>
              </w:rPr>
              <w:t>robót budowl</w:t>
            </w:r>
            <w:r>
              <w:rPr>
                <w:rFonts w:eastAsia="Times New Roman" w:cs="Calibri"/>
                <w:b/>
                <w:bCs/>
                <w:sz w:val="24"/>
                <w:szCs w:val="24"/>
              </w:rPr>
              <w:t>a</w:t>
            </w:r>
            <w:r w:rsidRPr="005A2DCA">
              <w:rPr>
                <w:rFonts w:eastAsia="Times New Roman" w:cs="Calibri"/>
                <w:b/>
                <w:bCs/>
                <w:sz w:val="24"/>
                <w:szCs w:val="24"/>
              </w:rPr>
              <w:t>nych</w:t>
            </w:r>
            <w:r>
              <w:rPr>
                <w:rFonts w:eastAsia="Times New Roman" w:cs="Calibri"/>
                <w:b/>
                <w:bCs/>
                <w:sz w:val="24"/>
                <w:szCs w:val="24"/>
              </w:rPr>
              <w:t xml:space="preserve"> lub zmiany sposobu użytkowania/</w:t>
            </w:r>
            <w:r w:rsidRPr="005A2DCA">
              <w:rPr>
                <w:rFonts w:eastAsia="Times New Roman" w:cs="Calibri"/>
                <w:b/>
                <w:bCs/>
                <w:sz w:val="24"/>
                <w:szCs w:val="24"/>
              </w:rPr>
              <w:t>decyzja ZRID</w:t>
            </w:r>
          </w:p>
        </w:tc>
        <w:tc>
          <w:tcPr>
            <w:tcW w:w="1934" w:type="dxa"/>
            <w:vAlign w:val="center"/>
          </w:tcPr>
          <w:p w14:paraId="4AE39943"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Formuła „zaprojektuj </w:t>
            </w:r>
            <w:r w:rsidRPr="005A2DCA">
              <w:rPr>
                <w:rFonts w:eastAsia="Times New Roman" w:cs="Calibri"/>
                <w:b/>
                <w:bCs/>
                <w:sz w:val="24"/>
                <w:szCs w:val="24"/>
              </w:rPr>
              <w:br/>
              <w:t>i wybuduj”</w:t>
            </w:r>
          </w:p>
        </w:tc>
        <w:tc>
          <w:tcPr>
            <w:tcW w:w="1918" w:type="dxa"/>
            <w:vAlign w:val="center"/>
          </w:tcPr>
          <w:p w14:paraId="187B7CA1"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Inne wymagane decyzje/</w:t>
            </w:r>
          </w:p>
          <w:p w14:paraId="5468E56F"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pozwolenia</w:t>
            </w:r>
          </w:p>
        </w:tc>
      </w:tr>
      <w:tr w:rsidR="00DE52C6" w:rsidRPr="005C5AF2" w14:paraId="39548E02" w14:textId="77777777" w:rsidTr="00274E74">
        <w:trPr>
          <w:trHeight w:val="510"/>
        </w:trPr>
        <w:tc>
          <w:tcPr>
            <w:tcW w:w="3008" w:type="dxa"/>
            <w:vAlign w:val="center"/>
          </w:tcPr>
          <w:p w14:paraId="67E2F2D3"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1</w:t>
            </w:r>
          </w:p>
        </w:tc>
        <w:tc>
          <w:tcPr>
            <w:tcW w:w="2062" w:type="dxa"/>
            <w:vAlign w:val="center"/>
          </w:tcPr>
          <w:p w14:paraId="088A723B"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424CF24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1CF7C4D8"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684762A4"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15A0150F"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7671C4A8" w14:textId="77777777" w:rsidTr="00274E74">
        <w:trPr>
          <w:trHeight w:val="510"/>
        </w:trPr>
        <w:tc>
          <w:tcPr>
            <w:tcW w:w="3008" w:type="dxa"/>
            <w:vAlign w:val="center"/>
          </w:tcPr>
          <w:p w14:paraId="7BD8A6FC"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2</w:t>
            </w:r>
          </w:p>
        </w:tc>
        <w:tc>
          <w:tcPr>
            <w:tcW w:w="2062" w:type="dxa"/>
            <w:vAlign w:val="center"/>
          </w:tcPr>
          <w:p w14:paraId="418AFD98"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0C2F875D"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1668B7C8"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4A5F219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3E985E98"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4B0A0AE9" w14:textId="77777777" w:rsidTr="00274E74">
        <w:trPr>
          <w:trHeight w:val="510"/>
        </w:trPr>
        <w:tc>
          <w:tcPr>
            <w:tcW w:w="3008" w:type="dxa"/>
            <w:vAlign w:val="center"/>
          </w:tcPr>
          <w:p w14:paraId="05926043"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3</w:t>
            </w:r>
          </w:p>
        </w:tc>
        <w:tc>
          <w:tcPr>
            <w:tcW w:w="2062" w:type="dxa"/>
            <w:vAlign w:val="center"/>
          </w:tcPr>
          <w:p w14:paraId="5B83AE4C"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65C29025"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7420C2EA"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27E2854B"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38205282" w14:textId="77777777" w:rsidR="00DE52C6" w:rsidRPr="005A2DCA" w:rsidRDefault="00DE52C6" w:rsidP="00274E74">
            <w:pPr>
              <w:spacing w:after="0" w:line="240" w:lineRule="auto"/>
              <w:contextualSpacing/>
              <w:jc w:val="center"/>
              <w:rPr>
                <w:rFonts w:eastAsia="Times New Roman" w:cs="Calibri"/>
                <w:b/>
                <w:bCs/>
                <w:sz w:val="24"/>
                <w:szCs w:val="24"/>
              </w:rPr>
            </w:pPr>
          </w:p>
        </w:tc>
      </w:tr>
    </w:tbl>
    <w:p w14:paraId="5B5163A3"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5C6839A2" w14:textId="77777777" w:rsidR="00DE52C6" w:rsidRPr="00A710D5" w:rsidRDefault="00DE52C6" w:rsidP="00DE52C6">
      <w:pPr>
        <w:spacing w:after="0" w:line="360" w:lineRule="auto"/>
        <w:rPr>
          <w:rFonts w:asciiTheme="minorHAnsi" w:eastAsia="Times New Roman" w:hAnsiTheme="minorHAnsi" w:cstheme="minorHAnsi"/>
          <w:b/>
          <w:sz w:val="28"/>
          <w:szCs w:val="20"/>
          <w:lang w:eastAsia="pl-PL"/>
        </w:rPr>
      </w:pPr>
      <w:r w:rsidRPr="00A710D5">
        <w:rPr>
          <w:sz w:val="24"/>
        </w:rPr>
        <w:t>Kopie dokumentów wymienionych w tabeli należy załączyć do dokumentacji aplikacyjnej.</w:t>
      </w:r>
    </w:p>
    <w:p w14:paraId="2577D864" w14:textId="77777777" w:rsidR="00C27595" w:rsidRDefault="00C27595"/>
    <w:sectPr w:rsidR="00C27595" w:rsidSect="00ED16A5">
      <w:pgSz w:w="16838" w:h="11906" w:orient="landscape"/>
      <w:pgMar w:top="851" w:right="1245" w:bottom="113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EBD0" w14:textId="77777777" w:rsidR="00EC00CF" w:rsidRDefault="00EC00CF">
      <w:pPr>
        <w:spacing w:after="0" w:line="240" w:lineRule="auto"/>
      </w:pPr>
      <w:r>
        <w:separator/>
      </w:r>
    </w:p>
  </w:endnote>
  <w:endnote w:type="continuationSeparator" w:id="0">
    <w:p w14:paraId="5A776BC7" w14:textId="77777777" w:rsidR="00EC00CF" w:rsidRDefault="00EC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87687"/>
      <w:docPartObj>
        <w:docPartGallery w:val="Page Numbers (Bottom of Page)"/>
        <w:docPartUnique/>
      </w:docPartObj>
    </w:sdtPr>
    <w:sdtContent>
      <w:p w14:paraId="6B4E5E1D" w14:textId="77777777" w:rsidR="00000000" w:rsidRDefault="00C41805">
        <w:pPr>
          <w:pStyle w:val="Stopka"/>
          <w:jc w:val="right"/>
        </w:pPr>
        <w:r>
          <w:t xml:space="preserve">Strona | </w:t>
        </w:r>
        <w:r>
          <w:fldChar w:fldCharType="begin"/>
        </w:r>
        <w:r>
          <w:instrText>PAGE   \* MERGEFORMAT</w:instrText>
        </w:r>
        <w:r>
          <w:fldChar w:fldCharType="separate"/>
        </w:r>
        <w:r>
          <w:rPr>
            <w:noProof/>
          </w:rPr>
          <w:t>14</w:t>
        </w:r>
        <w:r>
          <w:fldChar w:fldCharType="end"/>
        </w:r>
        <w:r>
          <w:t xml:space="preserve"> </w:t>
        </w:r>
      </w:p>
    </w:sdtContent>
  </w:sdt>
  <w:p w14:paraId="387D75BF"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FA14" w14:textId="77777777" w:rsidR="00EC00CF" w:rsidRDefault="00EC00CF">
      <w:pPr>
        <w:spacing w:after="0" w:line="240" w:lineRule="auto"/>
      </w:pPr>
      <w:r>
        <w:separator/>
      </w:r>
    </w:p>
  </w:footnote>
  <w:footnote w:type="continuationSeparator" w:id="0">
    <w:p w14:paraId="5109866E" w14:textId="77777777" w:rsidR="00EC00CF" w:rsidRDefault="00EC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E712" w14:textId="77777777" w:rsidR="00000000" w:rsidRDefault="00C41805" w:rsidP="008926AC">
    <w:pPr>
      <w:pStyle w:val="Nagwek"/>
      <w:spacing w:after="200"/>
      <w:jc w:val="center"/>
    </w:pPr>
    <w:r w:rsidRPr="005278C0">
      <w:rPr>
        <w:noProof/>
        <w:lang w:eastAsia="pl-PL"/>
      </w:rPr>
      <w:drawing>
        <wp:inline distT="0" distB="0" distL="0" distR="0" wp14:anchorId="571DB578" wp14:editId="29C7B109">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540226F4"/>
    <w:lvl w:ilvl="0" w:tplc="E9CCEC4C">
      <w:start w:val="1"/>
      <w:numFmt w:val="decimal"/>
      <w:suff w:val="space"/>
      <w:lvlText w:val="A.%1."/>
      <w:lvlJc w:val="left"/>
      <w:pPr>
        <w:ind w:left="720" w:hanging="360"/>
      </w:pPr>
      <w:rPr>
        <w:rFonts w:hint="default"/>
        <w:b/>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225677568">
    <w:abstractNumId w:val="1"/>
  </w:num>
  <w:num w:numId="2" w16cid:durableId="1852179014">
    <w:abstractNumId w:val="2"/>
  </w:num>
  <w:num w:numId="3" w16cid:durableId="96952651">
    <w:abstractNumId w:val="10"/>
  </w:num>
  <w:num w:numId="4" w16cid:durableId="558905537">
    <w:abstractNumId w:val="6"/>
  </w:num>
  <w:num w:numId="5" w16cid:durableId="198906250">
    <w:abstractNumId w:val="15"/>
  </w:num>
  <w:num w:numId="6" w16cid:durableId="999118946">
    <w:abstractNumId w:val="27"/>
  </w:num>
  <w:num w:numId="7" w16cid:durableId="1187720861">
    <w:abstractNumId w:val="4"/>
  </w:num>
  <w:num w:numId="8" w16cid:durableId="675808249">
    <w:abstractNumId w:val="7"/>
  </w:num>
  <w:num w:numId="9" w16cid:durableId="2060545548">
    <w:abstractNumId w:val="22"/>
  </w:num>
  <w:num w:numId="10" w16cid:durableId="1024668596">
    <w:abstractNumId w:val="0"/>
  </w:num>
  <w:num w:numId="11" w16cid:durableId="40987069">
    <w:abstractNumId w:val="13"/>
  </w:num>
  <w:num w:numId="12" w16cid:durableId="403845133">
    <w:abstractNumId w:val="26"/>
  </w:num>
  <w:num w:numId="13" w16cid:durableId="2147158148">
    <w:abstractNumId w:val="24"/>
  </w:num>
  <w:num w:numId="14" w16cid:durableId="1368868778">
    <w:abstractNumId w:val="25"/>
  </w:num>
  <w:num w:numId="15" w16cid:durableId="1454245573">
    <w:abstractNumId w:val="20"/>
  </w:num>
  <w:num w:numId="16" w16cid:durableId="1834221719">
    <w:abstractNumId w:val="16"/>
  </w:num>
  <w:num w:numId="17" w16cid:durableId="1029524885">
    <w:abstractNumId w:val="5"/>
  </w:num>
  <w:num w:numId="18" w16cid:durableId="9258710">
    <w:abstractNumId w:val="8"/>
  </w:num>
  <w:num w:numId="19" w16cid:durableId="295988720">
    <w:abstractNumId w:val="9"/>
  </w:num>
  <w:num w:numId="20" w16cid:durableId="1205561308">
    <w:abstractNumId w:val="23"/>
  </w:num>
  <w:num w:numId="21" w16cid:durableId="1201628344">
    <w:abstractNumId w:val="18"/>
  </w:num>
  <w:num w:numId="22" w16cid:durableId="920219600">
    <w:abstractNumId w:val="11"/>
  </w:num>
  <w:num w:numId="23" w16cid:durableId="1388606161">
    <w:abstractNumId w:val="19"/>
  </w:num>
  <w:num w:numId="24" w16cid:durableId="1674794035">
    <w:abstractNumId w:val="14"/>
  </w:num>
  <w:num w:numId="25" w16cid:durableId="577635516">
    <w:abstractNumId w:val="3"/>
  </w:num>
  <w:num w:numId="26" w16cid:durableId="469057562">
    <w:abstractNumId w:val="21"/>
  </w:num>
  <w:num w:numId="27" w16cid:durableId="225846839">
    <w:abstractNumId w:val="12"/>
  </w:num>
  <w:num w:numId="28" w16cid:durableId="15244360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C6"/>
    <w:rsid w:val="000C1A6C"/>
    <w:rsid w:val="0021646E"/>
    <w:rsid w:val="00284D08"/>
    <w:rsid w:val="00356C60"/>
    <w:rsid w:val="007D5F0B"/>
    <w:rsid w:val="00A03B39"/>
    <w:rsid w:val="00A44E24"/>
    <w:rsid w:val="00C27595"/>
    <w:rsid w:val="00C41805"/>
    <w:rsid w:val="00DD0530"/>
    <w:rsid w:val="00DE52C6"/>
    <w:rsid w:val="00EC00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2021"/>
  <w15:chartTrackingRefBased/>
  <w15:docId w15:val="{00A12DAF-F6C6-4710-BD4E-DE36ACE6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2C6"/>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E52C6"/>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autoRedefine/>
    <w:uiPriority w:val="9"/>
    <w:qFormat/>
    <w:rsid w:val="007D5F0B"/>
    <w:pPr>
      <w:keepNext/>
      <w:shd w:val="clear" w:color="auto" w:fill="FFFFFF"/>
      <w:spacing w:after="0" w:line="360" w:lineRule="auto"/>
      <w:outlineLvl w:val="1"/>
    </w:pPr>
    <w:rPr>
      <w:rFonts w:ascii="Times New Roman" w:eastAsia="Times New Roman" w:hAnsi="Times New Roman"/>
      <w:b/>
      <w:sz w:val="24"/>
    </w:rPr>
  </w:style>
  <w:style w:type="paragraph" w:styleId="Nagwek3">
    <w:name w:val="heading 3"/>
    <w:basedOn w:val="Normalny"/>
    <w:next w:val="Normalny"/>
    <w:link w:val="Nagwek3Znak"/>
    <w:uiPriority w:val="9"/>
    <w:unhideWhenUsed/>
    <w:qFormat/>
    <w:rsid w:val="00DE52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7D5F0B"/>
    <w:rPr>
      <w:rFonts w:ascii="Times New Roman" w:eastAsia="Times New Roman" w:hAnsi="Times New Roman"/>
      <w:b/>
      <w:sz w:val="24"/>
      <w:shd w:val="clear" w:color="auto" w:fill="FFFFFF"/>
    </w:rPr>
  </w:style>
  <w:style w:type="character" w:customStyle="1" w:styleId="Nagwek1Znak">
    <w:name w:val="Nagłówek 1 Znak"/>
    <w:basedOn w:val="Domylnaczcionkaakapitu"/>
    <w:link w:val="Nagwek1"/>
    <w:rsid w:val="00DE52C6"/>
    <w:rPr>
      <w:rFonts w:ascii="Cambria" w:eastAsia="Times New Roman" w:hAnsi="Cambria" w:cs="Times New Roman"/>
      <w:b/>
      <w:kern w:val="32"/>
      <w:sz w:val="32"/>
      <w:szCs w:val="20"/>
      <w:lang w:val="x-none" w:eastAsia="x-none"/>
    </w:rPr>
  </w:style>
  <w:style w:type="character" w:customStyle="1" w:styleId="Nagwek3Znak">
    <w:name w:val="Nagłówek 3 Znak"/>
    <w:basedOn w:val="Domylnaczcionkaakapitu"/>
    <w:link w:val="Nagwek3"/>
    <w:uiPriority w:val="9"/>
    <w:rsid w:val="00DE52C6"/>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DE52C6"/>
    <w:pPr>
      <w:tabs>
        <w:tab w:val="center" w:pos="4536"/>
        <w:tab w:val="right" w:pos="9072"/>
      </w:tabs>
      <w:spacing w:after="0" w:line="240" w:lineRule="auto"/>
    </w:pPr>
  </w:style>
  <w:style w:type="character" w:customStyle="1" w:styleId="NagwekZnak">
    <w:name w:val="Nagłówek Znak"/>
    <w:basedOn w:val="Domylnaczcionkaakapitu"/>
    <w:link w:val="Nagwek"/>
    <w:rsid w:val="00DE52C6"/>
    <w:rPr>
      <w:rFonts w:ascii="Calibri" w:eastAsia="Calibri" w:hAnsi="Calibri" w:cs="Times New Roman"/>
    </w:rPr>
  </w:style>
  <w:style w:type="paragraph" w:styleId="Stopka">
    <w:name w:val="footer"/>
    <w:basedOn w:val="Normalny"/>
    <w:link w:val="StopkaZnak"/>
    <w:uiPriority w:val="99"/>
    <w:unhideWhenUsed/>
    <w:rsid w:val="00DE52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52C6"/>
    <w:rPr>
      <w:rFonts w:ascii="Calibri" w:eastAsia="Calibri" w:hAnsi="Calibri" w:cs="Times New Roman"/>
    </w:rPr>
  </w:style>
  <w:style w:type="character" w:styleId="Hipercze">
    <w:name w:val="Hyperlink"/>
    <w:uiPriority w:val="99"/>
    <w:unhideWhenUsed/>
    <w:rsid w:val="00DE52C6"/>
    <w:rPr>
      <w:color w:val="0563C1"/>
      <w:u w:val="single"/>
    </w:rPr>
  </w:style>
  <w:style w:type="paragraph" w:styleId="Akapitzlist">
    <w:name w:val="List Paragraph"/>
    <w:basedOn w:val="Normalny"/>
    <w:link w:val="AkapitzlistZnak"/>
    <w:uiPriority w:val="34"/>
    <w:qFormat/>
    <w:rsid w:val="00DE52C6"/>
    <w:rPr>
      <w:szCs w:val="20"/>
      <w:lang w:eastAsia="pl-PL"/>
    </w:rPr>
  </w:style>
  <w:style w:type="paragraph" w:styleId="Listapunktowana2">
    <w:name w:val="List Bullet 2"/>
    <w:basedOn w:val="Normalny"/>
    <w:unhideWhenUsed/>
    <w:rsid w:val="00DE52C6"/>
    <w:pPr>
      <w:numPr>
        <w:numId w:val="10"/>
      </w:numPr>
      <w:spacing w:before="120" w:after="120" w:line="240" w:lineRule="auto"/>
      <w:contextualSpacing/>
      <w:jc w:val="both"/>
    </w:pPr>
    <w:rPr>
      <w:rFonts w:ascii="Times New Roman" w:hAnsi="Times New Roman"/>
      <w:sz w:val="24"/>
      <w:szCs w:val="20"/>
      <w:lang w:eastAsia="en-GB"/>
    </w:rPr>
  </w:style>
  <w:style w:type="character" w:customStyle="1" w:styleId="AkapitzlistZnak">
    <w:name w:val="Akapit z listą Znak"/>
    <w:link w:val="Akapitzlist"/>
    <w:uiPriority w:val="34"/>
    <w:locked/>
    <w:rsid w:val="00DE52C6"/>
    <w:rPr>
      <w:rFonts w:ascii="Calibri" w:eastAsia="Calibri" w:hAnsi="Calibri" w:cs="Times New Roman"/>
      <w:szCs w:val="20"/>
      <w:lang w:eastAsia="pl-PL"/>
    </w:rPr>
  </w:style>
  <w:style w:type="paragraph" w:styleId="Tekstdymka">
    <w:name w:val="Balloon Text"/>
    <w:basedOn w:val="Normalny"/>
    <w:link w:val="TekstdymkaZnak"/>
    <w:uiPriority w:val="99"/>
    <w:semiHidden/>
    <w:unhideWhenUsed/>
    <w:rsid w:val="00C418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8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4843">
      <w:bodyDiv w:val="1"/>
      <w:marLeft w:val="0"/>
      <w:marRight w:val="0"/>
      <w:marTop w:val="0"/>
      <w:marBottom w:val="0"/>
      <w:divBdr>
        <w:top w:val="none" w:sz="0" w:space="0" w:color="auto"/>
        <w:left w:val="none" w:sz="0" w:space="0" w:color="auto"/>
        <w:bottom w:val="none" w:sz="0" w:space="0" w:color="auto"/>
        <w:right w:val="none" w:sz="0" w:space="0" w:color="auto"/>
      </w:divBdr>
    </w:div>
    <w:div w:id="1078553682">
      <w:bodyDiv w:val="1"/>
      <w:marLeft w:val="0"/>
      <w:marRight w:val="0"/>
      <w:marTop w:val="0"/>
      <w:marBottom w:val="0"/>
      <w:divBdr>
        <w:top w:val="none" w:sz="0" w:space="0" w:color="auto"/>
        <w:left w:val="none" w:sz="0" w:space="0" w:color="auto"/>
        <w:bottom w:val="none" w:sz="0" w:space="0" w:color="auto"/>
        <w:right w:val="none" w:sz="0" w:space="0" w:color="auto"/>
      </w:divBdr>
    </w:div>
    <w:div w:id="14235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zewa.org.pl/standardy/" TargetMode="External"/><Relationship Id="rId3" Type="http://schemas.openxmlformats.org/officeDocument/2006/relationships/settings" Target="settings.xml"/><Relationship Id="rId7" Type="http://schemas.openxmlformats.org/officeDocument/2006/relationships/hyperlink" Target="https://www.funduszeue.wielkopolski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4783</Words>
  <Characters>28698</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Syrociak Janusz</dc:creator>
  <cp:keywords/>
  <dc:description/>
  <cp:lastModifiedBy>Magdalena Kapałczyńska</cp:lastModifiedBy>
  <cp:revision>2</cp:revision>
  <cp:lastPrinted>2025-12-10T10:28:00Z</cp:lastPrinted>
  <dcterms:created xsi:type="dcterms:W3CDTF">2026-02-18T07:38:00Z</dcterms:created>
  <dcterms:modified xsi:type="dcterms:W3CDTF">2026-02-18T07:38:00Z</dcterms:modified>
</cp:coreProperties>
</file>