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E89EA" w14:textId="77777777" w:rsidR="00D36D60" w:rsidRPr="003D7C5E" w:rsidRDefault="00D36D60" w:rsidP="00555A4E">
      <w:pPr>
        <w:rPr>
          <w:b/>
          <w:szCs w:val="24"/>
        </w:rPr>
      </w:pPr>
    </w:p>
    <w:p w14:paraId="13B962AB" w14:textId="15B9B7B9" w:rsidR="00D36D60" w:rsidRPr="00B41C7E" w:rsidRDefault="00B41C7E" w:rsidP="00352DC6">
      <w:pPr>
        <w:autoSpaceDE w:val="0"/>
        <w:autoSpaceDN w:val="0"/>
        <w:adjustRightInd w:val="0"/>
        <w:ind w:left="4956"/>
        <w:rPr>
          <w:rFonts w:cstheme="minorHAnsi"/>
          <w:szCs w:val="24"/>
        </w:rPr>
      </w:pPr>
      <w:r>
        <w:rPr>
          <w:rFonts w:cstheme="minorHAnsi"/>
          <w:szCs w:val="24"/>
        </w:rPr>
        <w:t>Załącznik numer</w:t>
      </w:r>
      <w:r w:rsidRPr="00587B52">
        <w:rPr>
          <w:rFonts w:cstheme="minorHAnsi"/>
          <w:szCs w:val="24"/>
        </w:rPr>
        <w:t xml:space="preserve"> </w:t>
      </w:r>
      <w:r w:rsidRPr="005D6D24">
        <w:rPr>
          <w:rFonts w:cstheme="minorHAnsi"/>
          <w:szCs w:val="24"/>
        </w:rPr>
        <w:t>4</w:t>
      </w:r>
      <w:r>
        <w:rPr>
          <w:rFonts w:cstheme="minorHAnsi"/>
          <w:szCs w:val="24"/>
        </w:rPr>
        <w:t xml:space="preserve"> </w:t>
      </w:r>
      <w:r w:rsidRPr="00587B52">
        <w:rPr>
          <w:rFonts w:cstheme="minorHAnsi"/>
          <w:szCs w:val="24"/>
        </w:rPr>
        <w:t xml:space="preserve">do Regulaminu </w:t>
      </w:r>
      <w:r>
        <w:rPr>
          <w:rFonts w:cstheme="minorHAnsi"/>
          <w:szCs w:val="24"/>
        </w:rPr>
        <w:t>w</w:t>
      </w:r>
      <w:r w:rsidRPr="00687152">
        <w:rPr>
          <w:rFonts w:cstheme="minorHAnsi"/>
          <w:szCs w:val="24"/>
        </w:rPr>
        <w:t xml:space="preserve">yboru </w:t>
      </w:r>
      <w:r>
        <w:rPr>
          <w:rFonts w:cstheme="minorHAnsi"/>
          <w:szCs w:val="24"/>
        </w:rPr>
        <w:t>p</w:t>
      </w:r>
      <w:r w:rsidRPr="00687152">
        <w:rPr>
          <w:rFonts w:cstheme="minorHAnsi"/>
          <w:szCs w:val="24"/>
        </w:rPr>
        <w:t xml:space="preserve">rojektów </w:t>
      </w:r>
      <w:r>
        <w:rPr>
          <w:rFonts w:cstheme="minorHAnsi"/>
          <w:szCs w:val="24"/>
        </w:rPr>
        <w:t>d</w:t>
      </w:r>
      <w:r w:rsidRPr="00687152">
        <w:rPr>
          <w:rFonts w:cstheme="minorHAnsi"/>
          <w:szCs w:val="24"/>
        </w:rPr>
        <w:t xml:space="preserve">la </w:t>
      </w:r>
      <w:r>
        <w:rPr>
          <w:rFonts w:cstheme="minorHAnsi"/>
          <w:szCs w:val="24"/>
        </w:rPr>
        <w:t>n</w:t>
      </w:r>
      <w:r w:rsidRPr="00687152">
        <w:rPr>
          <w:rFonts w:cstheme="minorHAnsi"/>
          <w:szCs w:val="24"/>
        </w:rPr>
        <w:t xml:space="preserve">aboru </w:t>
      </w:r>
      <w:r w:rsidR="00352DC6">
        <w:rPr>
          <w:rFonts w:cstheme="minorHAnsi"/>
          <w:szCs w:val="24"/>
        </w:rPr>
        <w:t>FEWP.</w:t>
      </w:r>
      <w:r w:rsidR="00F32704" w:rsidRPr="00F32704">
        <w:rPr>
          <w:rFonts w:cstheme="minorHAnsi"/>
          <w:szCs w:val="24"/>
        </w:rPr>
        <w:t>1</w:t>
      </w:r>
      <w:r w:rsidR="00352DC6">
        <w:rPr>
          <w:rFonts w:cstheme="minorHAnsi"/>
          <w:szCs w:val="24"/>
        </w:rPr>
        <w:t>0.03-IZ.00-00</w:t>
      </w:r>
      <w:r w:rsidR="00A37571">
        <w:rPr>
          <w:rFonts w:cstheme="minorHAnsi"/>
          <w:szCs w:val="24"/>
        </w:rPr>
        <w:t>1</w:t>
      </w:r>
      <w:r w:rsidR="00352DC6">
        <w:rPr>
          <w:rFonts w:cstheme="minorHAnsi"/>
          <w:szCs w:val="24"/>
        </w:rPr>
        <w:t>/2</w:t>
      </w:r>
      <w:r w:rsidR="00A37571">
        <w:rPr>
          <w:rFonts w:cstheme="minorHAnsi"/>
          <w:szCs w:val="24"/>
        </w:rPr>
        <w:t>6</w:t>
      </w:r>
    </w:p>
    <w:p w14:paraId="4A0AFF94" w14:textId="77777777" w:rsidR="00D36D60" w:rsidRPr="00B41C7E" w:rsidRDefault="00D36D60" w:rsidP="00555A4E">
      <w:pPr>
        <w:rPr>
          <w:b/>
          <w:szCs w:val="24"/>
        </w:rPr>
      </w:pPr>
    </w:p>
    <w:p w14:paraId="2DFD54C3" w14:textId="77777777" w:rsidR="00D36D60" w:rsidRPr="00071ACC" w:rsidRDefault="00A7569A" w:rsidP="00555A4E">
      <w:pPr>
        <w:rPr>
          <w:b/>
          <w:sz w:val="28"/>
          <w:szCs w:val="28"/>
        </w:rPr>
      </w:pPr>
      <w:r w:rsidRPr="00071ACC">
        <w:rPr>
          <w:b/>
          <w:sz w:val="28"/>
          <w:szCs w:val="28"/>
        </w:rPr>
        <w:t xml:space="preserve">Tytuł Projektu: </w:t>
      </w:r>
    </w:p>
    <w:p w14:paraId="6AA99840" w14:textId="77777777" w:rsidR="00A7569A" w:rsidRPr="00071ACC" w:rsidRDefault="00A7569A" w:rsidP="00555A4E">
      <w:pPr>
        <w:rPr>
          <w:b/>
          <w:sz w:val="28"/>
          <w:szCs w:val="28"/>
        </w:rPr>
      </w:pPr>
      <w:r w:rsidRPr="00071ACC">
        <w:rPr>
          <w:b/>
          <w:sz w:val="28"/>
          <w:szCs w:val="28"/>
        </w:rPr>
        <w:t>Wnioskodawca:</w:t>
      </w:r>
    </w:p>
    <w:p w14:paraId="0742C02C" w14:textId="77777777" w:rsidR="00D36D60" w:rsidRPr="00B41C7E" w:rsidRDefault="00D36D60" w:rsidP="00555A4E">
      <w:pPr>
        <w:rPr>
          <w:b/>
          <w:szCs w:val="24"/>
        </w:rPr>
      </w:pPr>
    </w:p>
    <w:p w14:paraId="781EE6E2" w14:textId="7CC4EECE" w:rsidR="00071ACC" w:rsidRDefault="00D36D60" w:rsidP="00555A4E">
      <w:pPr>
        <w:pStyle w:val="SW-tytunagwek1"/>
      </w:pPr>
      <w:r w:rsidRPr="00555A4E">
        <w:t>Instrukcja do sporządzenia Studium Wykonalności</w:t>
      </w:r>
    </w:p>
    <w:p w14:paraId="2FABB921" w14:textId="342F4968" w:rsidR="00D36D60" w:rsidRPr="00071ACC" w:rsidRDefault="000C4A9A" w:rsidP="00555A4E">
      <w:pPr>
        <w:jc w:val="center"/>
        <w:rPr>
          <w:b/>
          <w:sz w:val="28"/>
          <w:szCs w:val="28"/>
        </w:rPr>
      </w:pPr>
      <w:r w:rsidRPr="00071ACC">
        <w:rPr>
          <w:b/>
          <w:sz w:val="28"/>
          <w:szCs w:val="28"/>
        </w:rPr>
        <w:t xml:space="preserve">Działanie </w:t>
      </w:r>
      <w:r w:rsidR="00352DC6">
        <w:rPr>
          <w:b/>
          <w:sz w:val="28"/>
          <w:szCs w:val="28"/>
        </w:rPr>
        <w:t>FEWP.</w:t>
      </w:r>
      <w:r w:rsidR="002346B6" w:rsidRPr="00071ACC">
        <w:rPr>
          <w:b/>
          <w:sz w:val="28"/>
          <w:szCs w:val="28"/>
        </w:rPr>
        <w:t>1</w:t>
      </w:r>
      <w:r w:rsidR="00352DC6">
        <w:rPr>
          <w:b/>
          <w:sz w:val="28"/>
          <w:szCs w:val="28"/>
        </w:rPr>
        <w:t>0</w:t>
      </w:r>
      <w:r w:rsidR="002346B6" w:rsidRPr="00071ACC">
        <w:rPr>
          <w:b/>
          <w:sz w:val="28"/>
          <w:szCs w:val="28"/>
        </w:rPr>
        <w:t xml:space="preserve">.03 </w:t>
      </w:r>
      <w:r w:rsidR="00157D9A" w:rsidRPr="00157D9A">
        <w:rPr>
          <w:b/>
          <w:sz w:val="28"/>
          <w:szCs w:val="28"/>
        </w:rPr>
        <w:t>Budowa ekosystemu instytucji otoczenia biznesu oraz wsparcie publicznej infrastruktury B+R i cyfryzacji administracji publicznej</w:t>
      </w:r>
    </w:p>
    <w:p w14:paraId="47C6507F" w14:textId="77777777" w:rsidR="00F05551" w:rsidRDefault="00F05551" w:rsidP="005619B4">
      <w:pPr>
        <w:rPr>
          <w:b/>
          <w:sz w:val="28"/>
          <w:szCs w:val="28"/>
        </w:rPr>
      </w:pPr>
    </w:p>
    <w:p w14:paraId="607C7437" w14:textId="53142B19" w:rsidR="00E86039" w:rsidRDefault="00F05551" w:rsidP="005619B4">
      <w:pPr>
        <w:rPr>
          <w:b/>
          <w:sz w:val="28"/>
          <w:szCs w:val="28"/>
        </w:rPr>
      </w:pPr>
      <w:r w:rsidRPr="00F05551">
        <w:rPr>
          <w:b/>
          <w:sz w:val="28"/>
          <w:szCs w:val="28"/>
        </w:rPr>
        <w:t>Typy projektów: Wzmocnienie poziomu innowacyjności poprzez rozwój otoczenia badawczo-rozwojowego.</w:t>
      </w:r>
    </w:p>
    <w:p w14:paraId="32A344E5" w14:textId="77777777" w:rsidR="00157D9A" w:rsidRDefault="00157D9A" w:rsidP="00555A4E">
      <w:pPr>
        <w:jc w:val="center"/>
        <w:rPr>
          <w:b/>
          <w:sz w:val="28"/>
          <w:szCs w:val="28"/>
        </w:rPr>
      </w:pPr>
    </w:p>
    <w:p w14:paraId="244350F2" w14:textId="77777777" w:rsidR="00F05551" w:rsidRDefault="00F05551" w:rsidP="00555A4E">
      <w:pPr>
        <w:jc w:val="center"/>
        <w:rPr>
          <w:b/>
          <w:sz w:val="28"/>
          <w:szCs w:val="28"/>
        </w:rPr>
      </w:pPr>
    </w:p>
    <w:p w14:paraId="55B9CF72" w14:textId="77777777" w:rsidR="00F05551" w:rsidRDefault="00F05551" w:rsidP="00555A4E">
      <w:pPr>
        <w:jc w:val="center"/>
        <w:rPr>
          <w:b/>
          <w:sz w:val="28"/>
          <w:szCs w:val="28"/>
        </w:rPr>
      </w:pPr>
    </w:p>
    <w:p w14:paraId="270B5D4F" w14:textId="77777777" w:rsidR="00F05551" w:rsidRDefault="00F05551" w:rsidP="00555A4E">
      <w:pPr>
        <w:jc w:val="center"/>
        <w:rPr>
          <w:b/>
          <w:sz w:val="28"/>
          <w:szCs w:val="28"/>
        </w:rPr>
      </w:pPr>
    </w:p>
    <w:p w14:paraId="0B3BDB67" w14:textId="77777777" w:rsidR="00F05551" w:rsidRDefault="00F05551" w:rsidP="00555A4E">
      <w:pPr>
        <w:jc w:val="center"/>
        <w:rPr>
          <w:b/>
          <w:sz w:val="28"/>
          <w:szCs w:val="28"/>
        </w:rPr>
      </w:pPr>
    </w:p>
    <w:p w14:paraId="0BD350D4" w14:textId="77777777" w:rsidR="00F05551" w:rsidRDefault="00F05551" w:rsidP="00555A4E">
      <w:pPr>
        <w:jc w:val="center"/>
        <w:rPr>
          <w:b/>
          <w:sz w:val="28"/>
          <w:szCs w:val="28"/>
        </w:rPr>
      </w:pPr>
    </w:p>
    <w:p w14:paraId="5AA7DBAA" w14:textId="77777777" w:rsidR="00F05551" w:rsidRDefault="00F05551" w:rsidP="00555A4E">
      <w:pPr>
        <w:jc w:val="center"/>
        <w:rPr>
          <w:b/>
          <w:sz w:val="28"/>
          <w:szCs w:val="28"/>
        </w:rPr>
      </w:pPr>
    </w:p>
    <w:p w14:paraId="4CA54AEF" w14:textId="2C3CC6CC" w:rsidR="00D36D60" w:rsidRPr="00B41C7E" w:rsidRDefault="00D36D60" w:rsidP="00555A4E">
      <w:pPr>
        <w:jc w:val="center"/>
        <w:rPr>
          <w:b/>
          <w:sz w:val="28"/>
          <w:szCs w:val="28"/>
        </w:rPr>
      </w:pPr>
      <w:r w:rsidRPr="00B41C7E">
        <w:rPr>
          <w:b/>
          <w:sz w:val="28"/>
          <w:szCs w:val="28"/>
        </w:rPr>
        <w:t>Fundusze Europejskie dla Wielkopolski 2021-2027</w:t>
      </w:r>
    </w:p>
    <w:p w14:paraId="3742AE5C" w14:textId="77777777" w:rsidR="00AF6185" w:rsidRDefault="00AF6185" w:rsidP="00555A4E">
      <w:pPr>
        <w:rPr>
          <w:szCs w:val="24"/>
        </w:rPr>
      </w:pPr>
    </w:p>
    <w:p w14:paraId="45BE1E8C" w14:textId="723A079B" w:rsidR="00D36D60" w:rsidRPr="00071ACC" w:rsidRDefault="0090241A" w:rsidP="00555A4E">
      <w:pPr>
        <w:rPr>
          <w:szCs w:val="24"/>
        </w:rPr>
      </w:pPr>
      <w:r w:rsidRPr="00071ACC">
        <w:rPr>
          <w:szCs w:val="24"/>
        </w:rPr>
        <w:t>Autor</w:t>
      </w:r>
      <w:r w:rsidR="005C7564" w:rsidRPr="00071ACC">
        <w:rPr>
          <w:szCs w:val="24"/>
        </w:rPr>
        <w:t xml:space="preserve"> Studium</w:t>
      </w:r>
      <w:r w:rsidRPr="00071ACC">
        <w:rPr>
          <w:szCs w:val="24"/>
        </w:rPr>
        <w:t>: imię, nazwisko, firma/instytucja</w:t>
      </w:r>
    </w:p>
    <w:p w14:paraId="29A6C5DD" w14:textId="68A38253" w:rsidR="0090241A" w:rsidRDefault="0090241A" w:rsidP="00555A4E">
      <w:pPr>
        <w:rPr>
          <w:szCs w:val="24"/>
        </w:rPr>
      </w:pPr>
      <w:r w:rsidRPr="00071ACC">
        <w:rPr>
          <w:szCs w:val="24"/>
        </w:rPr>
        <w:t>Kontakt: e-mail, telefon</w:t>
      </w:r>
    </w:p>
    <w:p w14:paraId="63CB8A49" w14:textId="4FE07157" w:rsidR="00B41C7E" w:rsidRDefault="00B41C7E" w:rsidP="00555A4E">
      <w:pPr>
        <w:rPr>
          <w:szCs w:val="24"/>
        </w:rPr>
      </w:pPr>
    </w:p>
    <w:p w14:paraId="7068E534" w14:textId="77777777" w:rsidR="00B41C7E" w:rsidRPr="00071ACC" w:rsidRDefault="00B41C7E" w:rsidP="00555A4E">
      <w:pPr>
        <w:rPr>
          <w:szCs w:val="24"/>
        </w:rPr>
      </w:pPr>
    </w:p>
    <w:p w14:paraId="1C537817" w14:textId="035F6ABA" w:rsidR="0058099B" w:rsidRPr="00B41C7E" w:rsidRDefault="00C43D58" w:rsidP="00555A4E">
      <w:pPr>
        <w:jc w:val="center"/>
        <w:rPr>
          <w:szCs w:val="24"/>
        </w:rPr>
      </w:pPr>
      <w:r>
        <w:rPr>
          <w:szCs w:val="24"/>
        </w:rPr>
        <w:t>SW.FEWP.</w:t>
      </w:r>
      <w:r w:rsidR="002346B6" w:rsidRPr="00B41C7E">
        <w:rPr>
          <w:szCs w:val="24"/>
        </w:rPr>
        <w:t>1</w:t>
      </w:r>
      <w:r>
        <w:rPr>
          <w:szCs w:val="24"/>
        </w:rPr>
        <w:t>0</w:t>
      </w:r>
      <w:r w:rsidR="002346B6" w:rsidRPr="00B41C7E">
        <w:rPr>
          <w:szCs w:val="24"/>
        </w:rPr>
        <w:t>.03</w:t>
      </w:r>
      <w:r w:rsidR="000C4A9A" w:rsidRPr="00B41C7E">
        <w:rPr>
          <w:szCs w:val="24"/>
        </w:rPr>
        <w:t>.</w:t>
      </w:r>
      <w:r w:rsidR="006C7FA5">
        <w:rPr>
          <w:szCs w:val="24"/>
        </w:rPr>
        <w:t>0</w:t>
      </w:r>
      <w:r w:rsidR="00352C21">
        <w:rPr>
          <w:szCs w:val="24"/>
        </w:rPr>
        <w:t>3</w:t>
      </w:r>
    </w:p>
    <w:p w14:paraId="7E01836D" w14:textId="23B1BD82" w:rsidR="000C4A9A" w:rsidRPr="00B41C7E" w:rsidRDefault="00D02A62" w:rsidP="00555A4E">
      <w:pPr>
        <w:jc w:val="center"/>
        <w:rPr>
          <w:szCs w:val="24"/>
        </w:rPr>
      </w:pPr>
      <w:r w:rsidRPr="00B41C7E">
        <w:rPr>
          <w:szCs w:val="24"/>
        </w:rPr>
        <w:t xml:space="preserve">Poznań, </w:t>
      </w:r>
      <w:r w:rsidR="00AE621D">
        <w:rPr>
          <w:szCs w:val="24"/>
        </w:rPr>
        <w:t>sierpień</w:t>
      </w:r>
      <w:r w:rsidR="00C43D58">
        <w:rPr>
          <w:szCs w:val="24"/>
        </w:rPr>
        <w:t xml:space="preserve"> 202</w:t>
      </w:r>
      <w:r w:rsidR="00AE621D">
        <w:rPr>
          <w:szCs w:val="24"/>
        </w:rPr>
        <w:t>6</w:t>
      </w:r>
      <w:r w:rsidR="00630E56" w:rsidRPr="00B41C7E">
        <w:rPr>
          <w:szCs w:val="24"/>
        </w:rPr>
        <w:t xml:space="preserve"> r</w:t>
      </w:r>
      <w:r w:rsidR="005D6D24">
        <w:rPr>
          <w:szCs w:val="24"/>
        </w:rPr>
        <w:t>ok</w:t>
      </w:r>
      <w:r w:rsidR="00FC0DC8">
        <w:rPr>
          <w:szCs w:val="24"/>
        </w:rPr>
        <w:t>u</w:t>
      </w:r>
    </w:p>
    <w:p w14:paraId="193E6776" w14:textId="3C2AB5B7" w:rsidR="002D66FF" w:rsidRPr="0089214D" w:rsidRDefault="000C4A9A" w:rsidP="00555A4E">
      <w:pPr>
        <w:rPr>
          <w:szCs w:val="24"/>
        </w:rPr>
      </w:pPr>
      <w:r w:rsidRPr="00B41C7E">
        <w:rPr>
          <w:szCs w:val="24"/>
        </w:rPr>
        <w:br w:type="page"/>
      </w:r>
      <w:r w:rsidR="002D66FF" w:rsidRPr="00B41C7E">
        <w:lastRenderedPageBreak/>
        <w:t xml:space="preserve">Studium </w:t>
      </w:r>
      <w:r w:rsidR="004D3AB2" w:rsidRPr="00B41C7E">
        <w:t>W</w:t>
      </w:r>
      <w:r w:rsidR="002D66FF" w:rsidRPr="00B41C7E">
        <w:t>ykonalności jest dokumentem, w którym przeprowadza się pogłębioną ocenę i analizę potencjału projektu. Ma ono wesprzeć proces decyzyjny poprzez obiektywne i racjonalne określenie jego mocnych i słabych stron oraz możliwości i zagrożeń z nim związanych, zasobów, jakie będą niezbędne do realizacji projektu, a także ocenę szans jego powodzenia.</w:t>
      </w:r>
    </w:p>
    <w:p w14:paraId="74B96858" w14:textId="6A5F803B" w:rsidR="009805CE" w:rsidRDefault="00423B57" w:rsidP="00555A4E">
      <w:pPr>
        <w:spacing w:after="0"/>
        <w:rPr>
          <w:szCs w:val="24"/>
        </w:rPr>
      </w:pPr>
      <w:r w:rsidRPr="00B41C7E">
        <w:rPr>
          <w:szCs w:val="24"/>
        </w:rPr>
        <w:t>Celem Instrukcji do sporządzenia Studium Wykonalności, zwan</w:t>
      </w:r>
      <w:r w:rsidR="004D3AB2" w:rsidRPr="00B41C7E">
        <w:rPr>
          <w:szCs w:val="24"/>
        </w:rPr>
        <w:t>ej</w:t>
      </w:r>
      <w:r w:rsidRPr="00B41C7E">
        <w:rPr>
          <w:szCs w:val="24"/>
        </w:rPr>
        <w:t xml:space="preserve"> dalej Instrukcją, jest ujednolicenie sposobu przygotowania Studium Wykonalności dla projektów przez wszystkie podmioty ubiegające się o wsparcie z Funduszy Europejskich dla Wielkopolski 2021-20</w:t>
      </w:r>
      <w:r w:rsidR="00C43D58">
        <w:rPr>
          <w:szCs w:val="24"/>
        </w:rPr>
        <w:t>27 w ramach Działania FEWP.</w:t>
      </w:r>
      <w:r w:rsidR="006A0F0A" w:rsidRPr="00B41C7E">
        <w:rPr>
          <w:szCs w:val="24"/>
        </w:rPr>
        <w:t>1</w:t>
      </w:r>
      <w:r w:rsidR="00C43D58">
        <w:rPr>
          <w:szCs w:val="24"/>
        </w:rPr>
        <w:t>0</w:t>
      </w:r>
      <w:r w:rsidR="006A0F0A" w:rsidRPr="00B41C7E">
        <w:rPr>
          <w:szCs w:val="24"/>
        </w:rPr>
        <w:t>.03</w:t>
      </w:r>
      <w:r w:rsidRPr="00B41C7E">
        <w:rPr>
          <w:szCs w:val="24"/>
        </w:rPr>
        <w:t xml:space="preserve"> </w:t>
      </w:r>
      <w:r w:rsidR="00C43D58">
        <w:t>Budowa ekosystemu instytucji otoczenia biznesu oraz wsparcie publicznej infrastruktury B+R i cyfryzacji administracji publicznej.</w:t>
      </w:r>
    </w:p>
    <w:p w14:paraId="2DDBF47C" w14:textId="77777777" w:rsidR="008224E8" w:rsidRDefault="008224E8" w:rsidP="00555A4E">
      <w:pPr>
        <w:spacing w:after="0"/>
        <w:rPr>
          <w:szCs w:val="24"/>
        </w:rPr>
      </w:pPr>
    </w:p>
    <w:p w14:paraId="7A1C0F5E" w14:textId="6A3EF42A" w:rsidR="0090241A" w:rsidRPr="00B41C7E" w:rsidRDefault="008224E8" w:rsidP="00555A4E">
      <w:pPr>
        <w:spacing w:after="0"/>
        <w:rPr>
          <w:szCs w:val="24"/>
        </w:rPr>
      </w:pPr>
      <w:r>
        <w:rPr>
          <w:szCs w:val="24"/>
        </w:rPr>
        <w:t xml:space="preserve"> </w:t>
      </w:r>
      <w:r w:rsidR="0090241A" w:rsidRPr="00B41C7E">
        <w:rPr>
          <w:szCs w:val="24"/>
        </w:rPr>
        <w:t xml:space="preserve">Przygotowując Studium Wykonalności należy mieć na uwadze następujące zasady: </w:t>
      </w:r>
    </w:p>
    <w:p w14:paraId="21867CB1" w14:textId="2530656A" w:rsidR="0090241A" w:rsidRPr="00B41C7E" w:rsidRDefault="0090241A" w:rsidP="00555A4E">
      <w:pPr>
        <w:pStyle w:val="Akapitzlist"/>
        <w:numPr>
          <w:ilvl w:val="0"/>
          <w:numId w:val="2"/>
        </w:numPr>
        <w:spacing w:after="0"/>
        <w:ind w:left="284" w:hanging="284"/>
        <w:rPr>
          <w:szCs w:val="24"/>
        </w:rPr>
      </w:pPr>
      <w:r w:rsidRPr="00B41C7E">
        <w:rPr>
          <w:szCs w:val="24"/>
        </w:rPr>
        <w:t xml:space="preserve">Dane przedstawione w Studium Wykonalności powinny </w:t>
      </w:r>
      <w:r w:rsidR="004D3AB2" w:rsidRPr="00B41C7E">
        <w:rPr>
          <w:szCs w:val="24"/>
        </w:rPr>
        <w:t xml:space="preserve">być </w:t>
      </w:r>
      <w:r w:rsidR="00423B57" w:rsidRPr="00B41C7E">
        <w:rPr>
          <w:szCs w:val="24"/>
        </w:rPr>
        <w:t>zgodne</w:t>
      </w:r>
      <w:r w:rsidRPr="00B41C7E">
        <w:rPr>
          <w:szCs w:val="24"/>
        </w:rPr>
        <w:t xml:space="preserve"> z danymi zawartymi we wniosku o dofinansowanie.</w:t>
      </w:r>
    </w:p>
    <w:p w14:paraId="3F6A54C3" w14:textId="77777777" w:rsidR="0090241A" w:rsidRPr="00B41C7E" w:rsidRDefault="0090241A" w:rsidP="00555A4E">
      <w:pPr>
        <w:pStyle w:val="Akapitzlist"/>
        <w:numPr>
          <w:ilvl w:val="0"/>
          <w:numId w:val="2"/>
        </w:numPr>
        <w:spacing w:after="0"/>
        <w:ind w:left="284" w:hanging="284"/>
        <w:rPr>
          <w:szCs w:val="24"/>
        </w:rPr>
      </w:pPr>
      <w:r w:rsidRPr="00B41C7E">
        <w:rPr>
          <w:szCs w:val="24"/>
        </w:rPr>
        <w:t>Studium Wykonalności musi być aktualne na dzień składania wniosku.</w:t>
      </w:r>
    </w:p>
    <w:p w14:paraId="6D429B19" w14:textId="77777777" w:rsidR="0090241A" w:rsidRPr="00B41C7E" w:rsidRDefault="0090241A" w:rsidP="00555A4E">
      <w:pPr>
        <w:pStyle w:val="Akapitzlist"/>
        <w:numPr>
          <w:ilvl w:val="0"/>
          <w:numId w:val="2"/>
        </w:numPr>
        <w:spacing w:after="0"/>
        <w:ind w:left="284" w:hanging="284"/>
        <w:rPr>
          <w:szCs w:val="24"/>
        </w:rPr>
      </w:pPr>
      <w:r w:rsidRPr="00B41C7E">
        <w:rPr>
          <w:szCs w:val="24"/>
        </w:rPr>
        <w:t>Studium Wykonalności musi być zgodne z:</w:t>
      </w:r>
    </w:p>
    <w:p w14:paraId="2F44FB41" w14:textId="45E5F071" w:rsidR="0090241A" w:rsidRPr="00B41C7E" w:rsidRDefault="006310AE" w:rsidP="00555A4E">
      <w:pPr>
        <w:pStyle w:val="Akapitzlist"/>
        <w:numPr>
          <w:ilvl w:val="1"/>
          <w:numId w:val="1"/>
        </w:numPr>
        <w:spacing w:after="0"/>
        <w:ind w:left="567" w:hanging="283"/>
        <w:rPr>
          <w:szCs w:val="24"/>
        </w:rPr>
      </w:pPr>
      <w:r>
        <w:rPr>
          <w:szCs w:val="24"/>
        </w:rPr>
        <w:t>P</w:t>
      </w:r>
      <w:r w:rsidR="005C7564" w:rsidRPr="00B41C7E">
        <w:rPr>
          <w:szCs w:val="24"/>
        </w:rPr>
        <w:t>rogramem Fundusze Europej</w:t>
      </w:r>
      <w:r w:rsidR="009805CE">
        <w:rPr>
          <w:szCs w:val="24"/>
        </w:rPr>
        <w:t>skie dla Wielkopolski 2021-2027</w:t>
      </w:r>
      <w:r w:rsidR="0090241A" w:rsidRPr="00B41C7E">
        <w:rPr>
          <w:szCs w:val="24"/>
        </w:rPr>
        <w:t>;</w:t>
      </w:r>
    </w:p>
    <w:p w14:paraId="0467B91E" w14:textId="1D6551D2" w:rsidR="0090241A" w:rsidRPr="00B41C7E" w:rsidRDefault="005C7564" w:rsidP="00555A4E">
      <w:pPr>
        <w:pStyle w:val="Akapitzlist"/>
        <w:numPr>
          <w:ilvl w:val="1"/>
          <w:numId w:val="1"/>
        </w:numPr>
        <w:spacing w:after="0"/>
        <w:ind w:left="567" w:hanging="283"/>
        <w:rPr>
          <w:szCs w:val="24"/>
        </w:rPr>
      </w:pPr>
      <w:r w:rsidRPr="00B41C7E">
        <w:rPr>
          <w:szCs w:val="24"/>
        </w:rPr>
        <w:t>Szczegółowym Opisem Priorytetów Programu Fundusze Europejskie dla W</w:t>
      </w:r>
      <w:r w:rsidR="009805CE">
        <w:rPr>
          <w:szCs w:val="24"/>
        </w:rPr>
        <w:t>ielkopolski 2021-2027</w:t>
      </w:r>
      <w:r w:rsidR="0090241A" w:rsidRPr="00B41C7E">
        <w:rPr>
          <w:szCs w:val="24"/>
        </w:rPr>
        <w:t>;</w:t>
      </w:r>
    </w:p>
    <w:p w14:paraId="1A3578D6" w14:textId="77777777" w:rsidR="0090241A" w:rsidRPr="00B41C7E" w:rsidRDefault="0090241A" w:rsidP="00555A4E">
      <w:pPr>
        <w:pStyle w:val="Akapitzlist"/>
        <w:numPr>
          <w:ilvl w:val="1"/>
          <w:numId w:val="1"/>
        </w:numPr>
        <w:spacing w:after="0"/>
        <w:ind w:left="567" w:hanging="283"/>
        <w:rPr>
          <w:szCs w:val="24"/>
        </w:rPr>
      </w:pPr>
      <w:r w:rsidRPr="00B41C7E">
        <w:rPr>
          <w:szCs w:val="24"/>
        </w:rPr>
        <w:t xml:space="preserve">Wytycznymi </w:t>
      </w:r>
      <w:r w:rsidR="005C7564" w:rsidRPr="00B41C7E">
        <w:rPr>
          <w:szCs w:val="24"/>
        </w:rPr>
        <w:t>dotyczącymi zagadnień związanych z przygotowaniem projektów inwestycyjnych, w tym hybrydowych na lata 2021-2027</w:t>
      </w:r>
      <w:r w:rsidRPr="00B41C7E">
        <w:rPr>
          <w:szCs w:val="24"/>
        </w:rPr>
        <w:t>;</w:t>
      </w:r>
    </w:p>
    <w:p w14:paraId="1069616B" w14:textId="77777777" w:rsidR="0090241A" w:rsidRPr="00B41C7E" w:rsidRDefault="008B1ABB" w:rsidP="00555A4E">
      <w:pPr>
        <w:pStyle w:val="Akapitzlist"/>
        <w:numPr>
          <w:ilvl w:val="1"/>
          <w:numId w:val="1"/>
        </w:numPr>
        <w:spacing w:after="0"/>
        <w:ind w:left="567" w:hanging="283"/>
        <w:rPr>
          <w:szCs w:val="24"/>
        </w:rPr>
      </w:pPr>
      <w:r w:rsidRPr="00B41C7E">
        <w:rPr>
          <w:szCs w:val="24"/>
        </w:rPr>
        <w:t>Wytycznymi dotyczącymi kwalifikowalności wydatków na lata 2021-2027</w:t>
      </w:r>
      <w:r w:rsidR="0090241A" w:rsidRPr="00B41C7E">
        <w:rPr>
          <w:szCs w:val="24"/>
        </w:rPr>
        <w:t>;</w:t>
      </w:r>
    </w:p>
    <w:p w14:paraId="35CAF7C6" w14:textId="7DDB0557" w:rsidR="0090241A" w:rsidRPr="00B41C7E" w:rsidRDefault="0090241A" w:rsidP="00555A4E">
      <w:pPr>
        <w:pStyle w:val="Akapitzlist"/>
        <w:numPr>
          <w:ilvl w:val="1"/>
          <w:numId w:val="1"/>
        </w:numPr>
        <w:spacing w:after="0"/>
        <w:ind w:left="567" w:hanging="283"/>
        <w:rPr>
          <w:szCs w:val="24"/>
        </w:rPr>
      </w:pPr>
      <w:r w:rsidRPr="00B41C7E">
        <w:rPr>
          <w:szCs w:val="24"/>
        </w:rPr>
        <w:t xml:space="preserve">Przewodnikiem do analizy kosztów i korzyści projektów inwestycyjnych (Guide to </w:t>
      </w:r>
      <w:proofErr w:type="spellStart"/>
      <w:r w:rsidRPr="00B41C7E">
        <w:rPr>
          <w:szCs w:val="24"/>
        </w:rPr>
        <w:t>Cost</w:t>
      </w:r>
      <w:proofErr w:type="spellEnd"/>
      <w:r w:rsidRPr="00B41C7E">
        <w:rPr>
          <w:szCs w:val="24"/>
        </w:rPr>
        <w:t xml:space="preserve">-benefit Analysis of Investment Project - </w:t>
      </w:r>
      <w:proofErr w:type="spellStart"/>
      <w:r w:rsidRPr="00B41C7E">
        <w:rPr>
          <w:szCs w:val="24"/>
        </w:rPr>
        <w:t>Economic</w:t>
      </w:r>
      <w:proofErr w:type="spellEnd"/>
      <w:r w:rsidRPr="00B41C7E">
        <w:rPr>
          <w:szCs w:val="24"/>
        </w:rPr>
        <w:t xml:space="preserve"> </w:t>
      </w:r>
      <w:proofErr w:type="spellStart"/>
      <w:r w:rsidRPr="00B41C7E">
        <w:rPr>
          <w:szCs w:val="24"/>
        </w:rPr>
        <w:t>appraisal</w:t>
      </w:r>
      <w:proofErr w:type="spellEnd"/>
      <w:r w:rsidRPr="00B41C7E">
        <w:rPr>
          <w:szCs w:val="24"/>
        </w:rPr>
        <w:t xml:space="preserve"> </w:t>
      </w:r>
      <w:proofErr w:type="spellStart"/>
      <w:r w:rsidRPr="00B41C7E">
        <w:rPr>
          <w:szCs w:val="24"/>
        </w:rPr>
        <w:t>tool</w:t>
      </w:r>
      <w:proofErr w:type="spellEnd"/>
      <w:r w:rsidRPr="00B41C7E">
        <w:rPr>
          <w:szCs w:val="24"/>
        </w:rPr>
        <w:t xml:space="preserve"> for </w:t>
      </w:r>
      <w:proofErr w:type="spellStart"/>
      <w:r w:rsidRPr="00B41C7E">
        <w:rPr>
          <w:szCs w:val="24"/>
        </w:rPr>
        <w:t>Cohesion</w:t>
      </w:r>
      <w:proofErr w:type="spellEnd"/>
      <w:r w:rsidRPr="00B41C7E">
        <w:rPr>
          <w:szCs w:val="24"/>
        </w:rPr>
        <w:t xml:space="preserve"> Policy 2014-2020) Komisji Europejskiej, grudzień 2014 </w:t>
      </w:r>
      <w:r w:rsidR="003D7C5E">
        <w:rPr>
          <w:szCs w:val="24"/>
        </w:rPr>
        <w:t>roku</w:t>
      </w:r>
      <w:r w:rsidRPr="00B41C7E">
        <w:rPr>
          <w:szCs w:val="24"/>
        </w:rPr>
        <w:t xml:space="preserve"> (Przewodnik AKK);</w:t>
      </w:r>
    </w:p>
    <w:p w14:paraId="46903FB8" w14:textId="77777777" w:rsidR="0090241A" w:rsidRPr="00B41C7E" w:rsidRDefault="00082138" w:rsidP="00555A4E">
      <w:pPr>
        <w:pStyle w:val="Akapitzlist"/>
        <w:numPr>
          <w:ilvl w:val="1"/>
          <w:numId w:val="1"/>
        </w:numPr>
        <w:spacing w:after="0"/>
        <w:ind w:left="567" w:hanging="283"/>
        <w:rPr>
          <w:szCs w:val="24"/>
        </w:rPr>
      </w:pPr>
      <w:r w:rsidRPr="00B41C7E">
        <w:rPr>
          <w:szCs w:val="24"/>
        </w:rPr>
        <w:t>Vademecum analizy ekonomicznej (</w:t>
      </w:r>
      <w:proofErr w:type="spellStart"/>
      <w:r w:rsidRPr="00B41C7E">
        <w:rPr>
          <w:szCs w:val="24"/>
        </w:rPr>
        <w:t>Economic</w:t>
      </w:r>
      <w:proofErr w:type="spellEnd"/>
      <w:r w:rsidRPr="00B41C7E">
        <w:rPr>
          <w:szCs w:val="24"/>
        </w:rPr>
        <w:t xml:space="preserve"> </w:t>
      </w:r>
      <w:proofErr w:type="spellStart"/>
      <w:r w:rsidRPr="00B41C7E">
        <w:rPr>
          <w:szCs w:val="24"/>
        </w:rPr>
        <w:t>Appraisal</w:t>
      </w:r>
      <w:proofErr w:type="spellEnd"/>
      <w:r w:rsidRPr="00B41C7E">
        <w:rPr>
          <w:szCs w:val="24"/>
        </w:rPr>
        <w:t xml:space="preserve"> Vademecum 2021-2027), Komisj</w:t>
      </w:r>
      <w:r w:rsidR="008B1ABB" w:rsidRPr="00B41C7E">
        <w:rPr>
          <w:szCs w:val="24"/>
        </w:rPr>
        <w:t>i</w:t>
      </w:r>
      <w:r w:rsidRPr="00B41C7E">
        <w:rPr>
          <w:szCs w:val="24"/>
        </w:rPr>
        <w:t xml:space="preserve"> Europejsk</w:t>
      </w:r>
      <w:r w:rsidR="008B1ABB" w:rsidRPr="00B41C7E">
        <w:rPr>
          <w:szCs w:val="24"/>
        </w:rPr>
        <w:t>iej</w:t>
      </w:r>
      <w:r w:rsidRPr="00B41C7E">
        <w:rPr>
          <w:szCs w:val="24"/>
        </w:rPr>
        <w:t>, wrzesień 2021 (Vademecum AE)</w:t>
      </w:r>
      <w:r w:rsidR="0090241A" w:rsidRPr="00B41C7E">
        <w:rPr>
          <w:szCs w:val="24"/>
        </w:rPr>
        <w:t>.</w:t>
      </w:r>
    </w:p>
    <w:p w14:paraId="26E9590D" w14:textId="77777777" w:rsidR="0090241A" w:rsidRPr="00B41C7E" w:rsidRDefault="0090241A" w:rsidP="00555A4E">
      <w:pPr>
        <w:pStyle w:val="Akapitzlist"/>
        <w:numPr>
          <w:ilvl w:val="0"/>
          <w:numId w:val="2"/>
        </w:numPr>
        <w:spacing w:after="0"/>
        <w:ind w:left="284" w:hanging="284"/>
        <w:rPr>
          <w:szCs w:val="24"/>
        </w:rPr>
      </w:pPr>
      <w:r w:rsidRPr="00B41C7E">
        <w:rPr>
          <w:szCs w:val="24"/>
        </w:rPr>
        <w:t xml:space="preserve">Należy wskazać wszystkie źródła pozyskania danych (zarówno liczbowych, jak i </w:t>
      </w:r>
      <w:proofErr w:type="spellStart"/>
      <w:r w:rsidRPr="00B41C7E">
        <w:rPr>
          <w:szCs w:val="24"/>
        </w:rPr>
        <w:t>nieliczbowych</w:t>
      </w:r>
      <w:proofErr w:type="spellEnd"/>
      <w:r w:rsidRPr="00B41C7E">
        <w:rPr>
          <w:szCs w:val="24"/>
        </w:rPr>
        <w:t xml:space="preserve">) oraz okres, którego dotyczą. Dane muszą być wiarygodne i realne. Dane statystyczne powinny być nie starsze niż 2 lata. </w:t>
      </w:r>
    </w:p>
    <w:p w14:paraId="2B625701" w14:textId="77777777" w:rsidR="009805CE" w:rsidRDefault="009805CE" w:rsidP="00555A4E">
      <w:pPr>
        <w:spacing w:after="0"/>
        <w:rPr>
          <w:szCs w:val="24"/>
        </w:rPr>
      </w:pPr>
    </w:p>
    <w:p w14:paraId="4B6275C4" w14:textId="3E2A9FB1" w:rsidR="006A0F0A" w:rsidRPr="00B41C7E" w:rsidRDefault="0090241A" w:rsidP="00555A4E">
      <w:pPr>
        <w:spacing w:after="0"/>
        <w:rPr>
          <w:szCs w:val="24"/>
        </w:rPr>
      </w:pPr>
      <w:r w:rsidRPr="00B41C7E">
        <w:rPr>
          <w:szCs w:val="24"/>
        </w:rPr>
        <w:t xml:space="preserve">Instytucja Zarządzająca zaleca, aby sporządzać Studium Wykonalności zgodnie z przedstawionym schematem. </w:t>
      </w:r>
      <w:r w:rsidR="00A7569A" w:rsidRPr="00B41C7E">
        <w:rPr>
          <w:szCs w:val="24"/>
        </w:rPr>
        <w:t xml:space="preserve">Strona tytułowa powinna zawierać tytuł projektu, nazwę </w:t>
      </w:r>
      <w:r w:rsidR="00A96052" w:rsidRPr="00B41C7E">
        <w:rPr>
          <w:szCs w:val="24"/>
        </w:rPr>
        <w:t>W</w:t>
      </w:r>
      <w:r w:rsidR="00A7569A" w:rsidRPr="00B41C7E">
        <w:rPr>
          <w:szCs w:val="24"/>
        </w:rPr>
        <w:t xml:space="preserve">nioskodawcy, </w:t>
      </w:r>
      <w:r w:rsidR="00DE73EF" w:rsidRPr="00B41C7E">
        <w:rPr>
          <w:szCs w:val="24"/>
        </w:rPr>
        <w:t xml:space="preserve">nazwę Działania i </w:t>
      </w:r>
      <w:r w:rsidR="00BF44D4" w:rsidRPr="00B41C7E">
        <w:rPr>
          <w:szCs w:val="24"/>
        </w:rPr>
        <w:t xml:space="preserve">właściwego </w:t>
      </w:r>
      <w:r w:rsidR="00DE73EF" w:rsidRPr="00B41C7E">
        <w:rPr>
          <w:szCs w:val="24"/>
        </w:rPr>
        <w:t xml:space="preserve">typu projektu wynikającego z </w:t>
      </w:r>
      <w:r w:rsidR="00EA1573" w:rsidRPr="007708D0">
        <w:rPr>
          <w:rFonts w:cstheme="minorHAnsi"/>
          <w:szCs w:val="24"/>
        </w:rPr>
        <w:t>Program</w:t>
      </w:r>
      <w:r w:rsidR="00EA1573">
        <w:rPr>
          <w:rFonts w:cstheme="minorHAnsi"/>
          <w:szCs w:val="24"/>
        </w:rPr>
        <w:t>u</w:t>
      </w:r>
      <w:r w:rsidR="00EA1573" w:rsidRPr="007708D0">
        <w:rPr>
          <w:rFonts w:cstheme="minorHAnsi"/>
          <w:szCs w:val="24"/>
        </w:rPr>
        <w:t xml:space="preserve"> Fundusze Europejskie dla Wielkopolski 2021-2027</w:t>
      </w:r>
      <w:r w:rsidR="00DE73EF" w:rsidRPr="00B41C7E">
        <w:rPr>
          <w:szCs w:val="24"/>
        </w:rPr>
        <w:t>,</w:t>
      </w:r>
      <w:r w:rsidR="003D7C5E" w:rsidRPr="003D7C5E">
        <w:rPr>
          <w:rFonts w:cstheme="minorHAnsi"/>
          <w:szCs w:val="24"/>
        </w:rPr>
        <w:t xml:space="preserve"> </w:t>
      </w:r>
      <w:r w:rsidR="003D7C5E" w:rsidRPr="00587B52">
        <w:rPr>
          <w:rFonts w:cstheme="minorHAnsi"/>
          <w:szCs w:val="24"/>
        </w:rPr>
        <w:t>imię i nazwisko</w:t>
      </w:r>
      <w:r w:rsidR="00DE73EF" w:rsidRPr="00B41C7E">
        <w:rPr>
          <w:szCs w:val="24"/>
        </w:rPr>
        <w:t xml:space="preserve"> </w:t>
      </w:r>
      <w:r w:rsidR="00A7569A" w:rsidRPr="00B41C7E">
        <w:rPr>
          <w:szCs w:val="24"/>
        </w:rPr>
        <w:t xml:space="preserve">autora Studium Wykonalności oraz </w:t>
      </w:r>
      <w:r w:rsidR="002D66FF" w:rsidRPr="00B41C7E">
        <w:rPr>
          <w:szCs w:val="24"/>
        </w:rPr>
        <w:t xml:space="preserve">jego </w:t>
      </w:r>
      <w:r w:rsidR="00A7569A" w:rsidRPr="00B41C7E">
        <w:rPr>
          <w:szCs w:val="24"/>
        </w:rPr>
        <w:t>da</w:t>
      </w:r>
      <w:r w:rsidR="002D66FF" w:rsidRPr="00B41C7E">
        <w:rPr>
          <w:szCs w:val="24"/>
        </w:rPr>
        <w:t>ne kontaktowe</w:t>
      </w:r>
      <w:r w:rsidR="00A7569A" w:rsidRPr="00B41C7E">
        <w:rPr>
          <w:szCs w:val="24"/>
        </w:rPr>
        <w:t>.</w:t>
      </w:r>
      <w:r w:rsidRPr="00B41C7E">
        <w:rPr>
          <w:szCs w:val="24"/>
        </w:rPr>
        <w:t xml:space="preserve"> Przy wypełnianiu </w:t>
      </w:r>
      <w:r w:rsidR="002D66FF" w:rsidRPr="00B41C7E">
        <w:rPr>
          <w:szCs w:val="24"/>
        </w:rPr>
        <w:t>dokumentu</w:t>
      </w:r>
      <w:r w:rsidRPr="00B41C7E">
        <w:rPr>
          <w:szCs w:val="24"/>
        </w:rPr>
        <w:t xml:space="preserve"> należy usunąć opisy stanowiące wskazówki do poszczególnyc</w:t>
      </w:r>
      <w:r w:rsidR="002D66FF" w:rsidRPr="00B41C7E">
        <w:rPr>
          <w:szCs w:val="24"/>
        </w:rPr>
        <w:t>h pozycji Studium Wykonalności</w:t>
      </w:r>
      <w:r w:rsidRPr="00B41C7E">
        <w:rPr>
          <w:szCs w:val="24"/>
        </w:rPr>
        <w:t>. Dodatkowo należy unikać nadmiernego rozbudowywania opisów i podawania informacji zbędnych dla oceny wykonalności projektu. Informacje powinny być konkretne i jednoznaczne, najlepiej poparte danymi liczbowymi.</w:t>
      </w:r>
    </w:p>
    <w:p w14:paraId="59CB049C" w14:textId="59956D9B" w:rsidR="0090241A" w:rsidRPr="00B41C7E" w:rsidRDefault="006A0F0A" w:rsidP="00555A4E">
      <w:pPr>
        <w:spacing w:after="0"/>
        <w:rPr>
          <w:szCs w:val="24"/>
        </w:rPr>
      </w:pPr>
      <w:r w:rsidRPr="00B41C7E">
        <w:rPr>
          <w:szCs w:val="24"/>
        </w:rPr>
        <w:lastRenderedPageBreak/>
        <w:t xml:space="preserve">Wszystkie podmioty zainteresowane ubieganiem się o dofinansowanie w ramach </w:t>
      </w:r>
      <w:r w:rsidR="00EA1573" w:rsidRPr="007708D0">
        <w:rPr>
          <w:rFonts w:cstheme="minorHAnsi"/>
          <w:szCs w:val="24"/>
        </w:rPr>
        <w:t>Program</w:t>
      </w:r>
      <w:r w:rsidR="00EA1573">
        <w:rPr>
          <w:rFonts w:cstheme="minorHAnsi"/>
          <w:szCs w:val="24"/>
        </w:rPr>
        <w:t>u</w:t>
      </w:r>
      <w:r w:rsidR="00EA1573" w:rsidRPr="007708D0">
        <w:rPr>
          <w:rFonts w:cstheme="minorHAnsi"/>
          <w:szCs w:val="24"/>
        </w:rPr>
        <w:t xml:space="preserve"> Fundusze Europejskie dla Wielkopolski 2021-2027</w:t>
      </w:r>
      <w:r w:rsidRPr="00B41C7E">
        <w:rPr>
          <w:szCs w:val="24"/>
        </w:rPr>
        <w:t xml:space="preserve"> powinny zapoznać się z regulacjami unijnymi oraz krajowym, w zakresie przygotowywania projektów inwestycyjnych.</w:t>
      </w:r>
    </w:p>
    <w:p w14:paraId="5C7CAB5D" w14:textId="2B92CD95" w:rsidR="0090241A" w:rsidRPr="00071ACC" w:rsidRDefault="0090241A" w:rsidP="00555A4E">
      <w:pPr>
        <w:spacing w:after="0"/>
        <w:rPr>
          <w:szCs w:val="24"/>
        </w:rPr>
      </w:pPr>
      <w:r w:rsidRPr="00B41C7E">
        <w:rPr>
          <w:szCs w:val="24"/>
        </w:rPr>
        <w:t xml:space="preserve">Integralną częścią Studium </w:t>
      </w:r>
      <w:r w:rsidR="008B046C" w:rsidRPr="00B41C7E">
        <w:rPr>
          <w:szCs w:val="24"/>
        </w:rPr>
        <w:t xml:space="preserve">Wykonalności </w:t>
      </w:r>
      <w:r w:rsidRPr="00B41C7E">
        <w:rPr>
          <w:szCs w:val="24"/>
        </w:rPr>
        <w:t>jest załącznik w formie arkusza kalkulacyjnego (</w:t>
      </w:r>
      <w:r w:rsidR="001B06AE">
        <w:rPr>
          <w:szCs w:val="24"/>
        </w:rPr>
        <w:t>przygotowany</w:t>
      </w:r>
      <w:r w:rsidRPr="00B41C7E">
        <w:rPr>
          <w:szCs w:val="24"/>
        </w:rPr>
        <w:t xml:space="preserve"> przez </w:t>
      </w:r>
      <w:r w:rsidR="001B06AE">
        <w:rPr>
          <w:szCs w:val="24"/>
        </w:rPr>
        <w:t>Wnioskodawcę</w:t>
      </w:r>
      <w:r w:rsidRPr="00B41C7E">
        <w:rPr>
          <w:szCs w:val="24"/>
        </w:rPr>
        <w:t xml:space="preserve">), służący przedstawieniu analizy finansowej. Arkusz </w:t>
      </w:r>
      <w:r w:rsidR="001B06AE">
        <w:rPr>
          <w:szCs w:val="24"/>
        </w:rPr>
        <w:t xml:space="preserve">musi </w:t>
      </w:r>
      <w:r w:rsidRPr="00B41C7E">
        <w:rPr>
          <w:szCs w:val="24"/>
        </w:rPr>
        <w:t>zawiera</w:t>
      </w:r>
      <w:r w:rsidR="001B06AE">
        <w:rPr>
          <w:szCs w:val="24"/>
        </w:rPr>
        <w:t>ć</w:t>
      </w:r>
      <w:r w:rsidRPr="00B41C7E">
        <w:rPr>
          <w:szCs w:val="24"/>
        </w:rPr>
        <w:t xml:space="preserve"> formuły i powiązania ułatwiające przeprowadzenie </w:t>
      </w:r>
      <w:r w:rsidR="001B06AE">
        <w:rPr>
          <w:szCs w:val="24"/>
        </w:rPr>
        <w:t xml:space="preserve">weryfikacji obliczeń przez Instytucję Zarządzającą. </w:t>
      </w:r>
      <w:r w:rsidRPr="00071ACC">
        <w:rPr>
          <w:szCs w:val="24"/>
        </w:rPr>
        <w:br w:type="page"/>
      </w:r>
    </w:p>
    <w:sdt>
      <w:sdtPr>
        <w:rPr>
          <w:rFonts w:eastAsiaTheme="minorHAnsi" w:cstheme="minorBidi"/>
          <w:b w:val="0"/>
          <w:sz w:val="24"/>
          <w:szCs w:val="22"/>
          <w:lang w:eastAsia="en-US"/>
        </w:rPr>
        <w:id w:val="2032533748"/>
        <w:docPartObj>
          <w:docPartGallery w:val="Table of Contents"/>
          <w:docPartUnique/>
        </w:docPartObj>
      </w:sdtPr>
      <w:sdtEndPr>
        <w:rPr>
          <w:rFonts w:cstheme="minorHAnsi"/>
          <w:bCs/>
        </w:rPr>
      </w:sdtEndPr>
      <w:sdtContent>
        <w:p w14:paraId="2BBFE953" w14:textId="77777777" w:rsidR="0090241A" w:rsidRPr="00071ACC" w:rsidRDefault="0090241A" w:rsidP="00555A4E">
          <w:pPr>
            <w:pStyle w:val="Nagwekspisutreci"/>
          </w:pPr>
          <w:r w:rsidRPr="00071ACC">
            <w:t>Spis treści</w:t>
          </w:r>
        </w:p>
        <w:p w14:paraId="46C33469" w14:textId="6A3B28FD" w:rsidR="0067734C" w:rsidRDefault="0090241A">
          <w:pPr>
            <w:pStyle w:val="Spistreci1"/>
            <w:rPr>
              <w:rFonts w:eastAsiaTheme="minorEastAsia"/>
              <w:noProof/>
              <w:kern w:val="2"/>
              <w:szCs w:val="24"/>
              <w:lang w:eastAsia="pl-PL"/>
              <w14:ligatures w14:val="standardContextual"/>
            </w:rPr>
          </w:pPr>
          <w:r w:rsidRPr="00B41C7E">
            <w:rPr>
              <w:rFonts w:cstheme="minorHAnsi"/>
              <w:szCs w:val="24"/>
            </w:rPr>
            <w:fldChar w:fldCharType="begin"/>
          </w:r>
          <w:r w:rsidRPr="00B41C7E">
            <w:rPr>
              <w:rFonts w:cstheme="minorHAnsi"/>
              <w:szCs w:val="24"/>
            </w:rPr>
            <w:instrText xml:space="preserve"> TOC \o "1-3" \h \z \u </w:instrText>
          </w:r>
          <w:r w:rsidRPr="00B41C7E">
            <w:rPr>
              <w:rFonts w:cstheme="minorHAnsi"/>
              <w:szCs w:val="24"/>
            </w:rPr>
            <w:fldChar w:fldCharType="separate"/>
          </w:r>
          <w:hyperlink w:anchor="_Toc235770870" w:history="1">
            <w:r w:rsidR="0067734C" w:rsidRPr="00066605">
              <w:rPr>
                <w:rStyle w:val="Hipercze"/>
                <w:noProof/>
              </w:rPr>
              <w:t>1.</w:t>
            </w:r>
            <w:r w:rsidR="0067734C">
              <w:rPr>
                <w:rFonts w:eastAsiaTheme="minorEastAsia"/>
                <w:noProof/>
                <w:kern w:val="2"/>
                <w:szCs w:val="24"/>
                <w:lang w:eastAsia="pl-PL"/>
                <w14:ligatures w14:val="standardContextual"/>
              </w:rPr>
              <w:tab/>
            </w:r>
            <w:r w:rsidR="0067734C" w:rsidRPr="00066605">
              <w:rPr>
                <w:rStyle w:val="Hipercze"/>
                <w:noProof/>
              </w:rPr>
              <w:t>Identyfikacja projektu i opis celów projektu</w:t>
            </w:r>
            <w:r w:rsidR="0067734C">
              <w:rPr>
                <w:noProof/>
                <w:webHidden/>
              </w:rPr>
              <w:tab/>
            </w:r>
            <w:r w:rsidR="0067734C">
              <w:rPr>
                <w:noProof/>
                <w:webHidden/>
              </w:rPr>
              <w:fldChar w:fldCharType="begin"/>
            </w:r>
            <w:r w:rsidR="0067734C">
              <w:rPr>
                <w:noProof/>
                <w:webHidden/>
              </w:rPr>
              <w:instrText xml:space="preserve"> PAGEREF _Toc235770870 \h </w:instrText>
            </w:r>
            <w:r w:rsidR="0067734C">
              <w:rPr>
                <w:noProof/>
                <w:webHidden/>
              </w:rPr>
            </w:r>
            <w:r w:rsidR="0067734C">
              <w:rPr>
                <w:noProof/>
                <w:webHidden/>
              </w:rPr>
              <w:fldChar w:fldCharType="separate"/>
            </w:r>
            <w:r w:rsidR="0067734C">
              <w:rPr>
                <w:noProof/>
                <w:webHidden/>
              </w:rPr>
              <w:t>5</w:t>
            </w:r>
            <w:r w:rsidR="0067734C">
              <w:rPr>
                <w:noProof/>
                <w:webHidden/>
              </w:rPr>
              <w:fldChar w:fldCharType="end"/>
            </w:r>
          </w:hyperlink>
        </w:p>
        <w:p w14:paraId="49BE6AA0" w14:textId="73F6C5DE" w:rsidR="0067734C" w:rsidRDefault="0067734C">
          <w:pPr>
            <w:pStyle w:val="Spistreci2"/>
            <w:rPr>
              <w:rFonts w:eastAsiaTheme="minorEastAsia"/>
              <w:noProof/>
              <w:kern w:val="2"/>
              <w:szCs w:val="24"/>
              <w:lang w:eastAsia="pl-PL"/>
              <w14:ligatures w14:val="standardContextual"/>
            </w:rPr>
          </w:pPr>
          <w:hyperlink w:anchor="_Toc235770871" w:history="1">
            <w:r w:rsidRPr="00066605">
              <w:rPr>
                <w:rStyle w:val="Hipercze"/>
                <w:noProof/>
              </w:rPr>
              <w:t>1.1.</w:t>
            </w:r>
            <w:r>
              <w:rPr>
                <w:rFonts w:eastAsiaTheme="minorEastAsia"/>
                <w:noProof/>
                <w:kern w:val="2"/>
                <w:szCs w:val="24"/>
                <w:lang w:eastAsia="pl-PL"/>
                <w14:ligatures w14:val="standardContextual"/>
              </w:rPr>
              <w:tab/>
            </w:r>
            <w:r w:rsidRPr="00066605">
              <w:rPr>
                <w:rStyle w:val="Hipercze"/>
                <w:noProof/>
              </w:rPr>
              <w:t>Cele projektu</w:t>
            </w:r>
            <w:r>
              <w:rPr>
                <w:noProof/>
                <w:webHidden/>
              </w:rPr>
              <w:tab/>
            </w:r>
            <w:r>
              <w:rPr>
                <w:noProof/>
                <w:webHidden/>
              </w:rPr>
              <w:fldChar w:fldCharType="begin"/>
            </w:r>
            <w:r>
              <w:rPr>
                <w:noProof/>
                <w:webHidden/>
              </w:rPr>
              <w:instrText xml:space="preserve"> PAGEREF _Toc235770871 \h </w:instrText>
            </w:r>
            <w:r>
              <w:rPr>
                <w:noProof/>
                <w:webHidden/>
              </w:rPr>
            </w:r>
            <w:r>
              <w:rPr>
                <w:noProof/>
                <w:webHidden/>
              </w:rPr>
              <w:fldChar w:fldCharType="separate"/>
            </w:r>
            <w:r>
              <w:rPr>
                <w:noProof/>
                <w:webHidden/>
              </w:rPr>
              <w:t>5</w:t>
            </w:r>
            <w:r>
              <w:rPr>
                <w:noProof/>
                <w:webHidden/>
              </w:rPr>
              <w:fldChar w:fldCharType="end"/>
            </w:r>
          </w:hyperlink>
        </w:p>
        <w:p w14:paraId="290D5BBC" w14:textId="0BEA9020" w:rsidR="0067734C" w:rsidRDefault="0067734C">
          <w:pPr>
            <w:pStyle w:val="Spistreci2"/>
            <w:rPr>
              <w:rFonts w:eastAsiaTheme="minorEastAsia"/>
              <w:noProof/>
              <w:kern w:val="2"/>
              <w:szCs w:val="24"/>
              <w:lang w:eastAsia="pl-PL"/>
              <w14:ligatures w14:val="standardContextual"/>
            </w:rPr>
          </w:pPr>
          <w:hyperlink w:anchor="_Toc235770872" w:history="1">
            <w:r w:rsidRPr="00066605">
              <w:rPr>
                <w:rStyle w:val="Hipercze"/>
                <w:noProof/>
              </w:rPr>
              <w:t>1.2.</w:t>
            </w:r>
            <w:r>
              <w:rPr>
                <w:rFonts w:eastAsiaTheme="minorEastAsia"/>
                <w:noProof/>
                <w:kern w:val="2"/>
                <w:szCs w:val="24"/>
                <w:lang w:eastAsia="pl-PL"/>
                <w14:ligatures w14:val="standardContextual"/>
              </w:rPr>
              <w:tab/>
            </w:r>
            <w:r w:rsidRPr="00066605">
              <w:rPr>
                <w:rStyle w:val="Hipercze"/>
                <w:noProof/>
              </w:rPr>
              <w:t>Identyfikacja projektu</w:t>
            </w:r>
            <w:r>
              <w:rPr>
                <w:noProof/>
                <w:webHidden/>
              </w:rPr>
              <w:tab/>
            </w:r>
            <w:r>
              <w:rPr>
                <w:noProof/>
                <w:webHidden/>
              </w:rPr>
              <w:fldChar w:fldCharType="begin"/>
            </w:r>
            <w:r>
              <w:rPr>
                <w:noProof/>
                <w:webHidden/>
              </w:rPr>
              <w:instrText xml:space="preserve"> PAGEREF _Toc235770872 \h </w:instrText>
            </w:r>
            <w:r>
              <w:rPr>
                <w:noProof/>
                <w:webHidden/>
              </w:rPr>
            </w:r>
            <w:r>
              <w:rPr>
                <w:noProof/>
                <w:webHidden/>
              </w:rPr>
              <w:fldChar w:fldCharType="separate"/>
            </w:r>
            <w:r>
              <w:rPr>
                <w:noProof/>
                <w:webHidden/>
              </w:rPr>
              <w:t>5</w:t>
            </w:r>
            <w:r>
              <w:rPr>
                <w:noProof/>
                <w:webHidden/>
              </w:rPr>
              <w:fldChar w:fldCharType="end"/>
            </w:r>
          </w:hyperlink>
        </w:p>
        <w:p w14:paraId="00850C73" w14:textId="7FE39412" w:rsidR="0067734C" w:rsidRDefault="0067734C">
          <w:pPr>
            <w:pStyle w:val="Spistreci2"/>
            <w:rPr>
              <w:rFonts w:eastAsiaTheme="minorEastAsia"/>
              <w:noProof/>
              <w:kern w:val="2"/>
              <w:szCs w:val="24"/>
              <w:lang w:eastAsia="pl-PL"/>
              <w14:ligatures w14:val="standardContextual"/>
            </w:rPr>
          </w:pPr>
          <w:hyperlink w:anchor="_Toc235770873" w:history="1">
            <w:r w:rsidRPr="00066605">
              <w:rPr>
                <w:rStyle w:val="Hipercze"/>
                <w:noProof/>
              </w:rPr>
              <w:t>1.3.</w:t>
            </w:r>
            <w:r>
              <w:rPr>
                <w:rFonts w:eastAsiaTheme="minorEastAsia"/>
                <w:noProof/>
                <w:kern w:val="2"/>
                <w:szCs w:val="24"/>
                <w:lang w:eastAsia="pl-PL"/>
                <w14:ligatures w14:val="standardContextual"/>
              </w:rPr>
              <w:tab/>
            </w:r>
            <w:r w:rsidRPr="00066605">
              <w:rPr>
                <w:rStyle w:val="Hipercze"/>
                <w:noProof/>
              </w:rPr>
              <w:t>Uzasadnienie potrzeby realizacji projektu</w:t>
            </w:r>
            <w:r>
              <w:rPr>
                <w:noProof/>
                <w:webHidden/>
              </w:rPr>
              <w:tab/>
            </w:r>
            <w:r>
              <w:rPr>
                <w:noProof/>
                <w:webHidden/>
              </w:rPr>
              <w:fldChar w:fldCharType="begin"/>
            </w:r>
            <w:r>
              <w:rPr>
                <w:noProof/>
                <w:webHidden/>
              </w:rPr>
              <w:instrText xml:space="preserve"> PAGEREF _Toc235770873 \h </w:instrText>
            </w:r>
            <w:r>
              <w:rPr>
                <w:noProof/>
                <w:webHidden/>
              </w:rPr>
            </w:r>
            <w:r>
              <w:rPr>
                <w:noProof/>
                <w:webHidden/>
              </w:rPr>
              <w:fldChar w:fldCharType="separate"/>
            </w:r>
            <w:r>
              <w:rPr>
                <w:noProof/>
                <w:webHidden/>
              </w:rPr>
              <w:t>5</w:t>
            </w:r>
            <w:r>
              <w:rPr>
                <w:noProof/>
                <w:webHidden/>
              </w:rPr>
              <w:fldChar w:fldCharType="end"/>
            </w:r>
          </w:hyperlink>
        </w:p>
        <w:p w14:paraId="0B3B4064" w14:textId="1FBA777F" w:rsidR="0067734C" w:rsidRDefault="0067734C">
          <w:pPr>
            <w:pStyle w:val="Spistreci1"/>
            <w:rPr>
              <w:rFonts w:eastAsiaTheme="minorEastAsia"/>
              <w:noProof/>
              <w:kern w:val="2"/>
              <w:szCs w:val="24"/>
              <w:lang w:eastAsia="pl-PL"/>
              <w14:ligatures w14:val="standardContextual"/>
            </w:rPr>
          </w:pPr>
          <w:hyperlink w:anchor="_Toc235770874" w:history="1">
            <w:r w:rsidRPr="00066605">
              <w:rPr>
                <w:rStyle w:val="Hipercze"/>
                <w:noProof/>
              </w:rPr>
              <w:t>2.</w:t>
            </w:r>
            <w:r>
              <w:rPr>
                <w:rFonts w:eastAsiaTheme="minorEastAsia"/>
                <w:noProof/>
                <w:kern w:val="2"/>
                <w:szCs w:val="24"/>
                <w:lang w:eastAsia="pl-PL"/>
                <w14:ligatures w14:val="standardContextual"/>
              </w:rPr>
              <w:tab/>
            </w:r>
            <w:r w:rsidRPr="00066605">
              <w:rPr>
                <w:rStyle w:val="Hipercze"/>
                <w:noProof/>
              </w:rPr>
              <w:t>Analiza zdolności finansowo-organizacyjnej Wnioskodawcy</w:t>
            </w:r>
            <w:r>
              <w:rPr>
                <w:noProof/>
                <w:webHidden/>
              </w:rPr>
              <w:tab/>
            </w:r>
            <w:r>
              <w:rPr>
                <w:noProof/>
                <w:webHidden/>
              </w:rPr>
              <w:fldChar w:fldCharType="begin"/>
            </w:r>
            <w:r>
              <w:rPr>
                <w:noProof/>
                <w:webHidden/>
              </w:rPr>
              <w:instrText xml:space="preserve"> PAGEREF _Toc235770874 \h </w:instrText>
            </w:r>
            <w:r>
              <w:rPr>
                <w:noProof/>
                <w:webHidden/>
              </w:rPr>
            </w:r>
            <w:r>
              <w:rPr>
                <w:noProof/>
                <w:webHidden/>
              </w:rPr>
              <w:fldChar w:fldCharType="separate"/>
            </w:r>
            <w:r>
              <w:rPr>
                <w:noProof/>
                <w:webHidden/>
              </w:rPr>
              <w:t>6</w:t>
            </w:r>
            <w:r>
              <w:rPr>
                <w:noProof/>
                <w:webHidden/>
              </w:rPr>
              <w:fldChar w:fldCharType="end"/>
            </w:r>
          </w:hyperlink>
        </w:p>
        <w:p w14:paraId="7B220109" w14:textId="0BB7A848" w:rsidR="0067734C" w:rsidRDefault="0067734C">
          <w:pPr>
            <w:pStyle w:val="Spistreci1"/>
            <w:rPr>
              <w:rFonts w:eastAsiaTheme="minorEastAsia"/>
              <w:noProof/>
              <w:kern w:val="2"/>
              <w:szCs w:val="24"/>
              <w:lang w:eastAsia="pl-PL"/>
              <w14:ligatures w14:val="standardContextual"/>
            </w:rPr>
          </w:pPr>
          <w:hyperlink w:anchor="_Toc235770875" w:history="1">
            <w:r w:rsidRPr="00066605">
              <w:rPr>
                <w:rStyle w:val="Hipercze"/>
                <w:noProof/>
              </w:rPr>
              <w:t>3.</w:t>
            </w:r>
            <w:r>
              <w:rPr>
                <w:rFonts w:eastAsiaTheme="minorEastAsia"/>
                <w:noProof/>
                <w:kern w:val="2"/>
                <w:szCs w:val="24"/>
                <w:lang w:eastAsia="pl-PL"/>
                <w14:ligatures w14:val="standardContextual"/>
              </w:rPr>
              <w:tab/>
            </w:r>
            <w:r w:rsidRPr="00066605">
              <w:rPr>
                <w:rStyle w:val="Hipercze"/>
                <w:noProof/>
              </w:rPr>
              <w:t>Analiza występowania pomocy publicznej w projekcie</w:t>
            </w:r>
            <w:r>
              <w:rPr>
                <w:noProof/>
                <w:webHidden/>
              </w:rPr>
              <w:tab/>
            </w:r>
            <w:r>
              <w:rPr>
                <w:noProof/>
                <w:webHidden/>
              </w:rPr>
              <w:fldChar w:fldCharType="begin"/>
            </w:r>
            <w:r>
              <w:rPr>
                <w:noProof/>
                <w:webHidden/>
              </w:rPr>
              <w:instrText xml:space="preserve"> PAGEREF _Toc235770875 \h </w:instrText>
            </w:r>
            <w:r>
              <w:rPr>
                <w:noProof/>
                <w:webHidden/>
              </w:rPr>
            </w:r>
            <w:r>
              <w:rPr>
                <w:noProof/>
                <w:webHidden/>
              </w:rPr>
              <w:fldChar w:fldCharType="separate"/>
            </w:r>
            <w:r>
              <w:rPr>
                <w:noProof/>
                <w:webHidden/>
              </w:rPr>
              <w:t>6</w:t>
            </w:r>
            <w:r>
              <w:rPr>
                <w:noProof/>
                <w:webHidden/>
              </w:rPr>
              <w:fldChar w:fldCharType="end"/>
            </w:r>
          </w:hyperlink>
        </w:p>
        <w:p w14:paraId="628EB143" w14:textId="13E62D76" w:rsidR="0067734C" w:rsidRDefault="0067734C">
          <w:pPr>
            <w:pStyle w:val="Spistreci1"/>
            <w:rPr>
              <w:rFonts w:eastAsiaTheme="minorEastAsia"/>
              <w:noProof/>
              <w:kern w:val="2"/>
              <w:szCs w:val="24"/>
              <w:lang w:eastAsia="pl-PL"/>
              <w14:ligatures w14:val="standardContextual"/>
            </w:rPr>
          </w:pPr>
          <w:hyperlink w:anchor="_Toc235770876" w:history="1">
            <w:r w:rsidRPr="00066605">
              <w:rPr>
                <w:rStyle w:val="Hipercze"/>
                <w:noProof/>
              </w:rPr>
              <w:t>4.</w:t>
            </w:r>
            <w:r>
              <w:rPr>
                <w:rFonts w:eastAsiaTheme="minorEastAsia"/>
                <w:noProof/>
                <w:kern w:val="2"/>
                <w:szCs w:val="24"/>
                <w:lang w:eastAsia="pl-PL"/>
                <w14:ligatures w14:val="standardContextual"/>
              </w:rPr>
              <w:tab/>
            </w:r>
            <w:r w:rsidRPr="00066605">
              <w:rPr>
                <w:rStyle w:val="Hipercze"/>
                <w:noProof/>
              </w:rPr>
              <w:t>Zgodność projektu z dokumentami strategicznymi i programowymi</w:t>
            </w:r>
            <w:r>
              <w:rPr>
                <w:noProof/>
                <w:webHidden/>
              </w:rPr>
              <w:tab/>
            </w:r>
            <w:r>
              <w:rPr>
                <w:noProof/>
                <w:webHidden/>
              </w:rPr>
              <w:fldChar w:fldCharType="begin"/>
            </w:r>
            <w:r>
              <w:rPr>
                <w:noProof/>
                <w:webHidden/>
              </w:rPr>
              <w:instrText xml:space="preserve"> PAGEREF _Toc235770876 \h </w:instrText>
            </w:r>
            <w:r>
              <w:rPr>
                <w:noProof/>
                <w:webHidden/>
              </w:rPr>
            </w:r>
            <w:r>
              <w:rPr>
                <w:noProof/>
                <w:webHidden/>
              </w:rPr>
              <w:fldChar w:fldCharType="separate"/>
            </w:r>
            <w:r>
              <w:rPr>
                <w:noProof/>
                <w:webHidden/>
              </w:rPr>
              <w:t>7</w:t>
            </w:r>
            <w:r>
              <w:rPr>
                <w:noProof/>
                <w:webHidden/>
              </w:rPr>
              <w:fldChar w:fldCharType="end"/>
            </w:r>
          </w:hyperlink>
        </w:p>
        <w:p w14:paraId="17334AA8" w14:textId="1D8763C4" w:rsidR="0067734C" w:rsidRDefault="0067734C">
          <w:pPr>
            <w:pStyle w:val="Spistreci2"/>
            <w:rPr>
              <w:rFonts w:eastAsiaTheme="minorEastAsia"/>
              <w:noProof/>
              <w:kern w:val="2"/>
              <w:szCs w:val="24"/>
              <w:lang w:eastAsia="pl-PL"/>
              <w14:ligatures w14:val="standardContextual"/>
            </w:rPr>
          </w:pPr>
          <w:hyperlink w:anchor="_Toc235770877" w:history="1">
            <w:r w:rsidRPr="00066605">
              <w:rPr>
                <w:rStyle w:val="Hipercze"/>
                <w:noProof/>
              </w:rPr>
              <w:t>4.1.</w:t>
            </w:r>
            <w:r>
              <w:rPr>
                <w:rFonts w:eastAsiaTheme="minorEastAsia"/>
                <w:noProof/>
                <w:kern w:val="2"/>
                <w:szCs w:val="24"/>
                <w:lang w:eastAsia="pl-PL"/>
                <w14:ligatures w14:val="standardContextual"/>
              </w:rPr>
              <w:tab/>
            </w:r>
            <w:r w:rsidRPr="00066605">
              <w:rPr>
                <w:rStyle w:val="Hipercze"/>
                <w:noProof/>
              </w:rPr>
              <w:t>Karta Praw Podstawowych Unii Europejskiej (KPP)</w:t>
            </w:r>
            <w:r>
              <w:rPr>
                <w:noProof/>
                <w:webHidden/>
              </w:rPr>
              <w:tab/>
            </w:r>
            <w:r>
              <w:rPr>
                <w:noProof/>
                <w:webHidden/>
              </w:rPr>
              <w:fldChar w:fldCharType="begin"/>
            </w:r>
            <w:r>
              <w:rPr>
                <w:noProof/>
                <w:webHidden/>
              </w:rPr>
              <w:instrText xml:space="preserve"> PAGEREF _Toc235770877 \h </w:instrText>
            </w:r>
            <w:r>
              <w:rPr>
                <w:noProof/>
                <w:webHidden/>
              </w:rPr>
            </w:r>
            <w:r>
              <w:rPr>
                <w:noProof/>
                <w:webHidden/>
              </w:rPr>
              <w:fldChar w:fldCharType="separate"/>
            </w:r>
            <w:r>
              <w:rPr>
                <w:noProof/>
                <w:webHidden/>
              </w:rPr>
              <w:t>7</w:t>
            </w:r>
            <w:r>
              <w:rPr>
                <w:noProof/>
                <w:webHidden/>
              </w:rPr>
              <w:fldChar w:fldCharType="end"/>
            </w:r>
          </w:hyperlink>
        </w:p>
        <w:p w14:paraId="25C3D76A" w14:textId="3C98662E" w:rsidR="0067734C" w:rsidRDefault="0067734C">
          <w:pPr>
            <w:pStyle w:val="Spistreci2"/>
            <w:rPr>
              <w:rFonts w:eastAsiaTheme="minorEastAsia"/>
              <w:noProof/>
              <w:kern w:val="2"/>
              <w:szCs w:val="24"/>
              <w:lang w:eastAsia="pl-PL"/>
              <w14:ligatures w14:val="standardContextual"/>
            </w:rPr>
          </w:pPr>
          <w:hyperlink w:anchor="_Toc235770878" w:history="1">
            <w:r w:rsidRPr="00066605">
              <w:rPr>
                <w:rStyle w:val="Hipercze"/>
                <w:noProof/>
              </w:rPr>
              <w:t>4.2.</w:t>
            </w:r>
            <w:r>
              <w:rPr>
                <w:rFonts w:eastAsiaTheme="minorEastAsia"/>
                <w:noProof/>
                <w:kern w:val="2"/>
                <w:szCs w:val="24"/>
                <w:lang w:eastAsia="pl-PL"/>
                <w14:ligatures w14:val="standardContextual"/>
              </w:rPr>
              <w:tab/>
            </w:r>
            <w:r w:rsidRPr="00066605">
              <w:rPr>
                <w:rStyle w:val="Hipercze"/>
                <w:noProof/>
              </w:rPr>
              <w:t>Konwencja o Prawach Osób Niepełnosprawnych (KPON)</w:t>
            </w:r>
            <w:r>
              <w:rPr>
                <w:noProof/>
                <w:webHidden/>
              </w:rPr>
              <w:tab/>
            </w:r>
            <w:r>
              <w:rPr>
                <w:noProof/>
                <w:webHidden/>
              </w:rPr>
              <w:fldChar w:fldCharType="begin"/>
            </w:r>
            <w:r>
              <w:rPr>
                <w:noProof/>
                <w:webHidden/>
              </w:rPr>
              <w:instrText xml:space="preserve"> PAGEREF _Toc235770878 \h </w:instrText>
            </w:r>
            <w:r>
              <w:rPr>
                <w:noProof/>
                <w:webHidden/>
              </w:rPr>
            </w:r>
            <w:r>
              <w:rPr>
                <w:noProof/>
                <w:webHidden/>
              </w:rPr>
              <w:fldChar w:fldCharType="separate"/>
            </w:r>
            <w:r>
              <w:rPr>
                <w:noProof/>
                <w:webHidden/>
              </w:rPr>
              <w:t>9</w:t>
            </w:r>
            <w:r>
              <w:rPr>
                <w:noProof/>
                <w:webHidden/>
              </w:rPr>
              <w:fldChar w:fldCharType="end"/>
            </w:r>
          </w:hyperlink>
        </w:p>
        <w:p w14:paraId="652BC2D1" w14:textId="11698409" w:rsidR="0067734C" w:rsidRDefault="0067734C">
          <w:pPr>
            <w:pStyle w:val="Spistreci1"/>
            <w:rPr>
              <w:rFonts w:eastAsiaTheme="minorEastAsia"/>
              <w:noProof/>
              <w:kern w:val="2"/>
              <w:szCs w:val="24"/>
              <w:lang w:eastAsia="pl-PL"/>
              <w14:ligatures w14:val="standardContextual"/>
            </w:rPr>
          </w:pPr>
          <w:hyperlink w:anchor="_Toc235770879" w:history="1">
            <w:r w:rsidRPr="00066605">
              <w:rPr>
                <w:rStyle w:val="Hipercze"/>
                <w:noProof/>
              </w:rPr>
              <w:t>5.</w:t>
            </w:r>
            <w:r>
              <w:rPr>
                <w:rFonts w:eastAsiaTheme="minorEastAsia"/>
                <w:noProof/>
                <w:kern w:val="2"/>
                <w:szCs w:val="24"/>
                <w:lang w:eastAsia="pl-PL"/>
                <w14:ligatures w14:val="standardContextual"/>
              </w:rPr>
              <w:tab/>
            </w:r>
            <w:r w:rsidRPr="00066605">
              <w:rPr>
                <w:rStyle w:val="Hipercze"/>
                <w:noProof/>
              </w:rPr>
              <w:t>Zgodność projektu z kryteriami oceny</w:t>
            </w:r>
            <w:r>
              <w:rPr>
                <w:noProof/>
                <w:webHidden/>
              </w:rPr>
              <w:tab/>
            </w:r>
            <w:r>
              <w:rPr>
                <w:noProof/>
                <w:webHidden/>
              </w:rPr>
              <w:fldChar w:fldCharType="begin"/>
            </w:r>
            <w:r>
              <w:rPr>
                <w:noProof/>
                <w:webHidden/>
              </w:rPr>
              <w:instrText xml:space="preserve"> PAGEREF _Toc235770879 \h </w:instrText>
            </w:r>
            <w:r>
              <w:rPr>
                <w:noProof/>
                <w:webHidden/>
              </w:rPr>
            </w:r>
            <w:r>
              <w:rPr>
                <w:noProof/>
                <w:webHidden/>
              </w:rPr>
              <w:fldChar w:fldCharType="separate"/>
            </w:r>
            <w:r>
              <w:rPr>
                <w:noProof/>
                <w:webHidden/>
              </w:rPr>
              <w:t>9</w:t>
            </w:r>
            <w:r>
              <w:rPr>
                <w:noProof/>
                <w:webHidden/>
              </w:rPr>
              <w:fldChar w:fldCharType="end"/>
            </w:r>
          </w:hyperlink>
        </w:p>
        <w:p w14:paraId="5ADDA670" w14:textId="1324B364" w:rsidR="0067734C" w:rsidRDefault="0067734C">
          <w:pPr>
            <w:pStyle w:val="Spistreci2"/>
            <w:rPr>
              <w:rFonts w:eastAsiaTheme="minorEastAsia"/>
              <w:noProof/>
              <w:kern w:val="2"/>
              <w:szCs w:val="24"/>
              <w:lang w:eastAsia="pl-PL"/>
              <w14:ligatures w14:val="standardContextual"/>
            </w:rPr>
          </w:pPr>
          <w:hyperlink w:anchor="_Toc235770880" w:history="1">
            <w:r w:rsidRPr="00066605">
              <w:rPr>
                <w:rStyle w:val="Hipercze"/>
                <w:noProof/>
              </w:rPr>
              <w:t>5.1.</w:t>
            </w:r>
            <w:r>
              <w:rPr>
                <w:rFonts w:eastAsiaTheme="minorEastAsia"/>
                <w:noProof/>
                <w:kern w:val="2"/>
                <w:szCs w:val="24"/>
                <w:lang w:eastAsia="pl-PL"/>
                <w14:ligatures w14:val="standardContextual"/>
              </w:rPr>
              <w:tab/>
            </w:r>
            <w:r w:rsidRPr="00066605">
              <w:rPr>
                <w:rStyle w:val="Hipercze"/>
                <w:noProof/>
              </w:rPr>
              <w:t>Uzupełniający charakter infrastruktury</w:t>
            </w:r>
            <w:r>
              <w:rPr>
                <w:noProof/>
                <w:webHidden/>
              </w:rPr>
              <w:tab/>
            </w:r>
            <w:r>
              <w:rPr>
                <w:noProof/>
                <w:webHidden/>
              </w:rPr>
              <w:fldChar w:fldCharType="begin"/>
            </w:r>
            <w:r>
              <w:rPr>
                <w:noProof/>
                <w:webHidden/>
              </w:rPr>
              <w:instrText xml:space="preserve"> PAGEREF _Toc235770880 \h </w:instrText>
            </w:r>
            <w:r>
              <w:rPr>
                <w:noProof/>
                <w:webHidden/>
              </w:rPr>
            </w:r>
            <w:r>
              <w:rPr>
                <w:noProof/>
                <w:webHidden/>
              </w:rPr>
              <w:fldChar w:fldCharType="separate"/>
            </w:r>
            <w:r>
              <w:rPr>
                <w:noProof/>
                <w:webHidden/>
              </w:rPr>
              <w:t>9</w:t>
            </w:r>
            <w:r>
              <w:rPr>
                <w:noProof/>
                <w:webHidden/>
              </w:rPr>
              <w:fldChar w:fldCharType="end"/>
            </w:r>
          </w:hyperlink>
        </w:p>
        <w:p w14:paraId="044700B7" w14:textId="3CB8D3AE" w:rsidR="0067734C" w:rsidRDefault="0067734C">
          <w:pPr>
            <w:pStyle w:val="Spistreci2"/>
            <w:rPr>
              <w:rFonts w:eastAsiaTheme="minorEastAsia"/>
              <w:noProof/>
              <w:kern w:val="2"/>
              <w:szCs w:val="24"/>
              <w:lang w:eastAsia="pl-PL"/>
              <w14:ligatures w14:val="standardContextual"/>
            </w:rPr>
          </w:pPr>
          <w:hyperlink w:anchor="_Toc235770881" w:history="1">
            <w:r w:rsidRPr="00066605">
              <w:rPr>
                <w:rStyle w:val="Hipercze"/>
                <w:noProof/>
              </w:rPr>
              <w:t>5.2.</w:t>
            </w:r>
            <w:r>
              <w:rPr>
                <w:rFonts w:eastAsiaTheme="minorEastAsia"/>
                <w:noProof/>
                <w:kern w:val="2"/>
                <w:szCs w:val="24"/>
                <w:lang w:eastAsia="pl-PL"/>
                <w14:ligatures w14:val="standardContextual"/>
              </w:rPr>
              <w:tab/>
            </w:r>
            <w:r w:rsidRPr="00066605">
              <w:rPr>
                <w:rStyle w:val="Hipercze"/>
                <w:noProof/>
              </w:rPr>
              <w:t>Inteligentne specjalizacje</w:t>
            </w:r>
            <w:r>
              <w:rPr>
                <w:noProof/>
                <w:webHidden/>
              </w:rPr>
              <w:tab/>
            </w:r>
            <w:r>
              <w:rPr>
                <w:noProof/>
                <w:webHidden/>
              </w:rPr>
              <w:fldChar w:fldCharType="begin"/>
            </w:r>
            <w:r>
              <w:rPr>
                <w:noProof/>
                <w:webHidden/>
              </w:rPr>
              <w:instrText xml:space="preserve"> PAGEREF _Toc235770881 \h </w:instrText>
            </w:r>
            <w:r>
              <w:rPr>
                <w:noProof/>
                <w:webHidden/>
              </w:rPr>
            </w:r>
            <w:r>
              <w:rPr>
                <w:noProof/>
                <w:webHidden/>
              </w:rPr>
              <w:fldChar w:fldCharType="separate"/>
            </w:r>
            <w:r>
              <w:rPr>
                <w:noProof/>
                <w:webHidden/>
              </w:rPr>
              <w:t>10</w:t>
            </w:r>
            <w:r>
              <w:rPr>
                <w:noProof/>
                <w:webHidden/>
              </w:rPr>
              <w:fldChar w:fldCharType="end"/>
            </w:r>
          </w:hyperlink>
        </w:p>
        <w:p w14:paraId="32F320C8" w14:textId="4EE94C84" w:rsidR="0067734C" w:rsidRDefault="0067734C">
          <w:pPr>
            <w:pStyle w:val="Spistreci2"/>
            <w:rPr>
              <w:rFonts w:eastAsiaTheme="minorEastAsia"/>
              <w:noProof/>
              <w:kern w:val="2"/>
              <w:szCs w:val="24"/>
              <w:lang w:eastAsia="pl-PL"/>
              <w14:ligatures w14:val="standardContextual"/>
            </w:rPr>
          </w:pPr>
          <w:hyperlink w:anchor="_Toc235770882" w:history="1">
            <w:r w:rsidRPr="00066605">
              <w:rPr>
                <w:rStyle w:val="Hipercze"/>
                <w:noProof/>
              </w:rPr>
              <w:t>5.3.</w:t>
            </w:r>
            <w:r>
              <w:rPr>
                <w:rFonts w:eastAsiaTheme="minorEastAsia"/>
                <w:noProof/>
                <w:kern w:val="2"/>
                <w:szCs w:val="24"/>
                <w:lang w:eastAsia="pl-PL"/>
                <w14:ligatures w14:val="standardContextual"/>
              </w:rPr>
              <w:tab/>
            </w:r>
            <w:r w:rsidRPr="00066605">
              <w:rPr>
                <w:rStyle w:val="Hipercze"/>
                <w:noProof/>
              </w:rPr>
              <w:t>Wpływ projektu na rozwój gospodarki regionu</w:t>
            </w:r>
            <w:r>
              <w:rPr>
                <w:noProof/>
                <w:webHidden/>
              </w:rPr>
              <w:tab/>
            </w:r>
            <w:r>
              <w:rPr>
                <w:noProof/>
                <w:webHidden/>
              </w:rPr>
              <w:fldChar w:fldCharType="begin"/>
            </w:r>
            <w:r>
              <w:rPr>
                <w:noProof/>
                <w:webHidden/>
              </w:rPr>
              <w:instrText xml:space="preserve"> PAGEREF _Toc235770882 \h </w:instrText>
            </w:r>
            <w:r>
              <w:rPr>
                <w:noProof/>
                <w:webHidden/>
              </w:rPr>
            </w:r>
            <w:r>
              <w:rPr>
                <w:noProof/>
                <w:webHidden/>
              </w:rPr>
              <w:fldChar w:fldCharType="separate"/>
            </w:r>
            <w:r>
              <w:rPr>
                <w:noProof/>
                <w:webHidden/>
              </w:rPr>
              <w:t>10</w:t>
            </w:r>
            <w:r>
              <w:rPr>
                <w:noProof/>
                <w:webHidden/>
              </w:rPr>
              <w:fldChar w:fldCharType="end"/>
            </w:r>
          </w:hyperlink>
        </w:p>
        <w:p w14:paraId="343D6A41" w14:textId="349901E4" w:rsidR="0067734C" w:rsidRDefault="0067734C">
          <w:pPr>
            <w:pStyle w:val="Spistreci2"/>
            <w:rPr>
              <w:rFonts w:eastAsiaTheme="minorEastAsia"/>
              <w:noProof/>
              <w:kern w:val="2"/>
              <w:szCs w:val="24"/>
              <w:lang w:eastAsia="pl-PL"/>
              <w14:ligatures w14:val="standardContextual"/>
            </w:rPr>
          </w:pPr>
          <w:hyperlink w:anchor="_Toc235770883" w:history="1">
            <w:r w:rsidRPr="00066605">
              <w:rPr>
                <w:rStyle w:val="Hipercze"/>
                <w:noProof/>
              </w:rPr>
              <w:t>5.4.</w:t>
            </w:r>
            <w:r>
              <w:rPr>
                <w:rFonts w:eastAsiaTheme="minorEastAsia"/>
                <w:noProof/>
                <w:kern w:val="2"/>
                <w:szCs w:val="24"/>
                <w:lang w:eastAsia="pl-PL"/>
                <w14:ligatures w14:val="standardContextual"/>
              </w:rPr>
              <w:tab/>
            </w:r>
            <w:r w:rsidRPr="00066605">
              <w:rPr>
                <w:rStyle w:val="Hipercze"/>
                <w:noProof/>
              </w:rPr>
              <w:t>Poziom innowacyjności rezultatów projektu</w:t>
            </w:r>
            <w:r>
              <w:rPr>
                <w:noProof/>
                <w:webHidden/>
              </w:rPr>
              <w:tab/>
            </w:r>
            <w:r>
              <w:rPr>
                <w:noProof/>
                <w:webHidden/>
              </w:rPr>
              <w:fldChar w:fldCharType="begin"/>
            </w:r>
            <w:r>
              <w:rPr>
                <w:noProof/>
                <w:webHidden/>
              </w:rPr>
              <w:instrText xml:space="preserve"> PAGEREF _Toc235770883 \h </w:instrText>
            </w:r>
            <w:r>
              <w:rPr>
                <w:noProof/>
                <w:webHidden/>
              </w:rPr>
            </w:r>
            <w:r>
              <w:rPr>
                <w:noProof/>
                <w:webHidden/>
              </w:rPr>
              <w:fldChar w:fldCharType="separate"/>
            </w:r>
            <w:r>
              <w:rPr>
                <w:noProof/>
                <w:webHidden/>
              </w:rPr>
              <w:t>10</w:t>
            </w:r>
            <w:r>
              <w:rPr>
                <w:noProof/>
                <w:webHidden/>
              </w:rPr>
              <w:fldChar w:fldCharType="end"/>
            </w:r>
          </w:hyperlink>
        </w:p>
        <w:p w14:paraId="33221209" w14:textId="7801FFA9" w:rsidR="0067734C" w:rsidRDefault="0067734C">
          <w:pPr>
            <w:pStyle w:val="Spistreci2"/>
            <w:rPr>
              <w:rFonts w:eastAsiaTheme="minorEastAsia"/>
              <w:noProof/>
              <w:kern w:val="2"/>
              <w:szCs w:val="24"/>
              <w:lang w:eastAsia="pl-PL"/>
              <w14:ligatures w14:val="standardContextual"/>
            </w:rPr>
          </w:pPr>
          <w:hyperlink w:anchor="_Toc235770884" w:history="1">
            <w:r w:rsidRPr="00066605">
              <w:rPr>
                <w:rStyle w:val="Hipercze"/>
                <w:noProof/>
              </w:rPr>
              <w:t>5.5.</w:t>
            </w:r>
            <w:r>
              <w:rPr>
                <w:rFonts w:eastAsiaTheme="minorEastAsia"/>
                <w:noProof/>
                <w:kern w:val="2"/>
                <w:szCs w:val="24"/>
                <w:lang w:eastAsia="pl-PL"/>
                <w14:ligatures w14:val="standardContextual"/>
              </w:rPr>
              <w:tab/>
            </w:r>
            <w:r w:rsidRPr="00066605">
              <w:rPr>
                <w:rStyle w:val="Hipercze"/>
                <w:noProof/>
              </w:rPr>
              <w:t>Kooperacja</w:t>
            </w:r>
            <w:r>
              <w:rPr>
                <w:noProof/>
                <w:webHidden/>
              </w:rPr>
              <w:tab/>
            </w:r>
            <w:r>
              <w:rPr>
                <w:noProof/>
                <w:webHidden/>
              </w:rPr>
              <w:fldChar w:fldCharType="begin"/>
            </w:r>
            <w:r>
              <w:rPr>
                <w:noProof/>
                <w:webHidden/>
              </w:rPr>
              <w:instrText xml:space="preserve"> PAGEREF _Toc235770884 \h </w:instrText>
            </w:r>
            <w:r>
              <w:rPr>
                <w:noProof/>
                <w:webHidden/>
              </w:rPr>
            </w:r>
            <w:r>
              <w:rPr>
                <w:noProof/>
                <w:webHidden/>
              </w:rPr>
              <w:fldChar w:fldCharType="separate"/>
            </w:r>
            <w:r>
              <w:rPr>
                <w:noProof/>
                <w:webHidden/>
              </w:rPr>
              <w:t>10</w:t>
            </w:r>
            <w:r>
              <w:rPr>
                <w:noProof/>
                <w:webHidden/>
              </w:rPr>
              <w:fldChar w:fldCharType="end"/>
            </w:r>
          </w:hyperlink>
        </w:p>
        <w:p w14:paraId="3D1AB59E" w14:textId="18E3439D" w:rsidR="0067734C" w:rsidRDefault="0067734C">
          <w:pPr>
            <w:pStyle w:val="Spistreci2"/>
            <w:rPr>
              <w:rFonts w:eastAsiaTheme="minorEastAsia"/>
              <w:noProof/>
              <w:kern w:val="2"/>
              <w:szCs w:val="24"/>
              <w:lang w:eastAsia="pl-PL"/>
              <w14:ligatures w14:val="standardContextual"/>
            </w:rPr>
          </w:pPr>
          <w:hyperlink w:anchor="_Toc235770885" w:history="1">
            <w:r w:rsidRPr="00066605">
              <w:rPr>
                <w:rStyle w:val="Hipercze"/>
                <w:noProof/>
              </w:rPr>
              <w:t>5.6.</w:t>
            </w:r>
            <w:r>
              <w:rPr>
                <w:rFonts w:eastAsiaTheme="minorEastAsia"/>
                <w:noProof/>
                <w:kern w:val="2"/>
                <w:szCs w:val="24"/>
                <w:lang w:eastAsia="pl-PL"/>
                <w14:ligatures w14:val="standardContextual"/>
              </w:rPr>
              <w:tab/>
            </w:r>
            <w:r w:rsidRPr="00066605">
              <w:rPr>
                <w:rStyle w:val="Hipercze"/>
                <w:noProof/>
              </w:rPr>
              <w:t>Projekt realizuje cele Europejskiego Zielonego Ładu</w:t>
            </w:r>
            <w:r>
              <w:rPr>
                <w:noProof/>
                <w:webHidden/>
              </w:rPr>
              <w:tab/>
            </w:r>
            <w:r>
              <w:rPr>
                <w:noProof/>
                <w:webHidden/>
              </w:rPr>
              <w:fldChar w:fldCharType="begin"/>
            </w:r>
            <w:r>
              <w:rPr>
                <w:noProof/>
                <w:webHidden/>
              </w:rPr>
              <w:instrText xml:space="preserve"> PAGEREF _Toc235770885 \h </w:instrText>
            </w:r>
            <w:r>
              <w:rPr>
                <w:noProof/>
                <w:webHidden/>
              </w:rPr>
            </w:r>
            <w:r>
              <w:rPr>
                <w:noProof/>
                <w:webHidden/>
              </w:rPr>
              <w:fldChar w:fldCharType="separate"/>
            </w:r>
            <w:r>
              <w:rPr>
                <w:noProof/>
                <w:webHidden/>
              </w:rPr>
              <w:t>10</w:t>
            </w:r>
            <w:r>
              <w:rPr>
                <w:noProof/>
                <w:webHidden/>
              </w:rPr>
              <w:fldChar w:fldCharType="end"/>
            </w:r>
          </w:hyperlink>
        </w:p>
        <w:p w14:paraId="44B639C7" w14:textId="279E2255" w:rsidR="0067734C" w:rsidRDefault="0067734C">
          <w:pPr>
            <w:pStyle w:val="Spistreci1"/>
            <w:rPr>
              <w:rFonts w:eastAsiaTheme="minorEastAsia"/>
              <w:noProof/>
              <w:kern w:val="2"/>
              <w:szCs w:val="24"/>
              <w:lang w:eastAsia="pl-PL"/>
              <w14:ligatures w14:val="standardContextual"/>
            </w:rPr>
          </w:pPr>
          <w:hyperlink w:anchor="_Toc235770886" w:history="1">
            <w:r w:rsidRPr="00066605">
              <w:rPr>
                <w:rStyle w:val="Hipercze"/>
                <w:noProof/>
              </w:rPr>
              <w:t>6.</w:t>
            </w:r>
            <w:r>
              <w:rPr>
                <w:rFonts w:eastAsiaTheme="minorEastAsia"/>
                <w:noProof/>
                <w:kern w:val="2"/>
                <w:szCs w:val="24"/>
                <w:lang w:eastAsia="pl-PL"/>
                <w14:ligatures w14:val="standardContextual"/>
              </w:rPr>
              <w:tab/>
            </w:r>
            <w:r w:rsidRPr="00066605">
              <w:rPr>
                <w:rStyle w:val="Hipercze"/>
                <w:noProof/>
              </w:rPr>
              <w:t>Analiza wariantów</w:t>
            </w:r>
            <w:r>
              <w:rPr>
                <w:noProof/>
                <w:webHidden/>
              </w:rPr>
              <w:tab/>
            </w:r>
            <w:r>
              <w:rPr>
                <w:noProof/>
                <w:webHidden/>
              </w:rPr>
              <w:fldChar w:fldCharType="begin"/>
            </w:r>
            <w:r>
              <w:rPr>
                <w:noProof/>
                <w:webHidden/>
              </w:rPr>
              <w:instrText xml:space="preserve"> PAGEREF _Toc235770886 \h </w:instrText>
            </w:r>
            <w:r>
              <w:rPr>
                <w:noProof/>
                <w:webHidden/>
              </w:rPr>
            </w:r>
            <w:r>
              <w:rPr>
                <w:noProof/>
                <w:webHidden/>
              </w:rPr>
              <w:fldChar w:fldCharType="separate"/>
            </w:r>
            <w:r>
              <w:rPr>
                <w:noProof/>
                <w:webHidden/>
              </w:rPr>
              <w:t>10</w:t>
            </w:r>
            <w:r>
              <w:rPr>
                <w:noProof/>
                <w:webHidden/>
              </w:rPr>
              <w:fldChar w:fldCharType="end"/>
            </w:r>
          </w:hyperlink>
        </w:p>
        <w:p w14:paraId="1DD356CB" w14:textId="764B67E9" w:rsidR="0067734C" w:rsidRDefault="0067734C">
          <w:pPr>
            <w:pStyle w:val="Spistreci1"/>
            <w:rPr>
              <w:rFonts w:eastAsiaTheme="minorEastAsia"/>
              <w:noProof/>
              <w:kern w:val="2"/>
              <w:szCs w:val="24"/>
              <w:lang w:eastAsia="pl-PL"/>
              <w14:ligatures w14:val="standardContextual"/>
            </w:rPr>
          </w:pPr>
          <w:hyperlink w:anchor="_Toc235770887" w:history="1">
            <w:r w:rsidRPr="00066605">
              <w:rPr>
                <w:rStyle w:val="Hipercze"/>
                <w:noProof/>
              </w:rPr>
              <w:t>7.</w:t>
            </w:r>
            <w:r>
              <w:rPr>
                <w:rFonts w:eastAsiaTheme="minorEastAsia"/>
                <w:noProof/>
                <w:kern w:val="2"/>
                <w:szCs w:val="24"/>
                <w:lang w:eastAsia="pl-PL"/>
                <w14:ligatures w14:val="standardContextual"/>
              </w:rPr>
              <w:tab/>
            </w:r>
            <w:r w:rsidRPr="00066605">
              <w:rPr>
                <w:rStyle w:val="Hipercze"/>
                <w:noProof/>
              </w:rPr>
              <w:t>Analiza finansowa</w:t>
            </w:r>
            <w:r>
              <w:rPr>
                <w:noProof/>
                <w:webHidden/>
              </w:rPr>
              <w:tab/>
            </w:r>
            <w:r>
              <w:rPr>
                <w:noProof/>
                <w:webHidden/>
              </w:rPr>
              <w:fldChar w:fldCharType="begin"/>
            </w:r>
            <w:r>
              <w:rPr>
                <w:noProof/>
                <w:webHidden/>
              </w:rPr>
              <w:instrText xml:space="preserve"> PAGEREF _Toc235770887 \h </w:instrText>
            </w:r>
            <w:r>
              <w:rPr>
                <w:noProof/>
                <w:webHidden/>
              </w:rPr>
            </w:r>
            <w:r>
              <w:rPr>
                <w:noProof/>
                <w:webHidden/>
              </w:rPr>
              <w:fldChar w:fldCharType="separate"/>
            </w:r>
            <w:r>
              <w:rPr>
                <w:noProof/>
                <w:webHidden/>
              </w:rPr>
              <w:t>11</w:t>
            </w:r>
            <w:r>
              <w:rPr>
                <w:noProof/>
                <w:webHidden/>
              </w:rPr>
              <w:fldChar w:fldCharType="end"/>
            </w:r>
          </w:hyperlink>
        </w:p>
        <w:p w14:paraId="4FB578DF" w14:textId="7E25B0DA" w:rsidR="0067734C" w:rsidRDefault="0067734C">
          <w:pPr>
            <w:pStyle w:val="Spistreci2"/>
            <w:rPr>
              <w:rFonts w:eastAsiaTheme="minorEastAsia"/>
              <w:noProof/>
              <w:kern w:val="2"/>
              <w:szCs w:val="24"/>
              <w:lang w:eastAsia="pl-PL"/>
              <w14:ligatures w14:val="standardContextual"/>
            </w:rPr>
          </w:pPr>
          <w:hyperlink w:anchor="_Toc235770888" w:history="1">
            <w:r w:rsidRPr="00066605">
              <w:rPr>
                <w:rStyle w:val="Hipercze"/>
                <w:rFonts w:eastAsiaTheme="majorEastAsia" w:cstheme="minorHAnsi"/>
                <w:noProof/>
              </w:rPr>
              <w:t>7.1.</w:t>
            </w:r>
            <w:r>
              <w:rPr>
                <w:rFonts w:eastAsiaTheme="minorEastAsia"/>
                <w:noProof/>
                <w:kern w:val="2"/>
                <w:szCs w:val="24"/>
                <w:lang w:eastAsia="pl-PL"/>
                <w14:ligatures w14:val="standardContextual"/>
              </w:rPr>
              <w:tab/>
            </w:r>
            <w:r w:rsidRPr="00066605">
              <w:rPr>
                <w:rStyle w:val="Hipercze"/>
                <w:rFonts w:eastAsiaTheme="majorEastAsia" w:cstheme="minorHAnsi"/>
                <w:noProof/>
              </w:rPr>
              <w:t>Założenia</w:t>
            </w:r>
            <w:r>
              <w:rPr>
                <w:noProof/>
                <w:webHidden/>
              </w:rPr>
              <w:tab/>
            </w:r>
            <w:r>
              <w:rPr>
                <w:noProof/>
                <w:webHidden/>
              </w:rPr>
              <w:fldChar w:fldCharType="begin"/>
            </w:r>
            <w:r>
              <w:rPr>
                <w:noProof/>
                <w:webHidden/>
              </w:rPr>
              <w:instrText xml:space="preserve"> PAGEREF _Toc235770888 \h </w:instrText>
            </w:r>
            <w:r>
              <w:rPr>
                <w:noProof/>
                <w:webHidden/>
              </w:rPr>
            </w:r>
            <w:r>
              <w:rPr>
                <w:noProof/>
                <w:webHidden/>
              </w:rPr>
              <w:fldChar w:fldCharType="separate"/>
            </w:r>
            <w:r>
              <w:rPr>
                <w:noProof/>
                <w:webHidden/>
              </w:rPr>
              <w:t>12</w:t>
            </w:r>
            <w:r>
              <w:rPr>
                <w:noProof/>
                <w:webHidden/>
              </w:rPr>
              <w:fldChar w:fldCharType="end"/>
            </w:r>
          </w:hyperlink>
        </w:p>
        <w:p w14:paraId="7FEAD5A7" w14:textId="6E38256C" w:rsidR="0067734C" w:rsidRDefault="0067734C">
          <w:pPr>
            <w:pStyle w:val="Spistreci2"/>
            <w:rPr>
              <w:rFonts w:eastAsiaTheme="minorEastAsia"/>
              <w:noProof/>
              <w:kern w:val="2"/>
              <w:szCs w:val="24"/>
              <w:lang w:eastAsia="pl-PL"/>
              <w14:ligatures w14:val="standardContextual"/>
            </w:rPr>
          </w:pPr>
          <w:hyperlink w:anchor="_Toc235770889" w:history="1">
            <w:r w:rsidRPr="00066605">
              <w:rPr>
                <w:rStyle w:val="Hipercze"/>
                <w:rFonts w:eastAsiaTheme="majorEastAsia" w:cstheme="minorHAnsi"/>
                <w:noProof/>
              </w:rPr>
              <w:t>7.2.</w:t>
            </w:r>
            <w:r>
              <w:rPr>
                <w:rFonts w:eastAsiaTheme="minorEastAsia"/>
                <w:noProof/>
                <w:kern w:val="2"/>
                <w:szCs w:val="24"/>
                <w:lang w:eastAsia="pl-PL"/>
                <w14:ligatures w14:val="standardContextual"/>
              </w:rPr>
              <w:tab/>
            </w:r>
            <w:r w:rsidRPr="00066605">
              <w:rPr>
                <w:rStyle w:val="Hipercze"/>
                <w:rFonts w:eastAsiaTheme="majorEastAsia" w:cstheme="minorHAnsi"/>
                <w:noProof/>
              </w:rPr>
              <w:t>Nakłady inwestycyjne projektu i wydatki kwalifikowalne</w:t>
            </w:r>
            <w:r>
              <w:rPr>
                <w:noProof/>
                <w:webHidden/>
              </w:rPr>
              <w:tab/>
            </w:r>
            <w:r>
              <w:rPr>
                <w:noProof/>
                <w:webHidden/>
              </w:rPr>
              <w:fldChar w:fldCharType="begin"/>
            </w:r>
            <w:r>
              <w:rPr>
                <w:noProof/>
                <w:webHidden/>
              </w:rPr>
              <w:instrText xml:space="preserve"> PAGEREF _Toc235770889 \h </w:instrText>
            </w:r>
            <w:r>
              <w:rPr>
                <w:noProof/>
                <w:webHidden/>
              </w:rPr>
            </w:r>
            <w:r>
              <w:rPr>
                <w:noProof/>
                <w:webHidden/>
              </w:rPr>
              <w:fldChar w:fldCharType="separate"/>
            </w:r>
            <w:r>
              <w:rPr>
                <w:noProof/>
                <w:webHidden/>
              </w:rPr>
              <w:t>13</w:t>
            </w:r>
            <w:r>
              <w:rPr>
                <w:noProof/>
                <w:webHidden/>
              </w:rPr>
              <w:fldChar w:fldCharType="end"/>
            </w:r>
          </w:hyperlink>
        </w:p>
        <w:p w14:paraId="6F137548" w14:textId="5DAE0D55" w:rsidR="0067734C" w:rsidRDefault="0067734C">
          <w:pPr>
            <w:pStyle w:val="Spistreci2"/>
            <w:rPr>
              <w:rFonts w:eastAsiaTheme="minorEastAsia"/>
              <w:noProof/>
              <w:kern w:val="2"/>
              <w:szCs w:val="24"/>
              <w:lang w:eastAsia="pl-PL"/>
              <w14:ligatures w14:val="standardContextual"/>
            </w:rPr>
          </w:pPr>
          <w:hyperlink w:anchor="_Toc235770890" w:history="1">
            <w:r w:rsidRPr="00066605">
              <w:rPr>
                <w:rStyle w:val="Hipercze"/>
                <w:rFonts w:eastAsiaTheme="majorEastAsia" w:cstheme="minorHAnsi"/>
                <w:noProof/>
              </w:rPr>
              <w:t>7.3.</w:t>
            </w:r>
            <w:r>
              <w:rPr>
                <w:rFonts w:eastAsiaTheme="minorEastAsia"/>
                <w:noProof/>
                <w:kern w:val="2"/>
                <w:szCs w:val="24"/>
                <w:lang w:eastAsia="pl-PL"/>
                <w14:ligatures w14:val="standardContextual"/>
              </w:rPr>
              <w:tab/>
            </w:r>
            <w:r w:rsidRPr="00066605">
              <w:rPr>
                <w:rStyle w:val="Hipercze"/>
                <w:rFonts w:eastAsiaTheme="majorEastAsia" w:cstheme="minorHAnsi"/>
                <w:noProof/>
              </w:rPr>
              <w:t>Przychody operacyjne projektu</w:t>
            </w:r>
            <w:r>
              <w:rPr>
                <w:noProof/>
                <w:webHidden/>
              </w:rPr>
              <w:tab/>
            </w:r>
            <w:r>
              <w:rPr>
                <w:noProof/>
                <w:webHidden/>
              </w:rPr>
              <w:fldChar w:fldCharType="begin"/>
            </w:r>
            <w:r>
              <w:rPr>
                <w:noProof/>
                <w:webHidden/>
              </w:rPr>
              <w:instrText xml:space="preserve"> PAGEREF _Toc235770890 \h </w:instrText>
            </w:r>
            <w:r>
              <w:rPr>
                <w:noProof/>
                <w:webHidden/>
              </w:rPr>
            </w:r>
            <w:r>
              <w:rPr>
                <w:noProof/>
                <w:webHidden/>
              </w:rPr>
              <w:fldChar w:fldCharType="separate"/>
            </w:r>
            <w:r>
              <w:rPr>
                <w:noProof/>
                <w:webHidden/>
              </w:rPr>
              <w:t>13</w:t>
            </w:r>
            <w:r>
              <w:rPr>
                <w:noProof/>
                <w:webHidden/>
              </w:rPr>
              <w:fldChar w:fldCharType="end"/>
            </w:r>
          </w:hyperlink>
        </w:p>
        <w:p w14:paraId="588730AF" w14:textId="034071C2" w:rsidR="0067734C" w:rsidRDefault="0067734C">
          <w:pPr>
            <w:pStyle w:val="Spistreci2"/>
            <w:rPr>
              <w:rFonts w:eastAsiaTheme="minorEastAsia"/>
              <w:noProof/>
              <w:kern w:val="2"/>
              <w:szCs w:val="24"/>
              <w:lang w:eastAsia="pl-PL"/>
              <w14:ligatures w14:val="standardContextual"/>
            </w:rPr>
          </w:pPr>
          <w:hyperlink w:anchor="_Toc235770891" w:history="1">
            <w:r w:rsidRPr="00066605">
              <w:rPr>
                <w:rStyle w:val="Hipercze"/>
                <w:rFonts w:eastAsiaTheme="majorEastAsia" w:cstheme="minorHAnsi"/>
                <w:noProof/>
              </w:rPr>
              <w:t>7.4.</w:t>
            </w:r>
            <w:r>
              <w:rPr>
                <w:rFonts w:eastAsiaTheme="minorEastAsia"/>
                <w:noProof/>
                <w:kern w:val="2"/>
                <w:szCs w:val="24"/>
                <w:lang w:eastAsia="pl-PL"/>
                <w14:ligatures w14:val="standardContextual"/>
              </w:rPr>
              <w:tab/>
            </w:r>
            <w:r w:rsidRPr="00066605">
              <w:rPr>
                <w:rStyle w:val="Hipercze"/>
                <w:rFonts w:eastAsiaTheme="majorEastAsia" w:cstheme="minorHAnsi"/>
                <w:noProof/>
              </w:rPr>
              <w:t>Koszty operacyjne projektu</w:t>
            </w:r>
            <w:r>
              <w:rPr>
                <w:noProof/>
                <w:webHidden/>
              </w:rPr>
              <w:tab/>
            </w:r>
            <w:r>
              <w:rPr>
                <w:noProof/>
                <w:webHidden/>
              </w:rPr>
              <w:fldChar w:fldCharType="begin"/>
            </w:r>
            <w:r>
              <w:rPr>
                <w:noProof/>
                <w:webHidden/>
              </w:rPr>
              <w:instrText xml:space="preserve"> PAGEREF _Toc235770891 \h </w:instrText>
            </w:r>
            <w:r>
              <w:rPr>
                <w:noProof/>
                <w:webHidden/>
              </w:rPr>
            </w:r>
            <w:r>
              <w:rPr>
                <w:noProof/>
                <w:webHidden/>
              </w:rPr>
              <w:fldChar w:fldCharType="separate"/>
            </w:r>
            <w:r>
              <w:rPr>
                <w:noProof/>
                <w:webHidden/>
              </w:rPr>
              <w:t>13</w:t>
            </w:r>
            <w:r>
              <w:rPr>
                <w:noProof/>
                <w:webHidden/>
              </w:rPr>
              <w:fldChar w:fldCharType="end"/>
            </w:r>
          </w:hyperlink>
        </w:p>
        <w:p w14:paraId="55638835" w14:textId="1A79C526" w:rsidR="0067734C" w:rsidRDefault="0067734C">
          <w:pPr>
            <w:pStyle w:val="Spistreci2"/>
            <w:rPr>
              <w:rFonts w:eastAsiaTheme="minorEastAsia"/>
              <w:noProof/>
              <w:kern w:val="2"/>
              <w:szCs w:val="24"/>
              <w:lang w:eastAsia="pl-PL"/>
              <w14:ligatures w14:val="standardContextual"/>
            </w:rPr>
          </w:pPr>
          <w:hyperlink w:anchor="_Toc235770892" w:history="1">
            <w:r w:rsidRPr="00066605">
              <w:rPr>
                <w:rStyle w:val="Hipercze"/>
                <w:rFonts w:eastAsiaTheme="majorEastAsia" w:cstheme="minorHAnsi"/>
                <w:noProof/>
              </w:rPr>
              <w:t>7.5.</w:t>
            </w:r>
            <w:r>
              <w:rPr>
                <w:rFonts w:eastAsiaTheme="minorEastAsia"/>
                <w:noProof/>
                <w:kern w:val="2"/>
                <w:szCs w:val="24"/>
                <w:lang w:eastAsia="pl-PL"/>
                <w14:ligatures w14:val="standardContextual"/>
              </w:rPr>
              <w:tab/>
            </w:r>
            <w:r w:rsidRPr="00066605">
              <w:rPr>
                <w:rStyle w:val="Hipercze"/>
                <w:rFonts w:eastAsiaTheme="majorEastAsia" w:cstheme="minorHAnsi"/>
                <w:noProof/>
              </w:rPr>
              <w:t>Wskaźniki efektywności finansowej</w:t>
            </w:r>
            <w:r>
              <w:rPr>
                <w:noProof/>
                <w:webHidden/>
              </w:rPr>
              <w:tab/>
            </w:r>
            <w:r>
              <w:rPr>
                <w:noProof/>
                <w:webHidden/>
              </w:rPr>
              <w:fldChar w:fldCharType="begin"/>
            </w:r>
            <w:r>
              <w:rPr>
                <w:noProof/>
                <w:webHidden/>
              </w:rPr>
              <w:instrText xml:space="preserve"> PAGEREF _Toc235770892 \h </w:instrText>
            </w:r>
            <w:r>
              <w:rPr>
                <w:noProof/>
                <w:webHidden/>
              </w:rPr>
            </w:r>
            <w:r>
              <w:rPr>
                <w:noProof/>
                <w:webHidden/>
              </w:rPr>
              <w:fldChar w:fldCharType="separate"/>
            </w:r>
            <w:r>
              <w:rPr>
                <w:noProof/>
                <w:webHidden/>
              </w:rPr>
              <w:t>14</w:t>
            </w:r>
            <w:r>
              <w:rPr>
                <w:noProof/>
                <w:webHidden/>
              </w:rPr>
              <w:fldChar w:fldCharType="end"/>
            </w:r>
          </w:hyperlink>
        </w:p>
        <w:p w14:paraId="666D42E7" w14:textId="580A4BBB" w:rsidR="0067734C" w:rsidRDefault="0067734C">
          <w:pPr>
            <w:pStyle w:val="Spistreci2"/>
            <w:rPr>
              <w:rFonts w:eastAsiaTheme="minorEastAsia"/>
              <w:noProof/>
              <w:kern w:val="2"/>
              <w:szCs w:val="24"/>
              <w:lang w:eastAsia="pl-PL"/>
              <w14:ligatures w14:val="standardContextual"/>
            </w:rPr>
          </w:pPr>
          <w:hyperlink w:anchor="_Toc235770893" w:history="1">
            <w:r w:rsidRPr="00066605">
              <w:rPr>
                <w:rStyle w:val="Hipercze"/>
                <w:rFonts w:eastAsiaTheme="majorEastAsia" w:cstheme="minorHAnsi"/>
                <w:noProof/>
              </w:rPr>
              <w:t>7.6.</w:t>
            </w:r>
            <w:r>
              <w:rPr>
                <w:rFonts w:eastAsiaTheme="minorEastAsia"/>
                <w:noProof/>
                <w:kern w:val="2"/>
                <w:szCs w:val="24"/>
                <w:lang w:eastAsia="pl-PL"/>
                <w14:ligatures w14:val="standardContextual"/>
              </w:rPr>
              <w:tab/>
            </w:r>
            <w:r w:rsidRPr="00066605">
              <w:rPr>
                <w:rStyle w:val="Hipercze"/>
                <w:rFonts w:eastAsiaTheme="majorEastAsia" w:cstheme="minorHAnsi"/>
                <w:noProof/>
              </w:rPr>
              <w:t>Trwałość finansowa</w:t>
            </w:r>
            <w:r>
              <w:rPr>
                <w:noProof/>
                <w:webHidden/>
              </w:rPr>
              <w:tab/>
            </w:r>
            <w:r>
              <w:rPr>
                <w:noProof/>
                <w:webHidden/>
              </w:rPr>
              <w:fldChar w:fldCharType="begin"/>
            </w:r>
            <w:r>
              <w:rPr>
                <w:noProof/>
                <w:webHidden/>
              </w:rPr>
              <w:instrText xml:space="preserve"> PAGEREF _Toc235770893 \h </w:instrText>
            </w:r>
            <w:r>
              <w:rPr>
                <w:noProof/>
                <w:webHidden/>
              </w:rPr>
            </w:r>
            <w:r>
              <w:rPr>
                <w:noProof/>
                <w:webHidden/>
              </w:rPr>
              <w:fldChar w:fldCharType="separate"/>
            </w:r>
            <w:r>
              <w:rPr>
                <w:noProof/>
                <w:webHidden/>
              </w:rPr>
              <w:t>14</w:t>
            </w:r>
            <w:r>
              <w:rPr>
                <w:noProof/>
                <w:webHidden/>
              </w:rPr>
              <w:fldChar w:fldCharType="end"/>
            </w:r>
          </w:hyperlink>
        </w:p>
        <w:p w14:paraId="08AC761B" w14:textId="3A2C711C" w:rsidR="0067734C" w:rsidRDefault="0067734C">
          <w:pPr>
            <w:pStyle w:val="Spistreci1"/>
            <w:rPr>
              <w:rFonts w:eastAsiaTheme="minorEastAsia"/>
              <w:noProof/>
              <w:kern w:val="2"/>
              <w:szCs w:val="24"/>
              <w:lang w:eastAsia="pl-PL"/>
              <w14:ligatures w14:val="standardContextual"/>
            </w:rPr>
          </w:pPr>
          <w:hyperlink w:anchor="_Toc235770894" w:history="1">
            <w:r w:rsidRPr="00066605">
              <w:rPr>
                <w:rStyle w:val="Hipercze"/>
                <w:rFonts w:eastAsiaTheme="majorEastAsia" w:cstheme="minorHAnsi"/>
                <w:b/>
                <w:noProof/>
              </w:rPr>
              <w:t>8.</w:t>
            </w:r>
            <w:r>
              <w:rPr>
                <w:rFonts w:eastAsiaTheme="minorEastAsia"/>
                <w:noProof/>
                <w:kern w:val="2"/>
                <w:szCs w:val="24"/>
                <w:lang w:eastAsia="pl-PL"/>
                <w14:ligatures w14:val="standardContextual"/>
              </w:rPr>
              <w:tab/>
            </w:r>
            <w:r w:rsidRPr="00066605">
              <w:rPr>
                <w:rStyle w:val="Hipercze"/>
                <w:rFonts w:eastAsiaTheme="majorEastAsia" w:cstheme="minorHAnsi"/>
                <w:b/>
                <w:noProof/>
              </w:rPr>
              <w:t>Analiza ekonomiczna</w:t>
            </w:r>
            <w:r>
              <w:rPr>
                <w:noProof/>
                <w:webHidden/>
              </w:rPr>
              <w:tab/>
            </w:r>
            <w:r>
              <w:rPr>
                <w:noProof/>
                <w:webHidden/>
              </w:rPr>
              <w:fldChar w:fldCharType="begin"/>
            </w:r>
            <w:r>
              <w:rPr>
                <w:noProof/>
                <w:webHidden/>
              </w:rPr>
              <w:instrText xml:space="preserve"> PAGEREF _Toc235770894 \h </w:instrText>
            </w:r>
            <w:r>
              <w:rPr>
                <w:noProof/>
                <w:webHidden/>
              </w:rPr>
            </w:r>
            <w:r>
              <w:rPr>
                <w:noProof/>
                <w:webHidden/>
              </w:rPr>
              <w:fldChar w:fldCharType="separate"/>
            </w:r>
            <w:r>
              <w:rPr>
                <w:noProof/>
                <w:webHidden/>
              </w:rPr>
              <w:t>15</w:t>
            </w:r>
            <w:r>
              <w:rPr>
                <w:noProof/>
                <w:webHidden/>
              </w:rPr>
              <w:fldChar w:fldCharType="end"/>
            </w:r>
          </w:hyperlink>
        </w:p>
        <w:p w14:paraId="5B3BA9A5" w14:textId="41335277" w:rsidR="0067734C" w:rsidRDefault="0067734C">
          <w:pPr>
            <w:pStyle w:val="Spistreci1"/>
            <w:rPr>
              <w:rFonts w:eastAsiaTheme="minorEastAsia"/>
              <w:noProof/>
              <w:kern w:val="2"/>
              <w:szCs w:val="24"/>
              <w:lang w:eastAsia="pl-PL"/>
              <w14:ligatures w14:val="standardContextual"/>
            </w:rPr>
          </w:pPr>
          <w:hyperlink w:anchor="_Toc235770895" w:history="1">
            <w:r w:rsidRPr="00066605">
              <w:rPr>
                <w:rStyle w:val="Hipercze"/>
                <w:rFonts w:eastAsiaTheme="majorEastAsia" w:cstheme="minorHAnsi"/>
                <w:b/>
                <w:noProof/>
              </w:rPr>
              <w:t>9.</w:t>
            </w:r>
            <w:r>
              <w:rPr>
                <w:rFonts w:eastAsiaTheme="minorEastAsia"/>
                <w:noProof/>
                <w:kern w:val="2"/>
                <w:szCs w:val="24"/>
                <w:lang w:eastAsia="pl-PL"/>
                <w14:ligatures w14:val="standardContextual"/>
              </w:rPr>
              <w:tab/>
            </w:r>
            <w:r w:rsidRPr="00066605">
              <w:rPr>
                <w:rStyle w:val="Hipercze"/>
                <w:rFonts w:eastAsiaTheme="majorEastAsia" w:cstheme="minorHAnsi"/>
                <w:b/>
                <w:noProof/>
              </w:rPr>
              <w:t>Analiza wrażliwości i ryzyka</w:t>
            </w:r>
            <w:r>
              <w:rPr>
                <w:noProof/>
                <w:webHidden/>
              </w:rPr>
              <w:tab/>
            </w:r>
            <w:r>
              <w:rPr>
                <w:noProof/>
                <w:webHidden/>
              </w:rPr>
              <w:fldChar w:fldCharType="begin"/>
            </w:r>
            <w:r>
              <w:rPr>
                <w:noProof/>
                <w:webHidden/>
              </w:rPr>
              <w:instrText xml:space="preserve"> PAGEREF _Toc235770895 \h </w:instrText>
            </w:r>
            <w:r>
              <w:rPr>
                <w:noProof/>
                <w:webHidden/>
              </w:rPr>
            </w:r>
            <w:r>
              <w:rPr>
                <w:noProof/>
                <w:webHidden/>
              </w:rPr>
              <w:fldChar w:fldCharType="separate"/>
            </w:r>
            <w:r>
              <w:rPr>
                <w:noProof/>
                <w:webHidden/>
              </w:rPr>
              <w:t>15</w:t>
            </w:r>
            <w:r>
              <w:rPr>
                <w:noProof/>
                <w:webHidden/>
              </w:rPr>
              <w:fldChar w:fldCharType="end"/>
            </w:r>
          </w:hyperlink>
        </w:p>
        <w:p w14:paraId="1B5C7E1E" w14:textId="1AE815DB" w:rsidR="0090241A" w:rsidRPr="004745D5" w:rsidRDefault="0090241A" w:rsidP="00555A4E">
          <w:pPr>
            <w:rPr>
              <w:rFonts w:cstheme="minorHAnsi"/>
              <w:szCs w:val="24"/>
            </w:rPr>
          </w:pPr>
          <w:r w:rsidRPr="00B41C7E">
            <w:rPr>
              <w:rFonts w:cstheme="minorHAnsi"/>
              <w:b/>
              <w:bCs/>
              <w:szCs w:val="24"/>
            </w:rPr>
            <w:fldChar w:fldCharType="end"/>
          </w:r>
        </w:p>
      </w:sdtContent>
    </w:sdt>
    <w:p w14:paraId="2FE97808" w14:textId="77777777" w:rsidR="006507B9" w:rsidRPr="00666CBF" w:rsidRDefault="005157BB" w:rsidP="00555A4E">
      <w:pPr>
        <w:pStyle w:val="Nagwek1"/>
        <w:numPr>
          <w:ilvl w:val="0"/>
          <w:numId w:val="64"/>
        </w:numPr>
      </w:pPr>
      <w:bookmarkStart w:id="0" w:name="_Toc235770870"/>
      <w:r w:rsidRPr="00666CBF">
        <w:lastRenderedPageBreak/>
        <w:t>Identyfikacja projektu i opis celów projektu</w:t>
      </w:r>
      <w:bookmarkEnd w:id="0"/>
    </w:p>
    <w:p w14:paraId="3B5E3373" w14:textId="7435832C" w:rsidR="00E32A88" w:rsidRPr="00071ACC" w:rsidRDefault="00E32A88" w:rsidP="00555A4E">
      <w:pPr>
        <w:pStyle w:val="Nagwek2"/>
        <w:numPr>
          <w:ilvl w:val="1"/>
          <w:numId w:val="3"/>
        </w:numPr>
      </w:pPr>
      <w:bookmarkStart w:id="1" w:name="_Toc235770871"/>
      <w:r w:rsidRPr="00071ACC">
        <w:t>Cele projektu</w:t>
      </w:r>
      <w:bookmarkEnd w:id="1"/>
    </w:p>
    <w:p w14:paraId="507EA1C1" w14:textId="31B797E2" w:rsidR="00E32A88" w:rsidRPr="00B41C7E" w:rsidRDefault="00E32A88" w:rsidP="00555A4E">
      <w:pPr>
        <w:rPr>
          <w:szCs w:val="24"/>
        </w:rPr>
      </w:pPr>
      <w:r w:rsidRPr="003D7C5E">
        <w:rPr>
          <w:szCs w:val="24"/>
        </w:rPr>
        <w:t>Należy przedstawić od jednego do kilku realnych i konkretnych celów. Cele projektu powinny z</w:t>
      </w:r>
      <w:r w:rsidRPr="00B41C7E">
        <w:rPr>
          <w:szCs w:val="24"/>
        </w:rPr>
        <w:t xml:space="preserve">ostać określone w oparciu o analizę potrzeb danego środowiska społeczno-gospodarczego, z uwzględnieniem zjawisk najbardziej adekwatnych do skali oddziaływania projektu. </w:t>
      </w:r>
    </w:p>
    <w:p w14:paraId="25104CEB" w14:textId="77777777" w:rsidR="00E32A88" w:rsidRPr="00B41C7E" w:rsidRDefault="00E32A88" w:rsidP="00555A4E">
      <w:pPr>
        <w:rPr>
          <w:szCs w:val="24"/>
        </w:rPr>
      </w:pPr>
      <w:r w:rsidRPr="00B41C7E">
        <w:rPr>
          <w:szCs w:val="24"/>
        </w:rPr>
        <w:t>Cele projektu powinny:</w:t>
      </w:r>
    </w:p>
    <w:p w14:paraId="7D63AB1C" w14:textId="313FB566" w:rsidR="00E32A88" w:rsidRPr="00B41C7E" w:rsidRDefault="00E32A88" w:rsidP="00555A4E">
      <w:pPr>
        <w:pStyle w:val="Akapitzlist"/>
        <w:numPr>
          <w:ilvl w:val="0"/>
          <w:numId w:val="53"/>
        </w:numPr>
        <w:rPr>
          <w:szCs w:val="24"/>
        </w:rPr>
      </w:pPr>
      <w:r w:rsidRPr="00B41C7E">
        <w:rPr>
          <w:szCs w:val="24"/>
        </w:rPr>
        <w:t xml:space="preserve">jasno wskazywać, jakie korzyści społeczno-gospodarcze można osiągnąć dzięki wdrożeniu projektu, </w:t>
      </w:r>
    </w:p>
    <w:p w14:paraId="73A845E8" w14:textId="7FCDC763" w:rsidR="00E32A88" w:rsidRPr="00B41C7E" w:rsidRDefault="00E32A88" w:rsidP="00555A4E">
      <w:pPr>
        <w:pStyle w:val="Akapitzlist"/>
        <w:numPr>
          <w:ilvl w:val="0"/>
          <w:numId w:val="53"/>
        </w:numPr>
        <w:rPr>
          <w:szCs w:val="24"/>
        </w:rPr>
      </w:pPr>
      <w:r w:rsidRPr="00B41C7E">
        <w:rPr>
          <w:szCs w:val="24"/>
        </w:rPr>
        <w:t>być logicznie powiązane ze sobą (w przypadku gdy w ramach projektu realizowanych jest jednocześnie kilka celów),</w:t>
      </w:r>
    </w:p>
    <w:p w14:paraId="6BC30B5F" w14:textId="2CD44FA0" w:rsidR="00E32A88" w:rsidRPr="00376FA7" w:rsidRDefault="00376FA7" w:rsidP="00376FA7">
      <w:pPr>
        <w:pStyle w:val="Akapitzlist"/>
        <w:numPr>
          <w:ilvl w:val="0"/>
          <w:numId w:val="53"/>
        </w:numPr>
        <w:rPr>
          <w:szCs w:val="24"/>
        </w:rPr>
      </w:pPr>
      <w:r w:rsidRPr="00376FA7">
        <w:rPr>
          <w:szCs w:val="24"/>
        </w:rPr>
        <w:t>na tyle, na ile to możliwe należy je skwantyfikować, poprzez określenie wartości bazowych i docelowych oraz metodę pomiaru poziomu ich osiągnięcia,</w:t>
      </w:r>
    </w:p>
    <w:p w14:paraId="3C4B211B" w14:textId="58C977F0" w:rsidR="00E32A88" w:rsidRPr="00B41C7E" w:rsidRDefault="00E32A88" w:rsidP="00555A4E">
      <w:pPr>
        <w:pStyle w:val="Akapitzlist"/>
        <w:numPr>
          <w:ilvl w:val="0"/>
          <w:numId w:val="53"/>
        </w:numPr>
        <w:rPr>
          <w:szCs w:val="24"/>
        </w:rPr>
      </w:pPr>
      <w:r w:rsidRPr="00B41C7E">
        <w:rPr>
          <w:szCs w:val="24"/>
        </w:rPr>
        <w:t xml:space="preserve">być logicznie powiązane z celami realizacji danego priorytetu i działania </w:t>
      </w:r>
      <w:r w:rsidR="0044197C" w:rsidRPr="007708D0">
        <w:rPr>
          <w:rFonts w:cstheme="minorHAnsi"/>
          <w:szCs w:val="24"/>
        </w:rPr>
        <w:t>Program</w:t>
      </w:r>
      <w:r w:rsidR="0044197C">
        <w:rPr>
          <w:rFonts w:cstheme="minorHAnsi"/>
          <w:szCs w:val="24"/>
        </w:rPr>
        <w:t>u</w:t>
      </w:r>
      <w:r w:rsidR="0044197C" w:rsidRPr="007708D0">
        <w:rPr>
          <w:rFonts w:cstheme="minorHAnsi"/>
          <w:szCs w:val="24"/>
        </w:rPr>
        <w:t xml:space="preserve"> Fundusze Europejskie dla Wielkopolski 2021-2027</w:t>
      </w:r>
      <w:r w:rsidRPr="00B41C7E">
        <w:rPr>
          <w:szCs w:val="24"/>
        </w:rPr>
        <w:t>, w ramach którego złożony został wniosek o dofinansowanie.</w:t>
      </w:r>
    </w:p>
    <w:p w14:paraId="444609A3" w14:textId="612518AD" w:rsidR="00443C4A" w:rsidRPr="00071ACC" w:rsidRDefault="00F251F4" w:rsidP="00555A4E">
      <w:pPr>
        <w:pStyle w:val="Nagwek2"/>
        <w:numPr>
          <w:ilvl w:val="1"/>
          <w:numId w:val="3"/>
        </w:numPr>
      </w:pPr>
      <w:bookmarkStart w:id="2" w:name="_Toc235770872"/>
      <w:r w:rsidRPr="00071ACC">
        <w:t>Identyfikacja projektu</w:t>
      </w:r>
      <w:bookmarkEnd w:id="2"/>
    </w:p>
    <w:p w14:paraId="3020D736" w14:textId="69267E3D" w:rsidR="00D56482" w:rsidRPr="00B41C7E" w:rsidRDefault="00D56482" w:rsidP="00555A4E">
      <w:pPr>
        <w:rPr>
          <w:szCs w:val="24"/>
        </w:rPr>
      </w:pPr>
      <w:r w:rsidRPr="003D7C5E">
        <w:rPr>
          <w:szCs w:val="24"/>
        </w:rPr>
        <w:t>Identyfikacja projektu musi zawierać zwięzłą i jednoznac</w:t>
      </w:r>
      <w:r w:rsidRPr="00B41C7E">
        <w:rPr>
          <w:szCs w:val="24"/>
        </w:rPr>
        <w:t>zną informację na temat całościowej koncepcji i logicznych ram projektu. Należy zatem uwzględnić w niej następujące kwestie:</w:t>
      </w:r>
    </w:p>
    <w:p w14:paraId="7CD510E3" w14:textId="048F8DE2" w:rsidR="00D56482" w:rsidRPr="00B41C7E" w:rsidRDefault="00D56482" w:rsidP="00555A4E">
      <w:pPr>
        <w:pStyle w:val="Akapitzlist"/>
        <w:numPr>
          <w:ilvl w:val="0"/>
          <w:numId w:val="54"/>
        </w:numPr>
        <w:rPr>
          <w:szCs w:val="24"/>
        </w:rPr>
      </w:pPr>
      <w:r w:rsidRPr="00B41C7E">
        <w:rPr>
          <w:szCs w:val="24"/>
        </w:rPr>
        <w:t>zarys i ogólny charakter projektu (t</w:t>
      </w:r>
      <w:r w:rsidR="00A25220">
        <w:rPr>
          <w:szCs w:val="24"/>
        </w:rPr>
        <w:t>o jest</w:t>
      </w:r>
      <w:r w:rsidRPr="00B41C7E">
        <w:rPr>
          <w:szCs w:val="24"/>
        </w:rPr>
        <w:t xml:space="preserve"> prezentację projektu jako przedmiotu</w:t>
      </w:r>
      <w:r w:rsidR="00F251F4" w:rsidRPr="00B41C7E">
        <w:rPr>
          <w:szCs w:val="24"/>
        </w:rPr>
        <w:t xml:space="preserve"> </w:t>
      </w:r>
      <w:r w:rsidRPr="00B41C7E">
        <w:rPr>
          <w:szCs w:val="24"/>
        </w:rPr>
        <w:t>przedsięwzięcia wraz z opisem, podaniem podstawowych parametrów</w:t>
      </w:r>
      <w:r w:rsidR="00F251F4" w:rsidRPr="00B41C7E">
        <w:rPr>
          <w:szCs w:val="24"/>
        </w:rPr>
        <w:t xml:space="preserve"> </w:t>
      </w:r>
      <w:r w:rsidRPr="00B41C7E">
        <w:rPr>
          <w:szCs w:val="24"/>
        </w:rPr>
        <w:t>technicznych, całkowitym kosztem inwestycji, w tym całkowitym kosztem</w:t>
      </w:r>
      <w:r w:rsidR="00F251F4" w:rsidRPr="00B41C7E">
        <w:rPr>
          <w:szCs w:val="24"/>
        </w:rPr>
        <w:t xml:space="preserve"> </w:t>
      </w:r>
      <w:r w:rsidRPr="00B41C7E">
        <w:rPr>
          <w:szCs w:val="24"/>
        </w:rPr>
        <w:t xml:space="preserve">kwalifikowalnym, lokalizacją </w:t>
      </w:r>
      <w:r w:rsidR="00862D9C">
        <w:rPr>
          <w:szCs w:val="24"/>
        </w:rPr>
        <w:t>i tak dalej</w:t>
      </w:r>
      <w:r w:rsidRPr="00B41C7E">
        <w:rPr>
          <w:szCs w:val="24"/>
        </w:rPr>
        <w:t>),</w:t>
      </w:r>
    </w:p>
    <w:p w14:paraId="77D41F01" w14:textId="1242DC7D" w:rsidR="008B046C" w:rsidRPr="00B41C7E" w:rsidRDefault="008B046C" w:rsidP="00555A4E">
      <w:pPr>
        <w:pStyle w:val="Akapitzlist"/>
        <w:numPr>
          <w:ilvl w:val="0"/>
          <w:numId w:val="54"/>
        </w:numPr>
        <w:rPr>
          <w:szCs w:val="24"/>
        </w:rPr>
      </w:pPr>
      <w:r w:rsidRPr="00B41C7E">
        <w:rPr>
          <w:szCs w:val="24"/>
        </w:rPr>
        <w:t>analizę projektu w kontekście całego układu infrastruktury, t</w:t>
      </w:r>
      <w:r w:rsidR="00A25220">
        <w:rPr>
          <w:szCs w:val="24"/>
        </w:rPr>
        <w:t>o jest</w:t>
      </w:r>
      <w:r w:rsidRPr="00B41C7E">
        <w:rPr>
          <w:szCs w:val="24"/>
        </w:rPr>
        <w:t xml:space="preserve"> funkcjonalne i rzeczowe powiązania między danym projektem a istniejącą infrastrukturą.</w:t>
      </w:r>
    </w:p>
    <w:p w14:paraId="3150CFFD" w14:textId="7E801F54" w:rsidR="00F251F4" w:rsidRPr="00B41C7E" w:rsidRDefault="00F251F4" w:rsidP="00555A4E">
      <w:pPr>
        <w:rPr>
          <w:szCs w:val="24"/>
        </w:rPr>
      </w:pPr>
      <w:r w:rsidRPr="00B41C7E">
        <w:rPr>
          <w:szCs w:val="24"/>
        </w:rPr>
        <w:t>Projekt musi stanowić samodzielną (pod kątem operacyjności) jednostkę analizy. Oznacza to, że obejmuje on zadania inwestycyjne, które sprawiają, że efektem realizacji projektu jest stworzenie w pełni funkcjonalnej i operacyjnej infrastruktury</w:t>
      </w:r>
      <w:r w:rsidR="00F96905">
        <w:rPr>
          <w:szCs w:val="24"/>
        </w:rPr>
        <w:t>.</w:t>
      </w:r>
      <w:r w:rsidRPr="00B41C7E">
        <w:rPr>
          <w:szCs w:val="24"/>
        </w:rPr>
        <w:t xml:space="preserve"> </w:t>
      </w:r>
    </w:p>
    <w:p w14:paraId="1F074C98" w14:textId="0E0B078D" w:rsidR="007C45CB" w:rsidRPr="00071ACC" w:rsidRDefault="007C45CB" w:rsidP="00555A4E">
      <w:pPr>
        <w:pStyle w:val="Nagwek2"/>
        <w:numPr>
          <w:ilvl w:val="1"/>
          <w:numId w:val="3"/>
        </w:numPr>
      </w:pPr>
      <w:bookmarkStart w:id="3" w:name="_Toc235770873"/>
      <w:r w:rsidRPr="00071ACC">
        <w:t>Uzasadnienie potrzeby realizacji projektu</w:t>
      </w:r>
      <w:bookmarkEnd w:id="3"/>
    </w:p>
    <w:p w14:paraId="34A73A37" w14:textId="77777777" w:rsidR="0026022E" w:rsidRPr="0026022E" w:rsidRDefault="0026022E" w:rsidP="0026022E">
      <w:pPr>
        <w:rPr>
          <w:rFonts w:cstheme="minorHAnsi"/>
          <w:szCs w:val="24"/>
        </w:rPr>
      </w:pPr>
      <w:r w:rsidRPr="0026022E">
        <w:rPr>
          <w:rFonts w:cstheme="minorHAnsi"/>
          <w:szCs w:val="24"/>
        </w:rPr>
        <w:t>Należy wykazać, że projekt odpowiada na przeanalizowane potrzeby lub problemy Wnioskodawcy, a zaplanowane działania są do nich adekwatne i umożliwią osiągnięcie założonych celów.</w:t>
      </w:r>
    </w:p>
    <w:p w14:paraId="09942D4A" w14:textId="41A850D5" w:rsidR="0026022E" w:rsidRDefault="0026022E" w:rsidP="00216C43">
      <w:pPr>
        <w:rPr>
          <w:rFonts w:cstheme="minorHAnsi"/>
          <w:szCs w:val="24"/>
        </w:rPr>
      </w:pPr>
      <w:r w:rsidRPr="0026022E">
        <w:rPr>
          <w:rFonts w:cstheme="minorHAnsi"/>
          <w:szCs w:val="24"/>
        </w:rPr>
        <w:t>Opis powinien zawierać krótką charakterystykę obszaru realizacji projektu, ze szczególnym uwzględnieniem wpływu inwestycji na otoczenie gospodarcze oraz społeczność lokalną lub regionalną. Jeżeli projekt stanowi kontynuację wcześniejszej inicjatywy, uzasadnienia wymaga konieczność realizacji kolejnego etapu na podstawie rezultatów rzeczowych oraz rozwiązań produktowych i procesowych wypracowanych w etapie poprzednim.</w:t>
      </w:r>
    </w:p>
    <w:p w14:paraId="2722FD5F" w14:textId="77777777" w:rsidR="0026022E" w:rsidRPr="00216C43" w:rsidRDefault="0026022E" w:rsidP="00216C43">
      <w:pPr>
        <w:rPr>
          <w:rFonts w:cstheme="minorHAnsi"/>
          <w:szCs w:val="24"/>
        </w:rPr>
      </w:pPr>
    </w:p>
    <w:p w14:paraId="1625B22E" w14:textId="77777777" w:rsidR="000814ED" w:rsidRPr="00071ACC" w:rsidRDefault="000814ED" w:rsidP="00555A4E">
      <w:pPr>
        <w:pStyle w:val="Nagwek1"/>
        <w:numPr>
          <w:ilvl w:val="0"/>
          <w:numId w:val="64"/>
        </w:numPr>
      </w:pPr>
      <w:bookmarkStart w:id="4" w:name="_Toc235770874"/>
      <w:r w:rsidRPr="00071ACC">
        <w:lastRenderedPageBreak/>
        <w:t>Analiza zdolności finansowo-organizacyjnej Wnioskodawcy</w:t>
      </w:r>
      <w:bookmarkEnd w:id="4"/>
      <w:r w:rsidRPr="00071ACC">
        <w:t xml:space="preserve"> </w:t>
      </w:r>
    </w:p>
    <w:p w14:paraId="3F315DC3" w14:textId="77777777" w:rsidR="000814ED" w:rsidRPr="00B41C7E" w:rsidRDefault="000814ED" w:rsidP="00555A4E">
      <w:pPr>
        <w:rPr>
          <w:szCs w:val="24"/>
        </w:rPr>
      </w:pPr>
      <w:r w:rsidRPr="003D7C5E">
        <w:rPr>
          <w:szCs w:val="24"/>
        </w:rPr>
        <w:t>Należy wykazać, że Wnioskodawca jest odpowiednio przygotowany do utrzymania efektów realizacji projektu pod względem o</w:t>
      </w:r>
      <w:r w:rsidRPr="00B41C7E">
        <w:rPr>
          <w:szCs w:val="24"/>
        </w:rPr>
        <w:t>rganizacyjnym, technicznym i finansowym, w tym:</w:t>
      </w:r>
    </w:p>
    <w:p w14:paraId="63E6CD84" w14:textId="77777777" w:rsidR="000814ED" w:rsidRPr="00B41C7E" w:rsidRDefault="000814ED" w:rsidP="00555A4E">
      <w:pPr>
        <w:pStyle w:val="Akapitzlist"/>
        <w:numPr>
          <w:ilvl w:val="0"/>
          <w:numId w:val="55"/>
        </w:numPr>
        <w:rPr>
          <w:szCs w:val="24"/>
        </w:rPr>
      </w:pPr>
      <w:r w:rsidRPr="00B41C7E">
        <w:rPr>
          <w:szCs w:val="24"/>
        </w:rPr>
        <w:t>wskazać zagwarantowane źródła i mechanizmy finansowania zadań,</w:t>
      </w:r>
    </w:p>
    <w:p w14:paraId="28672C54" w14:textId="77777777" w:rsidR="000814ED" w:rsidRPr="00B41C7E" w:rsidRDefault="000814ED" w:rsidP="00555A4E">
      <w:pPr>
        <w:pStyle w:val="Akapitzlist"/>
        <w:numPr>
          <w:ilvl w:val="0"/>
          <w:numId w:val="55"/>
        </w:numPr>
        <w:rPr>
          <w:szCs w:val="24"/>
        </w:rPr>
      </w:pPr>
      <w:r w:rsidRPr="00B41C7E">
        <w:rPr>
          <w:szCs w:val="24"/>
        </w:rPr>
        <w:t>przedstawić opis zdolności finansowo-organizacyjnej, w szczególności w zakresie potencjału technicznego, kadrowego i finansowego niezbędnego do utrzymania efektów realizacji projektu w okresie trwałości, tak aby było możliwe zapewnienie w tym okresie świadczenia usług na poziomie nie niższym niż zrealizowany w projekcie,</w:t>
      </w:r>
    </w:p>
    <w:p w14:paraId="191C5129" w14:textId="487E4128" w:rsidR="000814ED" w:rsidRPr="00B41C7E" w:rsidRDefault="000814ED" w:rsidP="00555A4E">
      <w:pPr>
        <w:pStyle w:val="Akapitzlist"/>
        <w:numPr>
          <w:ilvl w:val="0"/>
          <w:numId w:val="55"/>
        </w:numPr>
        <w:rPr>
          <w:szCs w:val="24"/>
        </w:rPr>
      </w:pPr>
      <w:r w:rsidRPr="00B41C7E">
        <w:rPr>
          <w:szCs w:val="24"/>
        </w:rPr>
        <w:t>wskazać podmioty odpowiedzialne za utrzymanie trwałości projektu</w:t>
      </w:r>
      <w:r w:rsidR="001122A2" w:rsidRPr="001122A2">
        <w:t xml:space="preserve"> </w:t>
      </w:r>
      <w:r w:rsidR="001122A2" w:rsidRPr="001122A2">
        <w:rPr>
          <w:szCs w:val="24"/>
        </w:rPr>
        <w:t>oraz rolę, jaką pełnią w organizacjach</w:t>
      </w:r>
      <w:r w:rsidRPr="00B41C7E">
        <w:rPr>
          <w:szCs w:val="24"/>
        </w:rPr>
        <w:t xml:space="preserve"> (trwałość projektu musi być zachowana przez okres 5 lat (3 lat w przypadku MŚP – w odniesieniu do projektów, z którymi związany jest wymóg utrzymania inwestycji lub miejsc pracy) od daty płatności końcowej na rzecz beneficjenta. W przypadku, gdy przepisy regulujące udzielanie pomocy publicznej wprowadzają inne wymogi w tym zakresie, wówczas stosuje się okres ust</w:t>
      </w:r>
      <w:r w:rsidR="00C7233C">
        <w:rPr>
          <w:szCs w:val="24"/>
        </w:rPr>
        <w:t>alony zgodnie z tymi przepisami</w:t>
      </w:r>
      <w:r w:rsidR="008A1317">
        <w:rPr>
          <w:szCs w:val="24"/>
        </w:rPr>
        <w:t>)</w:t>
      </w:r>
      <w:r w:rsidR="001122A2">
        <w:rPr>
          <w:szCs w:val="24"/>
        </w:rPr>
        <w:t>.</w:t>
      </w:r>
    </w:p>
    <w:p w14:paraId="008B969D" w14:textId="30554B0D" w:rsidR="000814ED" w:rsidRPr="00B41C7E" w:rsidRDefault="000814ED" w:rsidP="003D7C5E">
      <w:pPr>
        <w:rPr>
          <w:szCs w:val="24"/>
        </w:rPr>
      </w:pPr>
      <w:r w:rsidRPr="00B41C7E">
        <w:rPr>
          <w:szCs w:val="24"/>
        </w:rPr>
        <w:t>Wnioskodawca powinien również wskazać, czy projekt jest realizowany w partnerstwie. Partnerem jest podmiot wymieniony we wniosku o dofinansowanie projektu, wnoszący do projektu zasoby ludzkie, organizacyjne, techniczne, finansowe, realizujący projekt wspólnie z Wnioskodawcą i innymi partnerami.</w:t>
      </w:r>
      <w:r w:rsidR="003F0C21" w:rsidRPr="003F0C21">
        <w:t xml:space="preserve"> </w:t>
      </w:r>
      <w:r w:rsidR="003F0C21" w:rsidRPr="003F0C21">
        <w:rPr>
          <w:szCs w:val="24"/>
        </w:rPr>
        <w:t>Wnioskodawca powinien przedstawić potencjał poszczególnych partnerów do skutecznej realizacji przypisanych im zadań w projekcie, podział zadań w ramach partnerstwa na każdym etapie realizacji projektu.</w:t>
      </w:r>
    </w:p>
    <w:p w14:paraId="48004171" w14:textId="3F41965B" w:rsidR="00DA2603" w:rsidRPr="00DA2603" w:rsidRDefault="00DA2603" w:rsidP="00DA2603">
      <w:pPr>
        <w:pStyle w:val="Nagwek1"/>
        <w:numPr>
          <w:ilvl w:val="0"/>
          <w:numId w:val="64"/>
        </w:numPr>
      </w:pPr>
      <w:bookmarkStart w:id="5" w:name="_Toc131499053"/>
      <w:bookmarkStart w:id="6" w:name="_Toc131499111"/>
      <w:bookmarkStart w:id="7" w:name="_Toc131499697"/>
      <w:bookmarkStart w:id="8" w:name="_Toc131499751"/>
      <w:bookmarkStart w:id="9" w:name="_Toc131499856"/>
      <w:bookmarkStart w:id="10" w:name="_Toc131499916"/>
      <w:bookmarkStart w:id="11" w:name="_Toc131500147"/>
      <w:bookmarkStart w:id="12" w:name="_Toc131501811"/>
      <w:bookmarkStart w:id="13" w:name="_Toc131499054"/>
      <w:bookmarkStart w:id="14" w:name="_Toc131499112"/>
      <w:bookmarkStart w:id="15" w:name="_Toc131499698"/>
      <w:bookmarkStart w:id="16" w:name="_Toc131499752"/>
      <w:bookmarkStart w:id="17" w:name="_Toc131499857"/>
      <w:bookmarkStart w:id="18" w:name="_Toc131499917"/>
      <w:bookmarkStart w:id="19" w:name="_Toc131500148"/>
      <w:bookmarkStart w:id="20" w:name="_Toc131501812"/>
      <w:bookmarkStart w:id="21" w:name="_Toc131499055"/>
      <w:bookmarkStart w:id="22" w:name="_Toc131499113"/>
      <w:bookmarkStart w:id="23" w:name="_Toc131499699"/>
      <w:bookmarkStart w:id="24" w:name="_Toc131499753"/>
      <w:bookmarkStart w:id="25" w:name="_Toc131499858"/>
      <w:bookmarkStart w:id="26" w:name="_Toc131499918"/>
      <w:bookmarkStart w:id="27" w:name="_Toc131500149"/>
      <w:bookmarkStart w:id="28" w:name="_Toc131501813"/>
      <w:bookmarkStart w:id="29" w:name="_Toc131499056"/>
      <w:bookmarkStart w:id="30" w:name="_Toc131499114"/>
      <w:bookmarkStart w:id="31" w:name="_Toc131499700"/>
      <w:bookmarkStart w:id="32" w:name="_Toc131499754"/>
      <w:bookmarkStart w:id="33" w:name="_Toc131499859"/>
      <w:bookmarkStart w:id="34" w:name="_Toc131499919"/>
      <w:bookmarkStart w:id="35" w:name="_Toc131500150"/>
      <w:bookmarkStart w:id="36" w:name="_Toc131501814"/>
      <w:bookmarkStart w:id="37" w:name="_Toc131499057"/>
      <w:bookmarkStart w:id="38" w:name="_Toc131499115"/>
      <w:bookmarkStart w:id="39" w:name="_Toc131499701"/>
      <w:bookmarkStart w:id="40" w:name="_Toc131499755"/>
      <w:bookmarkStart w:id="41" w:name="_Toc131499860"/>
      <w:bookmarkStart w:id="42" w:name="_Toc131499920"/>
      <w:bookmarkStart w:id="43" w:name="_Toc131500151"/>
      <w:bookmarkStart w:id="44" w:name="_Toc131501815"/>
      <w:bookmarkStart w:id="45" w:name="_Toc131499058"/>
      <w:bookmarkStart w:id="46" w:name="_Toc131499116"/>
      <w:bookmarkStart w:id="47" w:name="_Toc131499702"/>
      <w:bookmarkStart w:id="48" w:name="_Toc131499756"/>
      <w:bookmarkStart w:id="49" w:name="_Toc131499861"/>
      <w:bookmarkStart w:id="50" w:name="_Toc131499921"/>
      <w:bookmarkStart w:id="51" w:name="_Toc131500152"/>
      <w:bookmarkStart w:id="52" w:name="_Toc131501816"/>
      <w:bookmarkStart w:id="53" w:name="_Toc172114539"/>
      <w:bookmarkStart w:id="54" w:name="_Toc23577087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533BFB">
        <w:t>Analiza występowania pomocy publicznej w projekcie</w:t>
      </w:r>
      <w:bookmarkEnd w:id="53"/>
      <w:bookmarkEnd w:id="54"/>
    </w:p>
    <w:p w14:paraId="4CDB5A80" w14:textId="77777777" w:rsidR="00DA2603" w:rsidRPr="00587B52" w:rsidRDefault="00DA2603" w:rsidP="00DA2603">
      <w:pPr>
        <w:rPr>
          <w:rFonts w:cstheme="minorHAnsi"/>
          <w:szCs w:val="24"/>
        </w:rPr>
      </w:pPr>
      <w:r w:rsidRPr="00587B52">
        <w:rPr>
          <w:rFonts w:cstheme="minorHAnsi"/>
          <w:szCs w:val="24"/>
        </w:rPr>
        <w:t xml:space="preserve">Należy zbadać i określić, czy planowane wsparcie stanowi pomoc publiczną w rozumieniu </w:t>
      </w:r>
      <w:r>
        <w:rPr>
          <w:rFonts w:cstheme="minorHAnsi"/>
          <w:szCs w:val="24"/>
        </w:rPr>
        <w:t xml:space="preserve">artykułu 107 ustępu </w:t>
      </w:r>
      <w:r w:rsidRPr="00587B52">
        <w:rPr>
          <w:rFonts w:cstheme="minorHAnsi"/>
          <w:szCs w:val="24"/>
        </w:rPr>
        <w:t>1 Traktatu o funkcjonowaniu Unii Europejskiej (TFUE), a Wnioskodawca jest traktowany jako przedsiębiorca</w:t>
      </w:r>
      <w:r>
        <w:rPr>
          <w:rFonts w:cstheme="minorHAnsi"/>
          <w:szCs w:val="24"/>
        </w:rPr>
        <w:t>,</w:t>
      </w:r>
      <w:r w:rsidRPr="00587B52">
        <w:rPr>
          <w:rFonts w:cstheme="minorHAnsi"/>
          <w:szCs w:val="24"/>
        </w:rPr>
        <w:t xml:space="preserve"> o którym mowa w przytoczonym artykule. Pojęcie „przedsiębiorstwa” zdefiniowane jest w </w:t>
      </w:r>
      <w:r>
        <w:rPr>
          <w:rFonts w:cstheme="minorHAnsi"/>
          <w:szCs w:val="24"/>
        </w:rPr>
        <w:t>artykule 1 załącznika</w:t>
      </w:r>
      <w:r w:rsidRPr="00587B52">
        <w:rPr>
          <w:rFonts w:cstheme="minorHAnsi"/>
          <w:szCs w:val="24"/>
        </w:rPr>
        <w:t xml:space="preserve"> </w:t>
      </w:r>
      <w:r>
        <w:rPr>
          <w:rFonts w:cstheme="minorHAnsi"/>
          <w:szCs w:val="24"/>
        </w:rPr>
        <w:t>1 rozporządzenia Komisji (UE) nr</w:t>
      </w:r>
      <w:r w:rsidRPr="00587B52">
        <w:rPr>
          <w:rFonts w:cstheme="minorHAnsi"/>
          <w:szCs w:val="24"/>
        </w:rPr>
        <w:t xml:space="preserve"> 651/2014 z dnia 17 czerwca 2014 r</w:t>
      </w:r>
      <w:r>
        <w:rPr>
          <w:rFonts w:cstheme="minorHAnsi"/>
          <w:szCs w:val="24"/>
        </w:rPr>
        <w:t>oku</w:t>
      </w:r>
      <w:r w:rsidRPr="00587B52">
        <w:rPr>
          <w:rFonts w:cstheme="minorHAnsi"/>
          <w:szCs w:val="24"/>
        </w:rPr>
        <w:t xml:space="preserve"> uznającego niektóre rodzaje pomocy za zgodne z rynkiem wewnętrznym w zastosowaniu art</w:t>
      </w:r>
      <w:r>
        <w:rPr>
          <w:rFonts w:cstheme="minorHAnsi"/>
          <w:szCs w:val="24"/>
        </w:rPr>
        <w:t>ykułu</w:t>
      </w:r>
      <w:r w:rsidRPr="00587B52">
        <w:rPr>
          <w:rFonts w:cstheme="minorHAnsi"/>
          <w:szCs w:val="24"/>
        </w:rPr>
        <w:t xml:space="preserve"> 107 i 108 Traktatu. Zgodnie z w</w:t>
      </w:r>
      <w:r>
        <w:rPr>
          <w:rFonts w:cstheme="minorHAnsi"/>
          <w:szCs w:val="24"/>
        </w:rPr>
        <w:t>yżej wymienionym</w:t>
      </w:r>
      <w:r w:rsidRPr="00587B52">
        <w:rPr>
          <w:rFonts w:cstheme="minorHAnsi"/>
          <w:szCs w:val="24"/>
        </w:rPr>
        <w:t xml:space="preserve"> przepisem, „za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 </w:t>
      </w:r>
    </w:p>
    <w:p w14:paraId="162BC129" w14:textId="77777777" w:rsidR="00DA2603" w:rsidRPr="00587B52" w:rsidRDefault="00DA2603" w:rsidP="00DA2603">
      <w:pPr>
        <w:rPr>
          <w:rFonts w:cstheme="minorHAnsi"/>
          <w:szCs w:val="24"/>
        </w:rPr>
      </w:pPr>
      <w:r>
        <w:rPr>
          <w:rFonts w:cstheme="minorHAnsi"/>
          <w:szCs w:val="24"/>
        </w:rPr>
        <w:t>Zgodnie z przepisem artykułu 107 ustępu</w:t>
      </w:r>
      <w:r w:rsidRPr="00587B52">
        <w:rPr>
          <w:rFonts w:cstheme="minorHAnsi"/>
          <w:szCs w:val="24"/>
        </w:rPr>
        <w:t xml:space="preserve"> 1 TFUE, wsparcie finansowe dla podmiotu prowadzącego działalność gospodarczą stanowi pomoc publiczną, jeżeli jednocześnie spełnione są następujące warunki: </w:t>
      </w:r>
    </w:p>
    <w:p w14:paraId="279E0183" w14:textId="77777777" w:rsidR="00DA2603" w:rsidRPr="00587B52" w:rsidRDefault="00DA2603" w:rsidP="00DA2603">
      <w:pPr>
        <w:pStyle w:val="Akapitzlist"/>
        <w:numPr>
          <w:ilvl w:val="0"/>
          <w:numId w:val="5"/>
        </w:numPr>
        <w:rPr>
          <w:rFonts w:cstheme="minorHAnsi"/>
          <w:szCs w:val="24"/>
        </w:rPr>
      </w:pPr>
      <w:r w:rsidRPr="00587B52">
        <w:rPr>
          <w:rFonts w:cstheme="minorHAnsi"/>
          <w:szCs w:val="24"/>
        </w:rPr>
        <w:t xml:space="preserve">Udzielane jest ono z budżetu państwa lub z innych środków publicznych, </w:t>
      </w:r>
    </w:p>
    <w:p w14:paraId="73ACBA3B" w14:textId="77777777" w:rsidR="00DA2603" w:rsidRPr="00587B52" w:rsidRDefault="00DA2603" w:rsidP="00DA2603">
      <w:pPr>
        <w:pStyle w:val="Akapitzlist"/>
        <w:numPr>
          <w:ilvl w:val="0"/>
          <w:numId w:val="5"/>
        </w:numPr>
        <w:rPr>
          <w:rFonts w:cstheme="minorHAnsi"/>
          <w:szCs w:val="24"/>
        </w:rPr>
      </w:pPr>
      <w:r w:rsidRPr="00587B52">
        <w:rPr>
          <w:rFonts w:cstheme="minorHAnsi"/>
          <w:szCs w:val="24"/>
        </w:rPr>
        <w:t xml:space="preserve">Przedsiębiorstwo uzyskuje przysporzenie na warunkach korzystniejszych od oferowanych na rynku, </w:t>
      </w:r>
    </w:p>
    <w:p w14:paraId="447159C0" w14:textId="77777777" w:rsidR="00DA2603" w:rsidRPr="00587B52" w:rsidRDefault="00DA2603" w:rsidP="00DA2603">
      <w:pPr>
        <w:pStyle w:val="Akapitzlist"/>
        <w:numPr>
          <w:ilvl w:val="0"/>
          <w:numId w:val="5"/>
        </w:numPr>
        <w:rPr>
          <w:rFonts w:cstheme="minorHAnsi"/>
          <w:szCs w:val="24"/>
        </w:rPr>
      </w:pPr>
      <w:r w:rsidRPr="00587B52">
        <w:rPr>
          <w:rFonts w:cstheme="minorHAnsi"/>
          <w:szCs w:val="24"/>
        </w:rPr>
        <w:lastRenderedPageBreak/>
        <w:t xml:space="preserve">Ma charakter selektywny (uprzywilejowuje określone przedsiębiorstwo lub przedsiębiorstwa albo produkcję określonych towarów), </w:t>
      </w:r>
    </w:p>
    <w:p w14:paraId="1BEDE799" w14:textId="19451F86" w:rsidR="00DA2603" w:rsidRPr="00CE7549" w:rsidRDefault="00DA2603" w:rsidP="00DA2603">
      <w:pPr>
        <w:pStyle w:val="Akapitzlist"/>
        <w:numPr>
          <w:ilvl w:val="0"/>
          <w:numId w:val="5"/>
        </w:numPr>
        <w:rPr>
          <w:rFonts w:cstheme="minorHAnsi"/>
          <w:szCs w:val="24"/>
        </w:rPr>
      </w:pPr>
      <w:r w:rsidRPr="00587B52">
        <w:rPr>
          <w:rFonts w:cstheme="minorHAnsi"/>
          <w:szCs w:val="24"/>
        </w:rPr>
        <w:t>Grozi zakłóceniem lub zakłóca konkurencję oraz wpływa na wymianę handlową między państwami członkowskimi UE.</w:t>
      </w:r>
    </w:p>
    <w:p w14:paraId="2D92C72D" w14:textId="7C4C4208" w:rsidR="00EB5334" w:rsidRDefault="00EB5334" w:rsidP="00555A4E">
      <w:pPr>
        <w:pStyle w:val="Nagwek1"/>
        <w:numPr>
          <w:ilvl w:val="0"/>
          <w:numId w:val="64"/>
        </w:numPr>
      </w:pPr>
      <w:bookmarkStart w:id="55" w:name="_Toc235770876"/>
      <w:r w:rsidRPr="00EB5334">
        <w:t>Zgodność projektu z dokumentami strategicznymi i programowymi</w:t>
      </w:r>
      <w:bookmarkEnd w:id="55"/>
      <w:r>
        <w:t xml:space="preserve"> </w:t>
      </w:r>
    </w:p>
    <w:p w14:paraId="379D5264" w14:textId="60E83B71" w:rsidR="00EB5334" w:rsidRDefault="00EB5334" w:rsidP="00555A4E">
      <w:pPr>
        <w:pStyle w:val="Nagwek2"/>
        <w:numPr>
          <w:ilvl w:val="1"/>
          <w:numId w:val="64"/>
        </w:numPr>
      </w:pPr>
      <w:bookmarkStart w:id="56" w:name="_Toc235770877"/>
      <w:r w:rsidRPr="00EB5334">
        <w:t>Karta Praw Podstawowych Unii Europejskiej (KPP)</w:t>
      </w:r>
      <w:bookmarkEnd w:id="56"/>
      <w:r>
        <w:t xml:space="preserve"> </w:t>
      </w:r>
    </w:p>
    <w:p w14:paraId="1A0E3ACF" w14:textId="31431518" w:rsidR="00EB5334" w:rsidRPr="003D7C5E" w:rsidRDefault="00EB5334" w:rsidP="00EB5334">
      <w:pPr>
        <w:rPr>
          <w:rFonts w:eastAsia="Calibri"/>
          <w:szCs w:val="24"/>
        </w:rPr>
      </w:pPr>
      <w:r w:rsidRPr="003D7C5E">
        <w:rPr>
          <w:rFonts w:eastAsia="Calibri"/>
          <w:szCs w:val="24"/>
        </w:rPr>
        <w:t xml:space="preserve">Należy wykazać zgodność projektu z Kartą Praw Podstawowych Unii Europejskiej z dnia 26 października 2012 </w:t>
      </w:r>
      <w:r>
        <w:rPr>
          <w:rFonts w:eastAsia="Calibri"/>
          <w:szCs w:val="24"/>
        </w:rPr>
        <w:t>roku</w:t>
      </w:r>
      <w:r w:rsidR="00A25220">
        <w:rPr>
          <w:rFonts w:eastAsia="Calibri"/>
          <w:szCs w:val="24"/>
        </w:rPr>
        <w:t>.</w:t>
      </w:r>
    </w:p>
    <w:p w14:paraId="2EF2CF3F" w14:textId="437B4E71" w:rsidR="00EB5334" w:rsidRPr="00B41C7E" w:rsidRDefault="00EB5334" w:rsidP="00EB5334">
      <w:pPr>
        <w:rPr>
          <w:rFonts w:eastAsia="Calibri"/>
          <w:szCs w:val="24"/>
        </w:rPr>
      </w:pPr>
      <w:r w:rsidRPr="00B41C7E">
        <w:rPr>
          <w:rFonts w:eastAsia="Calibri"/>
          <w:szCs w:val="24"/>
        </w:rPr>
        <w:t xml:space="preserve">Zgodność projektu z Kartą Praw Podstawowych Unii Europejskiej z dnia 26 października 2012 </w:t>
      </w:r>
      <w:r>
        <w:rPr>
          <w:rFonts w:eastAsia="Calibri"/>
          <w:szCs w:val="24"/>
        </w:rPr>
        <w:t>roku</w:t>
      </w:r>
      <w:r w:rsidRPr="003D7C5E">
        <w:rPr>
          <w:rFonts w:eastAsia="Calibri"/>
          <w:szCs w:val="24"/>
        </w:rPr>
        <w:t xml:space="preserve"> należy rozumieć jako brak sprzeczności p</w:t>
      </w:r>
      <w:r w:rsidRPr="00B41C7E">
        <w:rPr>
          <w:rFonts w:eastAsia="Calibri"/>
          <w:szCs w:val="24"/>
        </w:rPr>
        <w:t>omiędzy zapisami projektu a wymogami tego dokumentu lub stwierdzenie, że te wymagania są neutralne wobec zakresu i zawartości projektu. Ocena zgodności projektu z KPP odbywa się na podstawie Wytycznych Komisji Europejskiej dotyczących zapewnienia poszanowania Karty praw podstawowych Unii Europejskiej przy wdrażaniu europejskich funduszy strukturalnych i inwestycyjnych, w szczególności załącznika n</w:t>
      </w:r>
      <w:r w:rsidR="00A25220">
        <w:rPr>
          <w:rFonts w:eastAsia="Calibri"/>
          <w:szCs w:val="24"/>
        </w:rPr>
        <w:t>umer</w:t>
      </w:r>
      <w:r w:rsidRPr="00B41C7E">
        <w:rPr>
          <w:rFonts w:eastAsia="Calibri"/>
          <w:szCs w:val="24"/>
        </w:rPr>
        <w:t xml:space="preserve"> III. </w:t>
      </w:r>
    </w:p>
    <w:p w14:paraId="340578A2" w14:textId="77777777" w:rsidR="00EB5334" w:rsidRPr="00B41C7E" w:rsidRDefault="00EB5334" w:rsidP="00EB5334">
      <w:pPr>
        <w:rPr>
          <w:rFonts w:eastAsia="Calibri"/>
          <w:szCs w:val="24"/>
        </w:rPr>
      </w:pPr>
      <w:r w:rsidRPr="00B41C7E">
        <w:rPr>
          <w:rFonts w:eastAsia="Calibri"/>
          <w:szCs w:val="24"/>
        </w:rPr>
        <w:t xml:space="preserve">W celu potwierdzenia zgodności projektu z Kartą Praw Podstawowych Unii Europejskiej należy odpowiedzieć na  poniższe pytania, które stanowią ogólne wskazówki: </w:t>
      </w:r>
    </w:p>
    <w:p w14:paraId="50F1A309" w14:textId="6FD7E945" w:rsidR="00EB5334" w:rsidRPr="00B41C7E" w:rsidRDefault="00EB5334" w:rsidP="00EB5334">
      <w:pPr>
        <w:rPr>
          <w:rFonts w:eastAsia="Calibri"/>
          <w:szCs w:val="24"/>
        </w:rPr>
      </w:pPr>
      <w:r w:rsidRPr="00B41C7E">
        <w:rPr>
          <w:rFonts w:eastAsia="Calibri"/>
          <w:b/>
          <w:szCs w:val="24"/>
        </w:rPr>
        <w:t>Kwestie ogólne:</w:t>
      </w:r>
      <w:r w:rsidRPr="00B41C7E">
        <w:rPr>
          <w:rFonts w:eastAsia="Calibri"/>
          <w:szCs w:val="24"/>
        </w:rPr>
        <w:t xml:space="preserve"> Których praw podstawowych dotyczy projekt? Czy przedmiotowe prawa stanowią prawa absolutne (które nie podlegają żadnym ograniczeniom, </w:t>
      </w:r>
      <w:r>
        <w:rPr>
          <w:rFonts w:eastAsia="Calibri"/>
          <w:szCs w:val="24"/>
        </w:rPr>
        <w:t>na przykład:</w:t>
      </w:r>
      <w:r w:rsidRPr="00B41C7E">
        <w:rPr>
          <w:rFonts w:eastAsia="Calibri"/>
          <w:szCs w:val="24"/>
        </w:rPr>
        <w:t xml:space="preserve"> godność człowieka)?  Czy działania przewidziane w projekcie m</w:t>
      </w:r>
      <w:r w:rsidR="00F52588">
        <w:rPr>
          <w:rFonts w:eastAsia="Calibri"/>
          <w:szCs w:val="24"/>
        </w:rPr>
        <w:t>a</w:t>
      </w:r>
      <w:r w:rsidRPr="00B41C7E">
        <w:rPr>
          <w:rFonts w:eastAsia="Calibri"/>
          <w:szCs w:val="24"/>
        </w:rPr>
        <w:t>ją zarówno korzystny, jak i niekorzystny wpływ w zależności od praw podstawowych, których dotyczą (</w:t>
      </w:r>
      <w:r>
        <w:rPr>
          <w:rFonts w:eastAsia="Calibri"/>
          <w:szCs w:val="24"/>
        </w:rPr>
        <w:t>na przykład:</w:t>
      </w:r>
      <w:r w:rsidRPr="00B41C7E">
        <w:rPr>
          <w:rFonts w:eastAsia="Calibri"/>
          <w:szCs w:val="24"/>
        </w:rPr>
        <w:t xml:space="preserve"> niekorzystny wpływ na wolność słowa i korzystny wpływ na prawo własności intelektualnej)?</w:t>
      </w:r>
    </w:p>
    <w:p w14:paraId="61087559" w14:textId="16C945FF" w:rsidR="00EB5334" w:rsidRPr="00B41C7E" w:rsidRDefault="00EB5334" w:rsidP="00EB5334">
      <w:pPr>
        <w:rPr>
          <w:rFonts w:eastAsia="Calibri"/>
          <w:szCs w:val="24"/>
        </w:rPr>
      </w:pPr>
      <w:r w:rsidRPr="00B41C7E">
        <w:rPr>
          <w:rFonts w:eastAsia="Calibri"/>
          <w:b/>
          <w:szCs w:val="24"/>
        </w:rPr>
        <w:t>Godność:</w:t>
      </w:r>
      <w:r w:rsidRPr="00B41C7E">
        <w:rPr>
          <w:rFonts w:eastAsia="Calibri"/>
          <w:szCs w:val="24"/>
        </w:rPr>
        <w:t xml:space="preserve"> Czy projekt ma wpływ na godność człowieka, prawo do życia lub prawo do integralności osoby? Czy projekt dotyczy kwestii (</w:t>
      </w:r>
      <w:proofErr w:type="spellStart"/>
      <w:r w:rsidRPr="00B41C7E">
        <w:rPr>
          <w:rFonts w:eastAsia="Calibri"/>
          <w:szCs w:val="24"/>
        </w:rPr>
        <w:t>bio</w:t>
      </w:r>
      <w:proofErr w:type="spellEnd"/>
      <w:r w:rsidRPr="00B41C7E">
        <w:rPr>
          <w:rFonts w:eastAsia="Calibri"/>
          <w:szCs w:val="24"/>
        </w:rPr>
        <w:t>)etycznych (klonowanie, wykorzystanie organizmu ludzkiego lub jego części dla zysku finansowego, badania/testy genetyczne, wykorzystanie informacji genetycznych)? Czy realizacja projektu pociągnie za sobą ryzyko nieludzkiego lub poniżającego traktowania albo karania? Czy projekt będzie miał wpływ pod względem pracy przymusowej lub handlu ludźmi?</w:t>
      </w:r>
    </w:p>
    <w:p w14:paraId="1C8AB273" w14:textId="77777777" w:rsidR="00EB5334" w:rsidRPr="00B41C7E" w:rsidRDefault="00EB5334" w:rsidP="00EB5334">
      <w:pPr>
        <w:rPr>
          <w:rFonts w:eastAsia="Calibri"/>
          <w:szCs w:val="24"/>
        </w:rPr>
      </w:pPr>
      <w:r w:rsidRPr="00B41C7E">
        <w:rPr>
          <w:rFonts w:eastAsia="Calibri"/>
          <w:b/>
          <w:szCs w:val="24"/>
        </w:rPr>
        <w:t>Osoby prywatne, życie prywatne i rodzinne, wolność sumienia i wolność słowa</w:t>
      </w:r>
      <w:r w:rsidRPr="00B41C7E">
        <w:rPr>
          <w:rFonts w:eastAsia="Calibri"/>
          <w:szCs w:val="24"/>
        </w:rPr>
        <w:t>: Czy projekt ma wpływ na:</w:t>
      </w:r>
    </w:p>
    <w:p w14:paraId="0FEC9476" w14:textId="77777777" w:rsidR="00EB5334" w:rsidRPr="00B41C7E" w:rsidRDefault="00EB5334" w:rsidP="00EB5334">
      <w:pPr>
        <w:pStyle w:val="Akapitzlist"/>
        <w:numPr>
          <w:ilvl w:val="2"/>
          <w:numId w:val="11"/>
        </w:numPr>
        <w:spacing w:after="200"/>
        <w:ind w:left="709" w:hanging="322"/>
        <w:rPr>
          <w:szCs w:val="24"/>
        </w:rPr>
      </w:pPr>
      <w:r w:rsidRPr="00B41C7E">
        <w:rPr>
          <w:szCs w:val="24"/>
        </w:rPr>
        <w:t xml:space="preserve">prawo do wolności osób prywatnych?, </w:t>
      </w:r>
    </w:p>
    <w:p w14:paraId="02082C91" w14:textId="77777777" w:rsidR="00EB5334" w:rsidRPr="00B41C7E" w:rsidRDefault="00EB5334" w:rsidP="00EB5334">
      <w:pPr>
        <w:pStyle w:val="Akapitzlist"/>
        <w:numPr>
          <w:ilvl w:val="2"/>
          <w:numId w:val="11"/>
        </w:numPr>
        <w:spacing w:after="200"/>
        <w:ind w:left="709" w:hanging="322"/>
        <w:rPr>
          <w:szCs w:val="24"/>
        </w:rPr>
      </w:pPr>
      <w:r w:rsidRPr="00B41C7E">
        <w:rPr>
          <w:szCs w:val="24"/>
        </w:rPr>
        <w:t xml:space="preserve">prawo do prywatności życia prywatnego (w tym domu i wysyłanych i odbieranych informacji)?, </w:t>
      </w:r>
    </w:p>
    <w:p w14:paraId="0EA264E9" w14:textId="77777777" w:rsidR="00EB5334" w:rsidRPr="00B41C7E" w:rsidRDefault="00EB5334" w:rsidP="00EB5334">
      <w:pPr>
        <w:pStyle w:val="Akapitzlist"/>
        <w:numPr>
          <w:ilvl w:val="2"/>
          <w:numId w:val="11"/>
        </w:numPr>
        <w:spacing w:after="200"/>
        <w:ind w:left="709" w:hanging="322"/>
        <w:rPr>
          <w:szCs w:val="24"/>
        </w:rPr>
      </w:pPr>
      <w:r w:rsidRPr="00B41C7E">
        <w:rPr>
          <w:szCs w:val="24"/>
        </w:rPr>
        <w:t xml:space="preserve">prawo osoby prywatnej do swobodnego przemieszczania się na terenie UE?, </w:t>
      </w:r>
    </w:p>
    <w:p w14:paraId="0705F4E6" w14:textId="77777777" w:rsidR="00EB5334" w:rsidRPr="00B41C7E" w:rsidRDefault="00EB5334" w:rsidP="00EB5334">
      <w:pPr>
        <w:pStyle w:val="Akapitzlist"/>
        <w:numPr>
          <w:ilvl w:val="2"/>
          <w:numId w:val="11"/>
        </w:numPr>
        <w:spacing w:after="200"/>
        <w:ind w:left="709" w:hanging="322"/>
        <w:rPr>
          <w:szCs w:val="24"/>
        </w:rPr>
      </w:pPr>
      <w:r w:rsidRPr="00B41C7E">
        <w:rPr>
          <w:szCs w:val="24"/>
        </w:rPr>
        <w:t>prawo do zawarcia małżeństwa i na prawo do założenia rodziny lub na prawną, gospodarczą i społeczną ochronę rodziny?,</w:t>
      </w:r>
    </w:p>
    <w:p w14:paraId="0A90D328" w14:textId="77777777" w:rsidR="00EB5334" w:rsidRPr="00B41C7E" w:rsidRDefault="00EB5334" w:rsidP="00EB5334">
      <w:pPr>
        <w:pStyle w:val="Akapitzlist"/>
        <w:numPr>
          <w:ilvl w:val="2"/>
          <w:numId w:val="11"/>
        </w:numPr>
        <w:spacing w:after="200"/>
        <w:ind w:left="709" w:hanging="322"/>
        <w:rPr>
          <w:szCs w:val="24"/>
        </w:rPr>
      </w:pPr>
      <w:r w:rsidRPr="00B41C7E">
        <w:rPr>
          <w:szCs w:val="24"/>
        </w:rPr>
        <w:t>wolność myśli, sumienia i religii?,</w:t>
      </w:r>
    </w:p>
    <w:p w14:paraId="71015076" w14:textId="77777777" w:rsidR="00EB5334" w:rsidRPr="00B41C7E" w:rsidRDefault="00EB5334" w:rsidP="00EB5334">
      <w:pPr>
        <w:pStyle w:val="Akapitzlist"/>
        <w:numPr>
          <w:ilvl w:val="2"/>
          <w:numId w:val="11"/>
        </w:numPr>
        <w:spacing w:after="200"/>
        <w:ind w:left="709" w:hanging="322"/>
        <w:rPr>
          <w:szCs w:val="24"/>
        </w:rPr>
      </w:pPr>
      <w:r w:rsidRPr="00B41C7E">
        <w:rPr>
          <w:szCs w:val="24"/>
        </w:rPr>
        <w:t>wolność wypowiedzi i informacji?,</w:t>
      </w:r>
    </w:p>
    <w:p w14:paraId="5A78C224" w14:textId="77777777" w:rsidR="00EB5334" w:rsidRPr="00B41C7E" w:rsidRDefault="00EB5334" w:rsidP="00EB5334">
      <w:pPr>
        <w:pStyle w:val="Akapitzlist"/>
        <w:numPr>
          <w:ilvl w:val="2"/>
          <w:numId w:val="11"/>
        </w:numPr>
        <w:spacing w:after="200"/>
        <w:ind w:left="709" w:hanging="322"/>
        <w:rPr>
          <w:szCs w:val="24"/>
        </w:rPr>
      </w:pPr>
      <w:r w:rsidRPr="00B41C7E">
        <w:rPr>
          <w:szCs w:val="24"/>
        </w:rPr>
        <w:lastRenderedPageBreak/>
        <w:t xml:space="preserve">na wolność zrzeszania się i zgromadzeń?, </w:t>
      </w:r>
    </w:p>
    <w:p w14:paraId="65BCC1E8" w14:textId="77777777" w:rsidR="00EB5334" w:rsidRPr="00B41C7E" w:rsidRDefault="00EB5334" w:rsidP="00EB5334">
      <w:pPr>
        <w:pStyle w:val="Akapitzlist"/>
        <w:numPr>
          <w:ilvl w:val="2"/>
          <w:numId w:val="11"/>
        </w:numPr>
        <w:spacing w:after="200"/>
        <w:ind w:left="709" w:hanging="322"/>
        <w:rPr>
          <w:rFonts w:eastAsia="Calibri"/>
          <w:szCs w:val="24"/>
        </w:rPr>
      </w:pPr>
      <w:r w:rsidRPr="00B41C7E">
        <w:rPr>
          <w:szCs w:val="24"/>
        </w:rPr>
        <w:t>na wolność sztuk i nauk?</w:t>
      </w:r>
    </w:p>
    <w:p w14:paraId="1567D187" w14:textId="77777777" w:rsidR="00EB5334" w:rsidRPr="00B41C7E" w:rsidRDefault="00EB5334" w:rsidP="00EB5334">
      <w:pPr>
        <w:rPr>
          <w:rFonts w:eastAsia="Calibri"/>
          <w:szCs w:val="24"/>
        </w:rPr>
      </w:pPr>
      <w:r w:rsidRPr="00B41C7E">
        <w:rPr>
          <w:rFonts w:eastAsia="Calibri"/>
          <w:b/>
          <w:szCs w:val="24"/>
        </w:rPr>
        <w:t>Dane osobowe</w:t>
      </w:r>
      <w:r w:rsidRPr="00B41C7E">
        <w:rPr>
          <w:rFonts w:eastAsia="Calibri"/>
          <w:szCs w:val="24"/>
        </w:rPr>
        <w:t>: Czy projekt wiąże się z przetwarzaniem danych osobowych? Kto przetwarza dane osobowe i w jakich celach? Czy zagwarantowane są prawa osoby prywatnej do dostępu, poprawiania i sprzeciwu? Czy operacje przetwarzania danych zgłoszono właściwemu organowi? Czy łańcuchy przetwarzania/przesyłania danych obejmują także przesyły międzynarodowe i jeżeli tak, czy istnieją jakiekolwiek szczegółowe gwarancje w zakresie przesyłów międzynarodowych? Czy zapewniono bezpieczeństwo operacji przetwarzania danych z technicznego i organizacyjnego punktu widzenia? Czy przewidziano jakiekolwiek gwarancje, aby ewentualna ingerencja w prawo do ochrony danych była proporcjonalna i konieczna? Czy wdrożono odpowiednie/szczególne mechanizmy przeglądu i nadzoru?</w:t>
      </w:r>
    </w:p>
    <w:p w14:paraId="4ADDDF44" w14:textId="77777777" w:rsidR="00EB5334" w:rsidRPr="00B41C7E" w:rsidRDefault="00EB5334" w:rsidP="00EB5334">
      <w:pPr>
        <w:rPr>
          <w:rFonts w:eastAsia="Calibri"/>
          <w:szCs w:val="24"/>
        </w:rPr>
      </w:pPr>
      <w:r w:rsidRPr="00B41C7E">
        <w:rPr>
          <w:rFonts w:eastAsia="Calibri"/>
          <w:b/>
          <w:szCs w:val="24"/>
        </w:rPr>
        <w:t>Azyl i ochrona w przypadku usunięcia z terytorium państwa, wydalenia lub ekstradycji:</w:t>
      </w:r>
      <w:r w:rsidRPr="00B41C7E">
        <w:rPr>
          <w:rFonts w:eastAsia="Calibri"/>
          <w:szCs w:val="24"/>
        </w:rPr>
        <w:t xml:space="preserve"> Czy projekt ma wpływ na prawo do azylu i czy gwarantuje zakaz wydalenia lub ekstradycji zbiorowej osób prywatnych do państw, w których istnieje poważne ryzyko, że te osoby mogą być poddane karze śmierci, torturom lub poniżającemu traktowaniu?</w:t>
      </w:r>
    </w:p>
    <w:p w14:paraId="3CCB0886" w14:textId="77777777" w:rsidR="00EB5334" w:rsidRPr="00B41C7E" w:rsidRDefault="00EB5334" w:rsidP="00EB5334">
      <w:pPr>
        <w:rPr>
          <w:rFonts w:eastAsia="Calibri"/>
          <w:szCs w:val="24"/>
        </w:rPr>
      </w:pPr>
      <w:r w:rsidRPr="00B41C7E">
        <w:rPr>
          <w:rFonts w:eastAsia="Calibri"/>
          <w:b/>
          <w:szCs w:val="24"/>
        </w:rPr>
        <w:t>Prawa własności i prawo do prowadzenia działalności gospodarczej:</w:t>
      </w:r>
      <w:r w:rsidRPr="00B41C7E">
        <w:rPr>
          <w:rFonts w:eastAsia="Calibri"/>
          <w:szCs w:val="24"/>
        </w:rPr>
        <w:t xml:space="preserve"> Czy projekt ma wpływ na prawa własności (prawo do ziemi, do posiadania majątku ruchomego i wartości niematerialnych i prawnych)? Czy ograniczone są prawa do kupna, sprzedaży lub użytkowania nieruchomości? Jeżeli tak, czy nastąpi zupełna utrata nieruchomości? Jeżeli tak, jakie są uzasadnienia i mechanizmy kompensacyjne? Czy projekt ma wpływ na wolność prowadzenia działalności gospodarczej lub nakłada dodatkowe wymogi, które zwiększają koszty transakcji dla podmiotów gospodarczych, których dotyczy?</w:t>
      </w:r>
    </w:p>
    <w:p w14:paraId="5412C7D5" w14:textId="428EF6EB" w:rsidR="00EB5334" w:rsidRPr="00B41C7E" w:rsidRDefault="00EB5334" w:rsidP="00EB5334">
      <w:pPr>
        <w:rPr>
          <w:rFonts w:eastAsia="Calibri"/>
          <w:szCs w:val="24"/>
        </w:rPr>
      </w:pPr>
      <w:r w:rsidRPr="00B41C7E">
        <w:rPr>
          <w:rFonts w:eastAsia="Calibri"/>
          <w:b/>
          <w:szCs w:val="24"/>
        </w:rPr>
        <w:t>Równouprawnienie płci, równe traktowanie i równość szans, niedyskryminacja i prawa osób niepełnosprawnych</w:t>
      </w:r>
      <w:r w:rsidRPr="00B41C7E">
        <w:rPr>
          <w:rFonts w:eastAsia="Calibri"/>
          <w:szCs w:val="24"/>
        </w:rPr>
        <w:t>: Czy projekt chroni zasadę równości wobec prawa i czy może mieć ono bezpośredni lub pośredni wpływ na zasadę niedyskryminacji, równego traktowania, równouprawnienia płci i równych szans dla wszystkich? Czy projekt ma inny (bezpośredni lub pośredni) wpływ na kobiety i na mężczyzn? W jaki sposób projekt promuje równość kobiet i mężczyzn? W jaki sposób projekt pociąga za sobą jakiekolwiek różnice w bezpośrednim traktowaniu grup ludzi lub osób ze względu na płeć, pochodzenie rasowe lub etniczne, religię lub przekonania, niepełnosprawność, wiek lub orientację seksualną? Czy projekt może prowadzić do dyskryminacji pośredniej? Czy w ramach projektu zapewnia się poszanowanie praw osób niepełnosprawnych zgodnie z Konwencją Narodów Zjednoczonych o prawach osób niepełnosprawnych? W jaki sposób? (zob</w:t>
      </w:r>
      <w:r w:rsidR="00A25220">
        <w:rPr>
          <w:rFonts w:eastAsia="Calibri"/>
          <w:szCs w:val="24"/>
        </w:rPr>
        <w:t>acz</w:t>
      </w:r>
      <w:r w:rsidRPr="00B41C7E">
        <w:rPr>
          <w:rFonts w:eastAsia="Calibri"/>
          <w:szCs w:val="24"/>
        </w:rPr>
        <w:t xml:space="preserve"> </w:t>
      </w:r>
      <w:hyperlink r:id="rId8" w:history="1">
        <w:r w:rsidRPr="00B41C7E">
          <w:rPr>
            <w:rStyle w:val="Hipercze"/>
            <w:rFonts w:eastAsia="Calibri"/>
            <w:color w:val="auto"/>
            <w:szCs w:val="24"/>
          </w:rPr>
          <w:t>http://eur-lex.europa.eu/legal-content/PL/TXT/?uri=CELEX:32010D0048</w:t>
        </w:r>
      </w:hyperlink>
      <w:r w:rsidRPr="00B41C7E">
        <w:rPr>
          <w:rFonts w:eastAsia="Calibri"/>
          <w:szCs w:val="24"/>
        </w:rPr>
        <w:t>)</w:t>
      </w:r>
    </w:p>
    <w:p w14:paraId="6F891755" w14:textId="77777777" w:rsidR="00EB5334" w:rsidRPr="00B41C7E" w:rsidRDefault="00EB5334" w:rsidP="00EB5334">
      <w:pPr>
        <w:rPr>
          <w:rFonts w:eastAsia="Calibri"/>
          <w:szCs w:val="24"/>
        </w:rPr>
      </w:pPr>
      <w:r w:rsidRPr="00B41C7E">
        <w:rPr>
          <w:rFonts w:eastAsia="Calibri"/>
          <w:b/>
          <w:szCs w:val="24"/>
        </w:rPr>
        <w:t>Prawa dziecka:</w:t>
      </w:r>
      <w:r w:rsidRPr="00B41C7E">
        <w:rPr>
          <w:rFonts w:eastAsia="Calibri"/>
          <w:szCs w:val="24"/>
        </w:rPr>
        <w:t xml:space="preserve"> Czy projekt wzmacnia lub ogranicza prawa dziecka (lub grupy dzieci)? Jakie jest uzasadnienie ewentualnego ograniczenia? Czy projekt uwzględnia zasadę nadrzędnego interesu dziecka? Czy projekt pomaga w propagowaniu ochrony praw dziecka? Jeżeli tak, czy uwzględnia również prawa i zasady określone w Konwencji Narodów Zjednoczonych o prawach dziecka? Jeżeli tak, jakich artykułów może dotyczyć? W jaki sposób w ramach projektu promuje się zasady </w:t>
      </w:r>
      <w:r w:rsidRPr="00B41C7E">
        <w:rPr>
          <w:rFonts w:eastAsia="Calibri"/>
          <w:szCs w:val="24"/>
        </w:rPr>
        <w:lastRenderedPageBreak/>
        <w:t>przewodnie Konwencji Narodów Zjednoczonych o prawach dziecka? Czy projekt narusza którąkolwiek z zasad przewodnich Konwencji Narodów Zjednoczonych o prawach dziecka? Jakie kroki podjęto, by poprawić sytuację lub zrekompensować wszelkie niekorzystne skutki, jakie może wywrzeć ? Czy poszanowano prawo dziecka do bycia wysłuchanym we wszystkich sprawach, które jego dotyczą? Czy projekt przyczynia się do promocji wymiarów sprawiedliwości przyjaznych dziecku, dostosowanych do potrzeb, wieku i dojrzałości dziecka?</w:t>
      </w:r>
    </w:p>
    <w:p w14:paraId="795119BA" w14:textId="77777777" w:rsidR="00EB5334" w:rsidRPr="00B41C7E" w:rsidRDefault="00EB5334" w:rsidP="00EB5334">
      <w:pPr>
        <w:rPr>
          <w:rFonts w:eastAsia="Calibri"/>
          <w:szCs w:val="24"/>
        </w:rPr>
      </w:pPr>
      <w:r w:rsidRPr="00B41C7E">
        <w:rPr>
          <w:rFonts w:eastAsia="Calibri"/>
          <w:b/>
          <w:szCs w:val="24"/>
        </w:rPr>
        <w:t>Dobra administracja/ skuteczne środki odwoławcze/wymiar sprawiedliwości:</w:t>
      </w:r>
      <w:r w:rsidRPr="00B41C7E">
        <w:rPr>
          <w:rFonts w:eastAsia="Calibri"/>
          <w:szCs w:val="24"/>
        </w:rPr>
        <w:t xml:space="preserve"> Czy stosowane procedury administracyjne będą bardziej obciążające? Czy procedury zagwarantują prawo do bycia wysłuchanym, prawo dostępu do akt z należytym uwzględnieniem tajemnicy zawodowej i handlowej, jak również obowiązek uzasadnienia decyzji przez organy administracji? Czy projekt ma wpływ na dostęp osoby prywatnej do wymiaru sprawiedliwości? Jeżeli projekt ma wpływ na prawa i wolności gwarantowane przez prawo Unii, czy przewiduje on prawo do skutecznego środka prawnego przed sądem? Jeżeli projekt dotyczy prawa karnego lub przewiduje sankcje z zakresu prawa karnego, czy obejmuje on zapewnione gwarancje w zakresie domniemania niewinności i prawa do obrony, zasad legalności oraz proporcjonalności kar do czynów zabronionych pod groźbą kary, a także zakazu ponownego sądzenia lub karania w postępowaniu karnym za ten sam czyn zabroniony pod groźbą kary?</w:t>
      </w:r>
    </w:p>
    <w:p w14:paraId="3754EC88" w14:textId="77777777" w:rsidR="00EB5334" w:rsidRPr="00B41C7E" w:rsidRDefault="00EB5334" w:rsidP="00EB5334">
      <w:pPr>
        <w:rPr>
          <w:rFonts w:eastAsia="Calibri"/>
          <w:szCs w:val="24"/>
        </w:rPr>
      </w:pPr>
      <w:r w:rsidRPr="00B41C7E">
        <w:rPr>
          <w:rFonts w:eastAsia="Calibri"/>
          <w:b/>
          <w:szCs w:val="24"/>
        </w:rPr>
        <w:t>Solidarność i prawa pracowników:</w:t>
      </w:r>
      <w:r w:rsidRPr="00B41C7E">
        <w:rPr>
          <w:rFonts w:eastAsia="Calibri"/>
          <w:szCs w:val="24"/>
        </w:rPr>
        <w:t xml:space="preserve"> Czy w ramach projektu poszanowane są prawa pracowników, takie jak: prawo pracowników do informacji i konsultacji w ramach przedsiębiorstwa; prawo do rokowań i działań zbiorowych; prawo dostępu do pośrednictwa pracy; ochrona w przypadku nieuzasadnionego zwolnienia z pracy; należyte i sprawiedliwe warunki pracy; zakaz pracy dzieci i ochrona młodocianych w pracy; oraz prawo do świadczeń z zabezpieczenia społecznego i do usług społecznych?</w:t>
      </w:r>
    </w:p>
    <w:p w14:paraId="5002EFE7" w14:textId="77777777" w:rsidR="00EB5334" w:rsidRPr="00B41C7E" w:rsidRDefault="00EB5334" w:rsidP="00EB5334">
      <w:pPr>
        <w:rPr>
          <w:rFonts w:eastAsia="Calibri"/>
          <w:szCs w:val="24"/>
        </w:rPr>
      </w:pPr>
      <w:r w:rsidRPr="00B41C7E">
        <w:rPr>
          <w:rFonts w:eastAsia="Calibri"/>
          <w:b/>
          <w:szCs w:val="24"/>
        </w:rPr>
        <w:t>Ochrona środowiska:</w:t>
      </w:r>
      <w:r w:rsidRPr="00B41C7E">
        <w:rPr>
          <w:rFonts w:eastAsia="Calibri"/>
          <w:szCs w:val="24"/>
        </w:rPr>
        <w:t xml:space="preserve"> Czy projekt przyczynia się do utrzymania wysokiego poziomu ochrony środowiska oraz poprawy jakości środowiska zgodnie z zasadą zrównoważonego rozwoju?</w:t>
      </w:r>
    </w:p>
    <w:p w14:paraId="3905AB98" w14:textId="46AD4443" w:rsidR="00EB5334" w:rsidRDefault="00EB5334" w:rsidP="00555A4E">
      <w:pPr>
        <w:pStyle w:val="Nagwek2"/>
        <w:numPr>
          <w:ilvl w:val="1"/>
          <w:numId w:val="64"/>
        </w:numPr>
      </w:pPr>
      <w:bookmarkStart w:id="57" w:name="_Toc235770878"/>
      <w:r w:rsidRPr="00EB5334">
        <w:t>Konwencja o Prawach Osób Niepełnosprawnych (KPON)</w:t>
      </w:r>
      <w:bookmarkEnd w:id="57"/>
      <w:r>
        <w:t xml:space="preserve"> </w:t>
      </w:r>
    </w:p>
    <w:p w14:paraId="1CC48D7A" w14:textId="2CCC04B5" w:rsidR="00C271C6" w:rsidRPr="00B41C7E" w:rsidRDefault="00C271C6" w:rsidP="00555A4E">
      <w:pPr>
        <w:rPr>
          <w:szCs w:val="24"/>
        </w:rPr>
      </w:pPr>
      <w:bookmarkStart w:id="58" w:name="_Toc131499758"/>
      <w:bookmarkStart w:id="59" w:name="_Toc131499863"/>
      <w:bookmarkStart w:id="60" w:name="_Toc131499923"/>
      <w:bookmarkStart w:id="61" w:name="_Toc131500154"/>
      <w:bookmarkStart w:id="62" w:name="_Toc131501818"/>
      <w:bookmarkStart w:id="63" w:name="_Toc131499759"/>
      <w:bookmarkStart w:id="64" w:name="_Toc131499864"/>
      <w:bookmarkStart w:id="65" w:name="_Toc131499924"/>
      <w:bookmarkStart w:id="66" w:name="_Toc131500155"/>
      <w:bookmarkStart w:id="67" w:name="_Toc131501819"/>
      <w:bookmarkEnd w:id="58"/>
      <w:bookmarkEnd w:id="59"/>
      <w:bookmarkEnd w:id="60"/>
      <w:bookmarkEnd w:id="61"/>
      <w:bookmarkEnd w:id="62"/>
      <w:bookmarkEnd w:id="63"/>
      <w:bookmarkEnd w:id="64"/>
      <w:bookmarkEnd w:id="65"/>
      <w:bookmarkEnd w:id="66"/>
      <w:bookmarkEnd w:id="67"/>
      <w:r w:rsidRPr="003D7C5E">
        <w:rPr>
          <w:szCs w:val="24"/>
        </w:rPr>
        <w:t>Należy wykazać zgodność projektu z Konwencją o Prawach Osób Niepe</w:t>
      </w:r>
      <w:r w:rsidRPr="00B41C7E">
        <w:rPr>
          <w:szCs w:val="24"/>
        </w:rPr>
        <w:t xml:space="preserve">łnosprawnych, sporządzoną w Nowym Jorku dnia 13 grudnia 2006 </w:t>
      </w:r>
      <w:r w:rsidR="003D7C5E">
        <w:rPr>
          <w:szCs w:val="24"/>
        </w:rPr>
        <w:t>roku</w:t>
      </w:r>
      <w:r w:rsidRPr="003D7C5E">
        <w:rPr>
          <w:szCs w:val="24"/>
        </w:rPr>
        <w:t xml:space="preserve"> w zakresie odnoszącym się do sposobu realizacji, zakresu projektu i </w:t>
      </w:r>
      <w:r w:rsidR="00B278E1" w:rsidRPr="00B41C7E">
        <w:rPr>
          <w:szCs w:val="24"/>
        </w:rPr>
        <w:t>W</w:t>
      </w:r>
      <w:r w:rsidRPr="00B41C7E">
        <w:rPr>
          <w:szCs w:val="24"/>
        </w:rPr>
        <w:t>nioskodawcy. 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p w14:paraId="792C5588" w14:textId="442A03DC" w:rsidR="006C5804" w:rsidRDefault="005157BB" w:rsidP="00555A4E">
      <w:pPr>
        <w:pStyle w:val="Nagwek1"/>
        <w:numPr>
          <w:ilvl w:val="0"/>
          <w:numId w:val="64"/>
        </w:numPr>
      </w:pPr>
      <w:bookmarkStart w:id="68" w:name="_Toc235770879"/>
      <w:r w:rsidRPr="00071ACC">
        <w:t xml:space="preserve">Zgodność projektu z kryteriami </w:t>
      </w:r>
      <w:r w:rsidRPr="00B41C7E">
        <w:t>oceny</w:t>
      </w:r>
      <w:bookmarkEnd w:id="68"/>
      <w:r w:rsidR="00FF306D" w:rsidRPr="00071ACC">
        <w:t xml:space="preserve"> </w:t>
      </w:r>
    </w:p>
    <w:p w14:paraId="6A46D2A8" w14:textId="1BEFAF20" w:rsidR="007B456B" w:rsidRPr="00D82A3F" w:rsidRDefault="005E6712" w:rsidP="00F96C1A">
      <w:pPr>
        <w:pStyle w:val="Nagwek2"/>
        <w:numPr>
          <w:ilvl w:val="1"/>
          <w:numId w:val="64"/>
        </w:numPr>
        <w:rPr>
          <w:szCs w:val="24"/>
        </w:rPr>
      </w:pPr>
      <w:bookmarkStart w:id="69" w:name="_Toc235770880"/>
      <w:r>
        <w:t>Uzupełniający charakter infrastruktury</w:t>
      </w:r>
      <w:bookmarkEnd w:id="69"/>
      <w:r w:rsidR="006C5804">
        <w:t xml:space="preserve"> </w:t>
      </w:r>
    </w:p>
    <w:p w14:paraId="441A20F8" w14:textId="05889DE9" w:rsidR="005E6712" w:rsidRDefault="007B456B" w:rsidP="005E6712">
      <w:pPr>
        <w:rPr>
          <w:rFonts w:eastAsiaTheme="majorEastAsia" w:cstheme="majorBidi"/>
          <w:szCs w:val="24"/>
        </w:rPr>
      </w:pPr>
      <w:r>
        <w:rPr>
          <w:rFonts w:eastAsiaTheme="majorEastAsia" w:cstheme="majorBidi"/>
          <w:szCs w:val="24"/>
        </w:rPr>
        <w:t xml:space="preserve">Należy wykazać, </w:t>
      </w:r>
      <w:r w:rsidR="001953D7">
        <w:rPr>
          <w:rFonts w:eastAsiaTheme="majorEastAsia" w:cstheme="majorBidi"/>
          <w:szCs w:val="24"/>
        </w:rPr>
        <w:t>czy</w:t>
      </w:r>
      <w:r>
        <w:rPr>
          <w:rFonts w:eastAsiaTheme="majorEastAsia" w:cstheme="majorBidi"/>
          <w:szCs w:val="24"/>
        </w:rPr>
        <w:t xml:space="preserve"> </w:t>
      </w:r>
      <w:r w:rsidR="005E6712" w:rsidRPr="005E6712">
        <w:rPr>
          <w:rFonts w:eastAsiaTheme="majorEastAsia" w:cstheme="majorBidi"/>
          <w:iCs/>
          <w:szCs w:val="24"/>
        </w:rPr>
        <w:t>infrastruktura powstała w wyniku realizacji projektu ma charakter uzupełniający zasoby, które Wnioskodawca już posiada.</w:t>
      </w:r>
      <w:r w:rsidR="005E6712">
        <w:rPr>
          <w:rFonts w:eastAsiaTheme="majorEastAsia" w:cstheme="majorBidi"/>
          <w:iCs/>
          <w:szCs w:val="24"/>
        </w:rPr>
        <w:t xml:space="preserve"> </w:t>
      </w:r>
      <w:r w:rsidR="005E6712" w:rsidRPr="005E6712">
        <w:rPr>
          <w:rFonts w:eastAsiaTheme="majorEastAsia" w:cstheme="majorBidi"/>
          <w:iCs/>
          <w:szCs w:val="24"/>
        </w:rPr>
        <w:t xml:space="preserve">Jednocześnie </w:t>
      </w:r>
      <w:r w:rsidR="00016AC5">
        <w:rPr>
          <w:rFonts w:eastAsiaTheme="majorEastAsia" w:cstheme="majorBidi"/>
          <w:iCs/>
          <w:szCs w:val="24"/>
        </w:rPr>
        <w:t xml:space="preserve">Wnioskodawca powinien </w:t>
      </w:r>
      <w:r w:rsidR="00016AC5">
        <w:rPr>
          <w:rFonts w:eastAsiaTheme="majorEastAsia" w:cstheme="majorBidi"/>
          <w:iCs/>
          <w:szCs w:val="24"/>
        </w:rPr>
        <w:lastRenderedPageBreak/>
        <w:t>sprecyzować</w:t>
      </w:r>
      <w:r w:rsidR="005E6712" w:rsidRPr="005E6712">
        <w:rPr>
          <w:rFonts w:eastAsiaTheme="majorEastAsia" w:cstheme="majorBidi"/>
          <w:iCs/>
          <w:szCs w:val="24"/>
        </w:rPr>
        <w:t xml:space="preserve">, </w:t>
      </w:r>
      <w:r w:rsidR="001F273A">
        <w:rPr>
          <w:rFonts w:eastAsiaTheme="majorEastAsia" w:cstheme="majorBidi"/>
          <w:iCs/>
          <w:szCs w:val="24"/>
        </w:rPr>
        <w:t xml:space="preserve">czy inwestycja nie </w:t>
      </w:r>
      <w:r w:rsidR="005E6712" w:rsidRPr="005E6712">
        <w:rPr>
          <w:rFonts w:eastAsiaTheme="majorEastAsia" w:cstheme="majorBidi"/>
          <w:iCs/>
          <w:szCs w:val="24"/>
        </w:rPr>
        <w:t>powiela infrastruktury B+R, która powstała w ramach Polskiej Mapy Infrastruktury Badawczej oraz Sieci Badawczej Łukasiewicz.</w:t>
      </w:r>
    </w:p>
    <w:p w14:paraId="79C3D1FF" w14:textId="37A7EBC3" w:rsidR="006C5804" w:rsidRDefault="00016AC5" w:rsidP="006C5804">
      <w:pPr>
        <w:pStyle w:val="Nagwek2"/>
        <w:numPr>
          <w:ilvl w:val="1"/>
          <w:numId w:val="64"/>
        </w:numPr>
      </w:pPr>
      <w:bookmarkStart w:id="70" w:name="_Toc235770881"/>
      <w:r>
        <w:t>Inteligentne specjalizacje</w:t>
      </w:r>
      <w:bookmarkEnd w:id="70"/>
      <w:r w:rsidR="006C5804">
        <w:t xml:space="preserve"> </w:t>
      </w:r>
    </w:p>
    <w:p w14:paraId="26C2232A" w14:textId="108A7AD6" w:rsidR="00E405FC" w:rsidRPr="00E405FC" w:rsidRDefault="006C5804" w:rsidP="00016AC5">
      <w:pPr>
        <w:rPr>
          <w:szCs w:val="24"/>
        </w:rPr>
      </w:pPr>
      <w:r w:rsidRPr="003D7C5E">
        <w:rPr>
          <w:szCs w:val="24"/>
        </w:rPr>
        <w:t>Na</w:t>
      </w:r>
      <w:r w:rsidRPr="00B41C7E">
        <w:rPr>
          <w:szCs w:val="24"/>
        </w:rPr>
        <w:t xml:space="preserve">leży wykazać, </w:t>
      </w:r>
      <w:r w:rsidR="00016AC5" w:rsidRPr="00016AC5">
        <w:rPr>
          <w:iCs/>
          <w:szCs w:val="24"/>
        </w:rPr>
        <w:t>czy</w:t>
      </w:r>
      <w:r w:rsidR="00016AC5" w:rsidRPr="00016AC5">
        <w:rPr>
          <w:szCs w:val="24"/>
        </w:rPr>
        <w:t xml:space="preserve"> </w:t>
      </w:r>
      <w:r w:rsidR="00016AC5" w:rsidRPr="00016AC5">
        <w:rPr>
          <w:iCs/>
          <w:szCs w:val="24"/>
        </w:rPr>
        <w:t>projekt dotyczy infrastruktury B+R</w:t>
      </w:r>
      <w:r w:rsidR="00016AC5">
        <w:rPr>
          <w:iCs/>
          <w:szCs w:val="24"/>
        </w:rPr>
        <w:t xml:space="preserve"> </w:t>
      </w:r>
      <w:r w:rsidR="00016AC5" w:rsidRPr="00016AC5">
        <w:rPr>
          <w:iCs/>
          <w:szCs w:val="24"/>
        </w:rPr>
        <w:t>wykorzystywanej do realizacji agendy badawczej wpisującej się w inteligentne specjalizacje określone na poziomie regionalnym i podregionalnym. Uzupełniająco projekt może także wpisywać się w wyłaniające się specjalizacje wynikające z procesu przedsiębiorczego odkrywania.</w:t>
      </w:r>
      <w:r w:rsidR="00016AC5">
        <w:rPr>
          <w:iCs/>
          <w:szCs w:val="24"/>
        </w:rPr>
        <w:t xml:space="preserve"> </w:t>
      </w:r>
    </w:p>
    <w:p w14:paraId="5FF7C78F" w14:textId="507B7B0A" w:rsidR="006C5804" w:rsidRDefault="00016AC5" w:rsidP="006C5804">
      <w:pPr>
        <w:pStyle w:val="Nagwek2"/>
        <w:numPr>
          <w:ilvl w:val="1"/>
          <w:numId w:val="64"/>
        </w:numPr>
      </w:pPr>
      <w:bookmarkStart w:id="71" w:name="_Toc235770882"/>
      <w:r>
        <w:t>Wpływ projektu na rozwój gospodarki regionu</w:t>
      </w:r>
      <w:bookmarkEnd w:id="71"/>
      <w:r w:rsidR="006C5804">
        <w:t xml:space="preserve"> </w:t>
      </w:r>
    </w:p>
    <w:p w14:paraId="50E48CE4" w14:textId="558F72B5" w:rsidR="00016AC5" w:rsidRDefault="001953D7" w:rsidP="00E405FC">
      <w:pPr>
        <w:rPr>
          <w:rFonts w:cs="Arial"/>
          <w:color w:val="000000"/>
          <w:szCs w:val="24"/>
        </w:rPr>
      </w:pPr>
      <w:r>
        <w:rPr>
          <w:rFonts w:cs="Arial"/>
          <w:color w:val="000000"/>
          <w:szCs w:val="24"/>
        </w:rPr>
        <w:t xml:space="preserve">Należy wykazać, czy </w:t>
      </w:r>
      <w:r w:rsidR="00016AC5" w:rsidRPr="00016AC5">
        <w:rPr>
          <w:rFonts w:cs="Arial"/>
          <w:iCs/>
          <w:color w:val="000000"/>
          <w:szCs w:val="24"/>
        </w:rPr>
        <w:t>projekt odpowiada zmieniającym się potrzebom i priorytetom określonym w dokumentach: Strategii rozwoju Wielkopolski Wschodniej 2040, w tym m</w:t>
      </w:r>
      <w:r w:rsidR="009F67DF">
        <w:rPr>
          <w:rFonts w:cs="Arial"/>
          <w:iCs/>
          <w:color w:val="000000"/>
          <w:szCs w:val="24"/>
        </w:rPr>
        <w:t>iędzy innymi</w:t>
      </w:r>
      <w:r w:rsidR="00016AC5" w:rsidRPr="00016AC5">
        <w:rPr>
          <w:rFonts w:cs="Arial"/>
          <w:iCs/>
          <w:color w:val="000000"/>
          <w:szCs w:val="24"/>
        </w:rPr>
        <w:t xml:space="preserve"> czy projekt uwzględnia potrzeby i wyzwania społeczno-gospodarcze Wielkopolski Wschodniej wspierając proces sprawiedliwej transformacji w jej głównych ele</w:t>
      </w:r>
      <w:r w:rsidR="008E3025">
        <w:rPr>
          <w:rFonts w:cs="Arial"/>
          <w:iCs/>
          <w:color w:val="000000"/>
          <w:szCs w:val="24"/>
        </w:rPr>
        <w:t>mentach: zrównoważonego rozwoju,</w:t>
      </w:r>
      <w:r w:rsidR="00016AC5">
        <w:rPr>
          <w:rFonts w:cs="Arial"/>
          <w:iCs/>
          <w:color w:val="000000"/>
          <w:szCs w:val="24"/>
        </w:rPr>
        <w:t xml:space="preserve"> </w:t>
      </w:r>
      <w:r w:rsidR="008E3025">
        <w:rPr>
          <w:rFonts w:cs="Arial"/>
          <w:iCs/>
          <w:color w:val="000000"/>
          <w:szCs w:val="24"/>
        </w:rPr>
        <w:t>dywersyfikacji gospodarki, tworzenia nowych miejsc pracy,</w:t>
      </w:r>
      <w:r w:rsidR="00016AC5" w:rsidRPr="00016AC5">
        <w:rPr>
          <w:rFonts w:cs="Arial"/>
          <w:iCs/>
          <w:color w:val="000000"/>
          <w:szCs w:val="24"/>
        </w:rPr>
        <w:t xml:space="preserve"> inwestycji</w:t>
      </w:r>
      <w:r w:rsidR="008E3025">
        <w:rPr>
          <w:rFonts w:cs="Arial"/>
          <w:iCs/>
          <w:color w:val="000000"/>
          <w:szCs w:val="24"/>
        </w:rPr>
        <w:t xml:space="preserve"> w infrastrukturę informatyczną,</w:t>
      </w:r>
      <w:r w:rsidR="00016AC5" w:rsidRPr="00016AC5">
        <w:rPr>
          <w:rFonts w:cs="Arial"/>
          <w:iCs/>
          <w:color w:val="000000"/>
          <w:szCs w:val="24"/>
        </w:rPr>
        <w:t xml:space="preserve"> włączenie sp</w:t>
      </w:r>
      <w:r w:rsidR="008E3025">
        <w:rPr>
          <w:rFonts w:cs="Arial"/>
          <w:iCs/>
          <w:color w:val="000000"/>
          <w:szCs w:val="24"/>
        </w:rPr>
        <w:t>ołeczne,</w:t>
      </w:r>
      <w:r w:rsidR="00016AC5" w:rsidRPr="00016AC5">
        <w:rPr>
          <w:rFonts w:cs="Arial"/>
          <w:iCs/>
          <w:color w:val="000000"/>
          <w:szCs w:val="24"/>
        </w:rPr>
        <w:t xml:space="preserve"> ochronę środowiska.</w:t>
      </w:r>
    </w:p>
    <w:p w14:paraId="3B95CA5A" w14:textId="69305672" w:rsidR="006C5804" w:rsidRDefault="00016AC5" w:rsidP="006C5804">
      <w:pPr>
        <w:pStyle w:val="Nagwek2"/>
        <w:numPr>
          <w:ilvl w:val="1"/>
          <w:numId w:val="64"/>
        </w:numPr>
      </w:pPr>
      <w:bookmarkStart w:id="72" w:name="_Toc235770883"/>
      <w:r>
        <w:t>Poziom innowacyjności rezultatów projektu</w:t>
      </w:r>
      <w:bookmarkEnd w:id="72"/>
      <w:r w:rsidR="006C5804">
        <w:t xml:space="preserve"> </w:t>
      </w:r>
    </w:p>
    <w:p w14:paraId="38B2A300" w14:textId="78F795DF" w:rsidR="00016AC5" w:rsidRDefault="00863CCA" w:rsidP="004E3391">
      <w:pPr>
        <w:autoSpaceDE w:val="0"/>
        <w:autoSpaceDN w:val="0"/>
        <w:adjustRightInd w:val="0"/>
        <w:rPr>
          <w:rFonts w:cs="Arial"/>
          <w:bCs/>
          <w:color w:val="000000"/>
          <w:szCs w:val="24"/>
        </w:rPr>
      </w:pPr>
      <w:r>
        <w:rPr>
          <w:rFonts w:cs="Arial"/>
          <w:bCs/>
          <w:color w:val="000000"/>
          <w:szCs w:val="24"/>
        </w:rPr>
        <w:t>Wnioskodawca powinien</w:t>
      </w:r>
      <w:r w:rsidR="00016AC5">
        <w:rPr>
          <w:rFonts w:cs="Arial"/>
          <w:bCs/>
          <w:color w:val="000000"/>
          <w:szCs w:val="24"/>
        </w:rPr>
        <w:t xml:space="preserve"> wykazać, </w:t>
      </w:r>
      <w:r w:rsidR="00016AC5" w:rsidRPr="00016AC5">
        <w:rPr>
          <w:rFonts w:cs="Arial"/>
          <w:bCs/>
          <w:iCs/>
          <w:color w:val="000000"/>
          <w:szCs w:val="24"/>
        </w:rPr>
        <w:t>czy rezultaty projektu charakteryzują się nowością, oryginalnością co najmniej na poziomie regionalnym względem rozwiązań dotychczas dostępnych / oferowanych na rynku, bądź czy rezultaty projektu charakteryzują się znaczącym ulepszeniem, które będzie zastosowane po raz pierwszy na rynku docelowym.</w:t>
      </w:r>
      <w:r>
        <w:rPr>
          <w:rFonts w:cs="Arial"/>
          <w:bCs/>
          <w:color w:val="000000"/>
          <w:szCs w:val="24"/>
        </w:rPr>
        <w:t xml:space="preserve"> </w:t>
      </w:r>
    </w:p>
    <w:p w14:paraId="6C177E00" w14:textId="73B28692" w:rsidR="006C5804" w:rsidRDefault="00016AC5" w:rsidP="006C5804">
      <w:pPr>
        <w:pStyle w:val="Nagwek2"/>
        <w:numPr>
          <w:ilvl w:val="1"/>
          <w:numId w:val="64"/>
        </w:numPr>
      </w:pPr>
      <w:bookmarkStart w:id="73" w:name="_Toc235770884"/>
      <w:r>
        <w:t>Kooperacja</w:t>
      </w:r>
      <w:bookmarkEnd w:id="73"/>
      <w:r w:rsidR="006C5804">
        <w:t xml:space="preserve"> </w:t>
      </w:r>
    </w:p>
    <w:p w14:paraId="63538394" w14:textId="77777777" w:rsidR="00016AC5" w:rsidRPr="00016AC5" w:rsidRDefault="00BD627E" w:rsidP="00016AC5">
      <w:pPr>
        <w:rPr>
          <w:iCs/>
        </w:rPr>
      </w:pPr>
      <w:r>
        <w:t xml:space="preserve">Należy wskazać czy </w:t>
      </w:r>
      <w:r w:rsidR="00016AC5" w:rsidRPr="00016AC5">
        <w:rPr>
          <w:iCs/>
        </w:rPr>
        <w:t>realizacja projektu przyczyni się do nawiązania/rozwoju współpracy wnioskodawcy z lokalnymi i regionalnymi</w:t>
      </w:r>
      <w:r w:rsidR="00016AC5">
        <w:rPr>
          <w:iCs/>
        </w:rPr>
        <w:t xml:space="preserve"> </w:t>
      </w:r>
      <w:r w:rsidR="00016AC5" w:rsidRPr="00016AC5">
        <w:rPr>
          <w:iCs/>
        </w:rPr>
        <w:t>partnerami gospodarczymi (dostawcami, odbiorcami, jednostkami naukowymi, instytucjami otoczenia biznesu. lokalnymi społecznościami) lub jednostkami samorządu terytorialnego w celu maksymalizacji efektów projektu i jego lokalnego oddziaływania.</w:t>
      </w:r>
    </w:p>
    <w:p w14:paraId="32EDF567" w14:textId="3B522CC8" w:rsidR="006C5804" w:rsidRDefault="00016AC5" w:rsidP="006C5804">
      <w:pPr>
        <w:pStyle w:val="Nagwek2"/>
        <w:numPr>
          <w:ilvl w:val="1"/>
          <w:numId w:val="64"/>
        </w:numPr>
      </w:pPr>
      <w:bookmarkStart w:id="74" w:name="_Toc161052146"/>
      <w:bookmarkStart w:id="75" w:name="_Toc235770885"/>
      <w:bookmarkEnd w:id="74"/>
      <w:r>
        <w:t>Projekt realizuje cele Europejskiego Zielonego Ładu</w:t>
      </w:r>
      <w:bookmarkEnd w:id="75"/>
      <w:r w:rsidR="006C5804">
        <w:t xml:space="preserve"> </w:t>
      </w:r>
    </w:p>
    <w:p w14:paraId="0607E585" w14:textId="77777777" w:rsidR="00016AC5" w:rsidRPr="00016AC5" w:rsidRDefault="006C5804" w:rsidP="00016AC5">
      <w:pPr>
        <w:rPr>
          <w:szCs w:val="24"/>
        </w:rPr>
      </w:pPr>
      <w:r w:rsidRPr="003D7C5E">
        <w:rPr>
          <w:szCs w:val="24"/>
        </w:rPr>
        <w:t>Należy wykazać</w:t>
      </w:r>
      <w:r w:rsidRPr="00B41C7E">
        <w:rPr>
          <w:szCs w:val="24"/>
        </w:rPr>
        <w:t xml:space="preserve">, </w:t>
      </w:r>
      <w:r w:rsidR="00016AC5" w:rsidRPr="00016AC5">
        <w:rPr>
          <w:szCs w:val="24"/>
        </w:rPr>
        <w:t>czy projekt realizuje cele Europejskiego Zielonego Ładu (czyli przyczynia się do realizacji założeń głównych elementów: dostarczanie czystej energii, wdrażanie gospodarki o obiegu zamkniętym, przejście na zrównoważoną i inteligentną mobilność, ochrona i odbudowa ekosystemów, ochrona zdrowia).</w:t>
      </w:r>
    </w:p>
    <w:p w14:paraId="2C2D81B5" w14:textId="0961A334" w:rsidR="001E1CC0" w:rsidRDefault="006C5804" w:rsidP="00555A4E">
      <w:pPr>
        <w:pStyle w:val="Nagwek1"/>
        <w:numPr>
          <w:ilvl w:val="0"/>
          <w:numId w:val="64"/>
        </w:numPr>
      </w:pPr>
      <w:bookmarkStart w:id="76" w:name="_Toc235770886"/>
      <w:r w:rsidRPr="00080D9B">
        <w:t>Analiza wariantów</w:t>
      </w:r>
      <w:bookmarkEnd w:id="76"/>
      <w:r w:rsidRPr="00080D9B">
        <w:t xml:space="preserve"> </w:t>
      </w:r>
    </w:p>
    <w:p w14:paraId="2793ADDE" w14:textId="77777777" w:rsidR="008E53D3" w:rsidRPr="008E53D3" w:rsidRDefault="008E53D3" w:rsidP="008E53D3">
      <w:pPr>
        <w:rPr>
          <w:rFonts w:cstheme="minorHAnsi"/>
          <w:szCs w:val="24"/>
        </w:rPr>
      </w:pPr>
      <w:bookmarkStart w:id="77" w:name="_Toc159570439"/>
      <w:r w:rsidRPr="008E53D3">
        <w:rPr>
          <w:rFonts w:cstheme="minorHAnsi"/>
          <w:szCs w:val="24"/>
        </w:rPr>
        <w:t xml:space="preserve">Dla projektów, których całkowity koszt kwalifikowalny w momencie złożenia wniosku o dofinansowanie wynosi co najmniej 50 mln PLN, analizę wariantów należy przygotować na podstawie Rozdziału 5. „Analiza wykonalności, analiza popytu oraz analiza opcji” Wytycznych </w:t>
      </w:r>
      <w:r w:rsidRPr="008E53D3">
        <w:rPr>
          <w:rFonts w:cstheme="minorHAnsi"/>
          <w:szCs w:val="24"/>
        </w:rPr>
        <w:lastRenderedPageBreak/>
        <w:t>dotyczących zagadnień związanych z przygotowaniem projektów inwestycyjnych, w tym hybrydowych na lata 2021-2027.</w:t>
      </w:r>
    </w:p>
    <w:p w14:paraId="6781F816" w14:textId="77777777" w:rsidR="008E53D3" w:rsidRPr="008E53D3" w:rsidRDefault="008E53D3" w:rsidP="008E53D3">
      <w:pPr>
        <w:rPr>
          <w:rFonts w:cstheme="minorHAnsi"/>
          <w:szCs w:val="24"/>
        </w:rPr>
      </w:pPr>
      <w:r w:rsidRPr="008E53D3">
        <w:rPr>
          <w:rFonts w:cstheme="minorHAnsi"/>
          <w:szCs w:val="24"/>
        </w:rPr>
        <w:t>Dla pozostałych projektów obowiązuje metodyka przedstawiona poniżej.</w:t>
      </w:r>
    </w:p>
    <w:p w14:paraId="0017470D" w14:textId="77777777" w:rsidR="008E53D3" w:rsidRPr="008E53D3" w:rsidRDefault="008E53D3" w:rsidP="008E53D3">
      <w:pPr>
        <w:rPr>
          <w:rFonts w:cstheme="minorHAnsi"/>
          <w:szCs w:val="24"/>
        </w:rPr>
      </w:pPr>
      <w:r w:rsidRPr="008E53D3">
        <w:rPr>
          <w:rFonts w:cstheme="minorHAnsi"/>
          <w:szCs w:val="24"/>
        </w:rPr>
        <w:t>6.1.</w:t>
      </w:r>
      <w:r w:rsidRPr="008E53D3">
        <w:rPr>
          <w:rFonts w:cstheme="minorHAnsi"/>
          <w:szCs w:val="24"/>
        </w:rPr>
        <w:tab/>
        <w:t>Analiza wykonalności</w:t>
      </w:r>
    </w:p>
    <w:p w14:paraId="180D7625" w14:textId="77777777" w:rsidR="008E53D3" w:rsidRPr="008E53D3" w:rsidRDefault="008E53D3" w:rsidP="008E53D3">
      <w:pPr>
        <w:rPr>
          <w:rFonts w:cstheme="minorHAnsi"/>
          <w:szCs w:val="24"/>
        </w:rPr>
      </w:pPr>
      <w:r w:rsidRPr="008E53D3">
        <w:rPr>
          <w:rFonts w:cstheme="minorHAnsi"/>
          <w:szCs w:val="24"/>
        </w:rPr>
        <w:t xml:space="preserve">Należy przeprowadzić i przedstawić identyfikację możliwych do zastosowania rozwiązań inwestycyjnych, które można uznać za wykonalne pod względem technicznym, ekonomicznym, środowiskowym i instytucjonalnym. </w:t>
      </w:r>
    </w:p>
    <w:p w14:paraId="577A3AAA" w14:textId="77777777" w:rsidR="008E53D3" w:rsidRPr="008E53D3" w:rsidRDefault="008E53D3" w:rsidP="008E53D3">
      <w:pPr>
        <w:rPr>
          <w:rFonts w:cstheme="minorHAnsi"/>
          <w:szCs w:val="24"/>
        </w:rPr>
      </w:pPr>
      <w:r w:rsidRPr="008E53D3">
        <w:rPr>
          <w:rFonts w:cstheme="minorHAnsi"/>
          <w:szCs w:val="24"/>
        </w:rPr>
        <w:t>Nie należy identyfikować tych wariantów, które pozostają w sprzeczności z istniejącym stanem prawnym, są niemożliwe do wykonania z przyczyn ekonomiczno-finansowych, istniejących ograniczeń technicznych.</w:t>
      </w:r>
    </w:p>
    <w:p w14:paraId="07296F5C" w14:textId="77777777" w:rsidR="008E53D3" w:rsidRPr="008E53D3" w:rsidRDefault="008E53D3" w:rsidP="008E53D3">
      <w:pPr>
        <w:rPr>
          <w:rFonts w:cstheme="minorHAnsi"/>
          <w:szCs w:val="24"/>
        </w:rPr>
      </w:pPr>
      <w:r w:rsidRPr="008E53D3">
        <w:rPr>
          <w:rFonts w:cstheme="minorHAnsi"/>
          <w:szCs w:val="24"/>
        </w:rPr>
        <w:t>6.2.</w:t>
      </w:r>
      <w:r w:rsidRPr="008E53D3">
        <w:rPr>
          <w:rFonts w:cstheme="minorHAnsi"/>
          <w:szCs w:val="24"/>
        </w:rPr>
        <w:tab/>
        <w:t xml:space="preserve">Analiza popytu </w:t>
      </w:r>
    </w:p>
    <w:p w14:paraId="3037F114" w14:textId="5BA1D764" w:rsidR="008E53D3" w:rsidRDefault="008E53D3" w:rsidP="008E53D3">
      <w:pPr>
        <w:rPr>
          <w:rFonts w:cstheme="minorHAnsi"/>
          <w:szCs w:val="24"/>
        </w:rPr>
      </w:pPr>
      <w:r w:rsidRPr="008E53D3">
        <w:rPr>
          <w:rFonts w:cstheme="minorHAnsi"/>
          <w:szCs w:val="24"/>
        </w:rPr>
        <w:t>Przedmiotowa analiza ma za zadanie zidentyfikować i ilościowo określić społeczne zapotrzebowanie na realizację planowanej inwestycji. W jej ramach należy uwzględnić bieżący (w oparciu o aktualne dane), jak również prognozowany popyt (w oparciu o prognozy uwzględniające między innymi wskaźniki makroekonomiczne i społeczne). Analizę prognozowanego popytu należy przeprowadzić dla scenariusza z inwestycją oraz bez inwestycji. Wnioskodawca powinien wykazać, że przeprowadził rzetelną analizę popytu dla projektu i wskazać w jaki sposób wnioski z niej przełożyły się na zakres projektu.</w:t>
      </w:r>
    </w:p>
    <w:p w14:paraId="6DF0315A" w14:textId="77777777" w:rsidR="00536577" w:rsidRPr="00536577" w:rsidRDefault="00536577" w:rsidP="00536577">
      <w:pPr>
        <w:rPr>
          <w:rFonts w:cstheme="minorHAnsi"/>
          <w:szCs w:val="24"/>
        </w:rPr>
      </w:pPr>
      <w:r w:rsidRPr="00536577">
        <w:rPr>
          <w:rFonts w:cstheme="minorHAnsi"/>
          <w:szCs w:val="24"/>
        </w:rPr>
        <w:t>6.3.</w:t>
      </w:r>
      <w:r w:rsidRPr="00536577">
        <w:rPr>
          <w:rFonts w:cstheme="minorHAnsi"/>
          <w:szCs w:val="24"/>
        </w:rPr>
        <w:tab/>
        <w:t>Analiza opcji</w:t>
      </w:r>
    </w:p>
    <w:p w14:paraId="32A22B54" w14:textId="77777777" w:rsidR="00536577" w:rsidRPr="00536577" w:rsidRDefault="00536577" w:rsidP="00536577">
      <w:pPr>
        <w:rPr>
          <w:rFonts w:cstheme="minorHAnsi"/>
          <w:szCs w:val="24"/>
        </w:rPr>
      </w:pPr>
      <w:r w:rsidRPr="00536577">
        <w:rPr>
          <w:rFonts w:cstheme="minorHAnsi"/>
          <w:szCs w:val="24"/>
        </w:rPr>
        <w:t>Należy przedstawić porównanie i ocenę możliwych do zastosowania rozwiązań inwestycyjnych zidentyfikowanych na etapie analizy wykonalności. Analizę w formie opisowej należy przeprowadzić pod kątem dostępnych rozwiązań technologicznych, z podaniem wartości realizacji tych wariantów.</w:t>
      </w:r>
    </w:p>
    <w:p w14:paraId="69B5299B" w14:textId="12650312" w:rsidR="00536577" w:rsidRPr="005F449E" w:rsidRDefault="00536577" w:rsidP="00536577">
      <w:pPr>
        <w:rPr>
          <w:rFonts w:cstheme="minorHAnsi"/>
          <w:szCs w:val="24"/>
        </w:rPr>
      </w:pPr>
      <w:r w:rsidRPr="00536577">
        <w:rPr>
          <w:rFonts w:cstheme="minorHAnsi"/>
          <w:szCs w:val="24"/>
        </w:rPr>
        <w:t>Należy wskazać wariant wybrany do realizacji oraz przedstawić uzasadnienie jego wyboru.</w:t>
      </w:r>
    </w:p>
    <w:p w14:paraId="7D506691" w14:textId="77777777" w:rsidR="00D72F57" w:rsidRPr="00030ECE" w:rsidRDefault="00D72F57" w:rsidP="00D72F57">
      <w:pPr>
        <w:pStyle w:val="Nagwek1"/>
        <w:numPr>
          <w:ilvl w:val="0"/>
          <w:numId w:val="64"/>
        </w:numPr>
        <w:autoSpaceDE/>
        <w:autoSpaceDN/>
        <w:adjustRightInd/>
        <w:spacing w:after="120"/>
      </w:pPr>
      <w:bookmarkStart w:id="78" w:name="_Toc235770887"/>
      <w:r w:rsidRPr="00030ECE">
        <w:t>Analiza finansowa</w:t>
      </w:r>
      <w:bookmarkEnd w:id="77"/>
      <w:bookmarkEnd w:id="78"/>
      <w:r w:rsidRPr="00030ECE">
        <w:t xml:space="preserve"> </w:t>
      </w:r>
    </w:p>
    <w:p w14:paraId="42BAB6CE" w14:textId="77777777" w:rsidR="00786EFE" w:rsidRPr="00786EFE" w:rsidRDefault="00786EFE" w:rsidP="00786EFE">
      <w:pPr>
        <w:rPr>
          <w:rFonts w:cstheme="minorHAnsi"/>
          <w:szCs w:val="24"/>
        </w:rPr>
      </w:pPr>
      <w:r w:rsidRPr="00786EFE">
        <w:rPr>
          <w:rFonts w:cstheme="minorHAnsi"/>
          <w:szCs w:val="24"/>
        </w:rPr>
        <w:t>Analizę finansową należy przygotować na podstawie Rozdziału 6. „Analiza finansowa” Wytycznych dotyczących zagadnień związanych z przygotowaniem projektów inwestycyjnych, w tym hybrydowych na lata 2021-2027.</w:t>
      </w:r>
    </w:p>
    <w:p w14:paraId="1003E178" w14:textId="77777777" w:rsidR="00786EFE" w:rsidRPr="00786EFE" w:rsidRDefault="00786EFE" w:rsidP="00786EFE">
      <w:pPr>
        <w:rPr>
          <w:rFonts w:cstheme="minorHAnsi"/>
          <w:szCs w:val="24"/>
        </w:rPr>
      </w:pPr>
      <w:r w:rsidRPr="00786EFE">
        <w:rPr>
          <w:rFonts w:cstheme="minorHAnsi"/>
          <w:szCs w:val="24"/>
        </w:rPr>
        <w:t>Analiza finansowa powinna zostać przeprowadzona w wersji elektronicznej w arkuszu kalkulacyjnym (format xls), przedstawiającym sporządzone analizy.</w:t>
      </w:r>
    </w:p>
    <w:p w14:paraId="7FED69E5" w14:textId="30941405" w:rsidR="00786EFE" w:rsidRPr="00786EFE" w:rsidRDefault="00786EFE" w:rsidP="00786EFE">
      <w:pPr>
        <w:rPr>
          <w:rFonts w:cstheme="minorHAnsi"/>
          <w:szCs w:val="24"/>
        </w:rPr>
      </w:pPr>
      <w:r w:rsidRPr="00786EFE">
        <w:rPr>
          <w:rFonts w:cstheme="minorHAnsi"/>
          <w:szCs w:val="24"/>
        </w:rPr>
        <w:t xml:space="preserve">Arkusz kalkulacyjny nie powinien być chroniony, w arkuszu powinny być widoczne (nieukryte) działające formuły pokazujące powiązania pomiędzy poszczególnymi wielkościami finansowymi. Plik nie może komunikować się na zewnątrz. </w:t>
      </w:r>
    </w:p>
    <w:p w14:paraId="520463F6" w14:textId="77777777" w:rsidR="00786EFE" w:rsidRPr="00786EFE" w:rsidRDefault="00786EFE" w:rsidP="00786EFE">
      <w:pPr>
        <w:rPr>
          <w:rFonts w:cstheme="minorHAnsi"/>
          <w:szCs w:val="24"/>
        </w:rPr>
      </w:pPr>
      <w:r w:rsidRPr="00786EFE">
        <w:rPr>
          <w:rFonts w:cstheme="minorHAnsi"/>
          <w:szCs w:val="24"/>
        </w:rPr>
        <w:lastRenderedPageBreak/>
        <w:t>W niniejszym punkcie Studium Wykonalności należy przedstawić zbiorcze zestawienie przyjętych parametrów oraz najważniejszych wyników otrzymanych z analizy przedstawionej w arkuszu kalkulacyjnym wraz z ich interpretacją.</w:t>
      </w:r>
    </w:p>
    <w:p w14:paraId="0F20F781" w14:textId="18B2F90A" w:rsidR="008224E8" w:rsidRPr="008224E8" w:rsidRDefault="008224E8" w:rsidP="008224E8">
      <w:pPr>
        <w:pStyle w:val="Akapitzlist"/>
        <w:keepNext/>
        <w:keepLines/>
        <w:numPr>
          <w:ilvl w:val="1"/>
          <w:numId w:val="64"/>
        </w:numPr>
        <w:outlineLvl w:val="1"/>
        <w:rPr>
          <w:rFonts w:eastAsiaTheme="majorEastAsia" w:cstheme="minorHAnsi"/>
          <w:szCs w:val="24"/>
        </w:rPr>
      </w:pPr>
      <w:bookmarkStart w:id="79" w:name="_Toc202334915"/>
      <w:bookmarkStart w:id="80" w:name="_Toc235770888"/>
      <w:r w:rsidRPr="008224E8">
        <w:rPr>
          <w:rFonts w:eastAsiaTheme="majorEastAsia" w:cstheme="minorHAnsi"/>
          <w:szCs w:val="24"/>
        </w:rPr>
        <w:t>Założenia</w:t>
      </w:r>
      <w:bookmarkEnd w:id="79"/>
      <w:bookmarkEnd w:id="80"/>
    </w:p>
    <w:p w14:paraId="7EC3BADE" w14:textId="77777777" w:rsidR="008224E8" w:rsidRPr="008224E8" w:rsidRDefault="008224E8" w:rsidP="008224E8">
      <w:pPr>
        <w:numPr>
          <w:ilvl w:val="0"/>
          <w:numId w:val="23"/>
        </w:numPr>
        <w:contextualSpacing/>
        <w:rPr>
          <w:rFonts w:cstheme="minorHAnsi"/>
          <w:szCs w:val="24"/>
        </w:rPr>
      </w:pPr>
      <w:r w:rsidRPr="008224E8">
        <w:rPr>
          <w:rFonts w:cstheme="minorHAnsi"/>
          <w:szCs w:val="24"/>
        </w:rPr>
        <w:t xml:space="preserve">wskaźniki makroekonomiczne – należy korzystać z danych makroekonomicznych zawartych w aktualnych wytycznych Ministra Finansów dotyczących stosowania jednolitych wskaźników makroekonomicznych będących podstawą oszacowania skutków finansowych projektowanych ustaw; </w:t>
      </w:r>
    </w:p>
    <w:p w14:paraId="35E4E0E4" w14:textId="77777777" w:rsidR="008224E8" w:rsidRPr="008224E8" w:rsidRDefault="008224E8" w:rsidP="008224E8">
      <w:pPr>
        <w:numPr>
          <w:ilvl w:val="0"/>
          <w:numId w:val="23"/>
        </w:numPr>
        <w:contextualSpacing/>
        <w:rPr>
          <w:rFonts w:cstheme="minorHAnsi"/>
          <w:szCs w:val="24"/>
        </w:rPr>
      </w:pPr>
      <w:r w:rsidRPr="008224E8">
        <w:rPr>
          <w:rFonts w:cstheme="minorHAnsi"/>
          <w:szCs w:val="24"/>
        </w:rPr>
        <w:t>ceny stałe – w analizach należy stosować ceny stałe, to jest nieuwzględniające wpływu inflacji;</w:t>
      </w:r>
    </w:p>
    <w:p w14:paraId="2894699D" w14:textId="77777777" w:rsidR="008224E8" w:rsidRPr="008224E8" w:rsidRDefault="008224E8" w:rsidP="008224E8">
      <w:pPr>
        <w:numPr>
          <w:ilvl w:val="0"/>
          <w:numId w:val="23"/>
        </w:numPr>
        <w:contextualSpacing/>
        <w:rPr>
          <w:rFonts w:cstheme="minorHAnsi"/>
          <w:szCs w:val="24"/>
        </w:rPr>
      </w:pPr>
      <w:r w:rsidRPr="008224E8">
        <w:rPr>
          <w:rFonts w:cstheme="minorHAnsi"/>
          <w:szCs w:val="24"/>
        </w:rPr>
        <w:t>stopa dyskontowa – dla analiz prowadzonych w cenach stałych należy stosować stopę dyskontową na poziomie 4%;</w:t>
      </w:r>
    </w:p>
    <w:p w14:paraId="60A47D41" w14:textId="77777777" w:rsidR="008224E8" w:rsidRPr="008224E8" w:rsidRDefault="008224E8" w:rsidP="008224E8">
      <w:pPr>
        <w:numPr>
          <w:ilvl w:val="0"/>
          <w:numId w:val="23"/>
        </w:numPr>
        <w:contextualSpacing/>
        <w:rPr>
          <w:rFonts w:cstheme="minorHAnsi"/>
          <w:szCs w:val="24"/>
        </w:rPr>
      </w:pPr>
      <w:r w:rsidRPr="008224E8">
        <w:rPr>
          <w:rFonts w:cstheme="minorHAnsi"/>
          <w:szCs w:val="24"/>
        </w:rPr>
        <w:t>podatek VAT – analizy należy sporządzić w:</w:t>
      </w:r>
    </w:p>
    <w:p w14:paraId="216622EC" w14:textId="77777777" w:rsidR="008224E8" w:rsidRPr="008224E8" w:rsidRDefault="008224E8" w:rsidP="008224E8">
      <w:pPr>
        <w:numPr>
          <w:ilvl w:val="1"/>
          <w:numId w:val="22"/>
        </w:numPr>
        <w:ind w:left="1560" w:hanging="414"/>
        <w:contextualSpacing/>
        <w:rPr>
          <w:rFonts w:cstheme="minorHAnsi"/>
          <w:szCs w:val="24"/>
        </w:rPr>
      </w:pPr>
      <w:r w:rsidRPr="008224E8">
        <w:rPr>
          <w:rFonts w:cstheme="minorHAnsi"/>
          <w:szCs w:val="24"/>
        </w:rPr>
        <w:t>cenach netto (bez VAT) w przypadku, gdy podatek VAT podlega (lub może potencjalnie podlegać) odliczeniu lub</w:t>
      </w:r>
    </w:p>
    <w:p w14:paraId="66567852" w14:textId="77777777" w:rsidR="008224E8" w:rsidRPr="008224E8" w:rsidRDefault="008224E8" w:rsidP="008224E8">
      <w:pPr>
        <w:numPr>
          <w:ilvl w:val="1"/>
          <w:numId w:val="22"/>
        </w:numPr>
        <w:ind w:left="1560" w:hanging="414"/>
        <w:contextualSpacing/>
        <w:rPr>
          <w:rFonts w:cstheme="minorHAnsi"/>
          <w:szCs w:val="24"/>
        </w:rPr>
      </w:pPr>
      <w:r w:rsidRPr="008224E8">
        <w:rPr>
          <w:rFonts w:cstheme="minorHAnsi"/>
          <w:szCs w:val="24"/>
        </w:rPr>
        <w:t>w cenach brutto (wraz z VAT), gdy VAT nie podlega odliczeniu. VAT należy wyodrębnić jako osobną pozycję analizy finansowej;</w:t>
      </w:r>
    </w:p>
    <w:p w14:paraId="1E52D1A9" w14:textId="77777777" w:rsidR="008224E8" w:rsidRPr="008224E8" w:rsidRDefault="008224E8" w:rsidP="008224E8">
      <w:pPr>
        <w:numPr>
          <w:ilvl w:val="0"/>
          <w:numId w:val="23"/>
        </w:numPr>
        <w:contextualSpacing/>
        <w:rPr>
          <w:rFonts w:cstheme="minorHAnsi"/>
          <w:szCs w:val="24"/>
        </w:rPr>
      </w:pPr>
      <w:r w:rsidRPr="008224E8">
        <w:rPr>
          <w:rFonts w:cstheme="minorHAnsi"/>
          <w:szCs w:val="24"/>
        </w:rPr>
        <w:t xml:space="preserve">okres odniesienia (horyzont czasowy) – okres, za który należy sporządzić prognozę przepływów pieniężnych w projekcie, uwzględniający zarówno okres realizacji projektu, jak i okres po jego ukończeniu, to jest fazę inwestycyjną i operacyjną. Rokiem bazowym w analizie finansowej powinien być założony w analizie rok rozpoczęcia realizacji projektu (na przykład rok rozpoczęcia robót budowlanych). Wyjątkiem od tej zasady jest sytuacja, w której wniosek o dofinansowanie został sporządzony na etapie, gdy realizacja projektu została już rozpoczęta. Wówczas rokiem bazowym jest rok złożenia wniosku o dofinansowanie. Prac przygotowawczych (na przykład prac geodezyjnych lub uzyskania zezwoleń, czy przeprowadzenia studiów wykonalności) nie uznaje się za rozpoczęcie rzeczowej realizacji projektu. </w:t>
      </w:r>
    </w:p>
    <w:p w14:paraId="6A41FB23" w14:textId="77777777" w:rsidR="008224E8" w:rsidRPr="008224E8" w:rsidRDefault="008224E8" w:rsidP="008224E8">
      <w:pPr>
        <w:ind w:left="720"/>
        <w:contextualSpacing/>
        <w:rPr>
          <w:rFonts w:cstheme="minorHAnsi"/>
          <w:szCs w:val="24"/>
        </w:rPr>
      </w:pPr>
      <w:r w:rsidRPr="008224E8">
        <w:rPr>
          <w:rFonts w:cstheme="minorHAnsi"/>
          <w:szCs w:val="24"/>
        </w:rPr>
        <w:t>Okres odniesienia zastosowany w analizach powinien odzwierciedlać ekonomiczny okres użytkowania projektu, a więc odpowiadać oczekiwanemu czasowi, w którym projekt pozostaje użyteczny (to znaczy zdolny do dostarczania dóbr/usług).</w:t>
      </w:r>
    </w:p>
    <w:p w14:paraId="004C5725" w14:textId="77777777" w:rsidR="008224E8" w:rsidRPr="008224E8" w:rsidRDefault="008224E8" w:rsidP="008224E8">
      <w:pPr>
        <w:ind w:left="720"/>
        <w:contextualSpacing/>
        <w:rPr>
          <w:rFonts w:cstheme="minorHAnsi"/>
          <w:color w:val="FF0000"/>
          <w:szCs w:val="24"/>
        </w:rPr>
      </w:pPr>
      <w:r w:rsidRPr="008224E8">
        <w:rPr>
          <w:rFonts w:cstheme="minorHAnsi"/>
          <w:szCs w:val="24"/>
        </w:rPr>
        <w:t xml:space="preserve">W celu zachowania porównywalności należy przyjąć 15-letni okres odniesienia. </w:t>
      </w:r>
    </w:p>
    <w:p w14:paraId="0BB7C95D" w14:textId="77777777" w:rsidR="008224E8" w:rsidRPr="008224E8" w:rsidRDefault="008224E8" w:rsidP="008224E8">
      <w:pPr>
        <w:numPr>
          <w:ilvl w:val="0"/>
          <w:numId w:val="23"/>
        </w:numPr>
        <w:contextualSpacing/>
        <w:rPr>
          <w:rFonts w:cstheme="minorHAnsi"/>
          <w:szCs w:val="24"/>
        </w:rPr>
      </w:pPr>
      <w:r w:rsidRPr="008224E8">
        <w:rPr>
          <w:rFonts w:cstheme="minorHAnsi"/>
          <w:szCs w:val="24"/>
        </w:rPr>
        <w:t>podatki bezpośrednie - mogą zostać uwzględnione w analizie finansowej jako koszty, o ile stanowią one faktyczny koszt operacyjny ponoszony w związku z funkcjonowaniem projektu oraz istnieje możliwość ich skwantyfikowania. Niezależnie od powyższego, podatki bezpośrednie należy każdorazowo uwzględnić jako koszty w ramach analizy trwałości finansowej. Zasadność wskazania podatków bezpośrednich (na przykład podatku od nieruchomości) jako przychodów projektu należy poddać pogłębionej analizie, uwzględniającej specyfikę danego projektu (na przykład wpływ z tytułu podatku może zostać uznany za przychód projektu, jeżeli konieczność wniesienia tej opłaty jest bezpośrednio związana z realizacją projektu lub usługami dostarczanymi przez projekt).</w:t>
      </w:r>
    </w:p>
    <w:p w14:paraId="24B49AA1" w14:textId="77777777" w:rsidR="008224E8" w:rsidRPr="008224E8" w:rsidRDefault="008224E8" w:rsidP="008224E8">
      <w:pPr>
        <w:numPr>
          <w:ilvl w:val="0"/>
          <w:numId w:val="23"/>
        </w:numPr>
        <w:contextualSpacing/>
        <w:rPr>
          <w:rFonts w:cstheme="minorHAnsi"/>
          <w:szCs w:val="24"/>
        </w:rPr>
      </w:pPr>
      <w:r w:rsidRPr="008224E8">
        <w:rPr>
          <w:rFonts w:cstheme="minorHAnsi"/>
          <w:szCs w:val="24"/>
        </w:rPr>
        <w:lastRenderedPageBreak/>
        <w:t xml:space="preserve">amortyzacja – </w:t>
      </w:r>
      <w:r w:rsidRPr="008224E8">
        <w:rPr>
          <w:szCs w:val="24"/>
        </w:rPr>
        <w:t xml:space="preserve">metoda oraz okres amortyzacji dla każdego typu aktywa powinny być zgodne z polityką rachunkowości Wnioskodawcy. </w:t>
      </w:r>
      <w:r w:rsidRPr="008224E8">
        <w:t>Odpisów amortyzacyjnych dokonuje się od wartości początkowej środków trwałych lub wartości niematerialnych i prawnych, począwszy od pierwszego miesiąca następującego po miesiącu, w którym ten środek lub wartość wprowadzono do ewidencji.</w:t>
      </w:r>
      <w:r w:rsidRPr="008224E8">
        <w:rPr>
          <w:szCs w:val="24"/>
        </w:rPr>
        <w:t xml:space="preserve"> W kalkulacji amortyzacji </w:t>
      </w:r>
      <w:r w:rsidRPr="008224E8">
        <w:t>należy uwzględnić terminy realizacji (rozpoczęcia i zakończenia) danego zadania/projektu określone we wniosku o dofinansowanie.</w:t>
      </w:r>
    </w:p>
    <w:p w14:paraId="3F9CC9ED" w14:textId="77777777" w:rsidR="008224E8" w:rsidRPr="008224E8" w:rsidRDefault="008224E8" w:rsidP="008224E8">
      <w:pPr>
        <w:numPr>
          <w:ilvl w:val="0"/>
          <w:numId w:val="23"/>
        </w:numPr>
        <w:contextualSpacing/>
        <w:rPr>
          <w:rFonts w:cstheme="minorHAnsi"/>
          <w:szCs w:val="24"/>
        </w:rPr>
      </w:pPr>
      <w:r w:rsidRPr="008224E8">
        <w:rPr>
          <w:rFonts w:cstheme="minorHAnsi"/>
          <w:szCs w:val="24"/>
        </w:rPr>
        <w:t>wartość dofinansowania projektu z funduszy UE – może zostać uwzględniona tylko w ramach analizy trwałości finansowej projektu.</w:t>
      </w:r>
    </w:p>
    <w:p w14:paraId="7CFB6392" w14:textId="206BDDFF" w:rsidR="008224E8" w:rsidRPr="008224E8" w:rsidRDefault="008224E8" w:rsidP="008224E8">
      <w:pPr>
        <w:pStyle w:val="Akapitzlist"/>
        <w:keepNext/>
        <w:keepLines/>
        <w:numPr>
          <w:ilvl w:val="1"/>
          <w:numId w:val="64"/>
        </w:numPr>
        <w:outlineLvl w:val="1"/>
        <w:rPr>
          <w:rFonts w:eastAsiaTheme="majorEastAsia" w:cstheme="minorHAnsi"/>
          <w:szCs w:val="24"/>
        </w:rPr>
      </w:pPr>
      <w:bookmarkStart w:id="81" w:name="_Toc130906766"/>
      <w:bookmarkStart w:id="82" w:name="_Toc131502047"/>
      <w:bookmarkStart w:id="83" w:name="_Toc202334916"/>
      <w:bookmarkStart w:id="84" w:name="_Toc235770889"/>
      <w:r w:rsidRPr="008224E8">
        <w:rPr>
          <w:rFonts w:eastAsiaTheme="majorEastAsia" w:cstheme="minorHAnsi"/>
          <w:szCs w:val="24"/>
        </w:rPr>
        <w:t>Nakłady inwestycyjne projektu i wydatki kwalifikowalne</w:t>
      </w:r>
      <w:bookmarkEnd w:id="81"/>
      <w:bookmarkEnd w:id="82"/>
      <w:bookmarkEnd w:id="83"/>
      <w:bookmarkEnd w:id="84"/>
    </w:p>
    <w:p w14:paraId="5327D1B9" w14:textId="77777777" w:rsidR="008224E8" w:rsidRPr="008224E8" w:rsidRDefault="008224E8" w:rsidP="008224E8">
      <w:pPr>
        <w:rPr>
          <w:rFonts w:eastAsiaTheme="majorEastAsia" w:cstheme="minorHAnsi"/>
          <w:bCs/>
          <w:szCs w:val="24"/>
        </w:rPr>
      </w:pPr>
      <w:r w:rsidRPr="008224E8">
        <w:rPr>
          <w:rFonts w:eastAsiaTheme="majorEastAsia" w:cstheme="minorHAnsi"/>
          <w:szCs w:val="24"/>
        </w:rPr>
        <w:t xml:space="preserve">W niniejszym punkcie Studium należy omówić przyjętą metodykę oraz założenia dla określenia wartości nakładów inwestycyjnych projektu oraz podać źródło informacji o nich (na przykład kosztorysy inwestorskie, szacunki Wnioskodawcy). Ponadto należy </w:t>
      </w:r>
      <w:r w:rsidRPr="008224E8">
        <w:rPr>
          <w:rFonts w:eastAsiaTheme="majorEastAsia" w:cstheme="minorHAnsi"/>
          <w:bCs/>
          <w:szCs w:val="24"/>
        </w:rPr>
        <w:t>uzasadnić wybór najbardziej efektywnej metody finansowania nakładów (zakup, amortyzacja, leasing i tym podobne) uwzględniając okres realizacji, przedmiot i cel danego projektu.</w:t>
      </w:r>
    </w:p>
    <w:p w14:paraId="39A57F73" w14:textId="77777777" w:rsidR="008224E8" w:rsidRPr="008224E8" w:rsidRDefault="008224E8" w:rsidP="008224E8">
      <w:pPr>
        <w:rPr>
          <w:rFonts w:eastAsiaTheme="majorEastAsia" w:cstheme="minorHAnsi"/>
          <w:szCs w:val="24"/>
        </w:rPr>
      </w:pPr>
      <w:r w:rsidRPr="008224E8">
        <w:rPr>
          <w:rFonts w:eastAsiaTheme="majorEastAsia" w:cstheme="minorHAnsi"/>
          <w:szCs w:val="24"/>
        </w:rPr>
        <w:t>W przypadku uwzględnienia w analizach nakładów odtworzeniowych, tutaj należy uzasadnić konieczność ich ponoszenia w projekcie, a także wskazać podstawę ich prognozowania.</w:t>
      </w:r>
    </w:p>
    <w:p w14:paraId="1D171F11" w14:textId="77777777" w:rsidR="008224E8" w:rsidRPr="008224E8" w:rsidRDefault="008224E8" w:rsidP="008224E8">
      <w:pPr>
        <w:rPr>
          <w:rFonts w:eastAsiaTheme="majorEastAsia" w:cstheme="minorHAnsi"/>
          <w:szCs w:val="24"/>
        </w:rPr>
      </w:pPr>
      <w:r w:rsidRPr="008224E8">
        <w:rPr>
          <w:rFonts w:eastAsiaTheme="majorEastAsia" w:cstheme="minorHAnsi"/>
          <w:szCs w:val="24"/>
        </w:rPr>
        <w:t xml:space="preserve">Natomiast wartości nakładów inwestycyjnych należy przedstawić z zachowaniem zgodności z wnioskiem o dofinansowanie w arkuszu „Dane wejściowe” w podziale na wydatki kwalifikowalne i niekwalifikowalne. </w:t>
      </w:r>
    </w:p>
    <w:p w14:paraId="1B0FA32C" w14:textId="77777777" w:rsidR="008224E8" w:rsidRPr="008224E8" w:rsidRDefault="008224E8" w:rsidP="008224E8">
      <w:pPr>
        <w:keepNext/>
        <w:keepLines/>
        <w:numPr>
          <w:ilvl w:val="1"/>
          <w:numId w:val="64"/>
        </w:numPr>
        <w:outlineLvl w:val="1"/>
        <w:rPr>
          <w:rFonts w:eastAsiaTheme="majorEastAsia" w:cstheme="minorHAnsi"/>
          <w:szCs w:val="24"/>
        </w:rPr>
      </w:pPr>
      <w:bookmarkStart w:id="85" w:name="_Toc130906767"/>
      <w:bookmarkStart w:id="86" w:name="_Toc131502048"/>
      <w:bookmarkStart w:id="87" w:name="_Toc202334917"/>
      <w:bookmarkStart w:id="88" w:name="_Toc235770890"/>
      <w:r w:rsidRPr="008224E8">
        <w:rPr>
          <w:rFonts w:eastAsiaTheme="majorEastAsia" w:cstheme="minorHAnsi"/>
          <w:szCs w:val="24"/>
        </w:rPr>
        <w:t>Przychody operacyjne projektu</w:t>
      </w:r>
      <w:bookmarkEnd w:id="85"/>
      <w:bookmarkEnd w:id="86"/>
      <w:bookmarkEnd w:id="87"/>
      <w:bookmarkEnd w:id="88"/>
      <w:r w:rsidRPr="008224E8">
        <w:rPr>
          <w:rFonts w:eastAsiaTheme="majorEastAsia" w:cstheme="minorHAnsi"/>
          <w:szCs w:val="24"/>
        </w:rPr>
        <w:t xml:space="preserve"> </w:t>
      </w:r>
    </w:p>
    <w:p w14:paraId="41F39A36" w14:textId="77777777" w:rsidR="008224E8" w:rsidRPr="008224E8" w:rsidRDefault="008224E8" w:rsidP="008224E8">
      <w:pPr>
        <w:rPr>
          <w:rFonts w:eastAsiaTheme="majorEastAsia" w:cstheme="minorHAnsi"/>
          <w:szCs w:val="24"/>
        </w:rPr>
      </w:pPr>
      <w:r w:rsidRPr="008224E8">
        <w:rPr>
          <w:rFonts w:eastAsiaTheme="majorEastAsia" w:cstheme="minorHAnsi"/>
          <w:szCs w:val="24"/>
        </w:rPr>
        <w:t>W niniejszym punkcie Studium należy krótko opisać zidentyfikowane źródła przychodów projektu oraz opisać założenia przyjęte do szacowania ich wielkości w okresie odniesienia.</w:t>
      </w:r>
    </w:p>
    <w:p w14:paraId="396FF18B" w14:textId="77777777" w:rsidR="008224E8" w:rsidRPr="008224E8" w:rsidRDefault="008224E8" w:rsidP="008224E8">
      <w:pPr>
        <w:rPr>
          <w:rFonts w:eastAsiaTheme="majorEastAsia" w:cstheme="minorHAnsi"/>
          <w:szCs w:val="24"/>
        </w:rPr>
      </w:pPr>
      <w:r w:rsidRPr="008224E8">
        <w:rPr>
          <w:rFonts w:eastAsiaTheme="majorEastAsia" w:cstheme="minorHAnsi"/>
          <w:szCs w:val="24"/>
        </w:rPr>
        <w:t>Szacowanie przychodów operacyjnych należy przedstawić (w zależności od charakteru projektu) w podziale na rodzaj produktów/usług/towarów lub grupy odbiorców. Obliczony poziom przychodów musi wynikać wprost z planowanej ilości świadczonych usług oraz wysokości przyjętych opłat.</w:t>
      </w:r>
    </w:p>
    <w:p w14:paraId="169238DE" w14:textId="77777777" w:rsidR="008224E8" w:rsidRPr="008224E8" w:rsidRDefault="008224E8" w:rsidP="008224E8">
      <w:pPr>
        <w:rPr>
          <w:rFonts w:eastAsiaTheme="majorEastAsia" w:cstheme="minorHAnsi"/>
          <w:szCs w:val="24"/>
        </w:rPr>
      </w:pPr>
      <w:r w:rsidRPr="008224E8">
        <w:rPr>
          <w:rFonts w:eastAsiaTheme="majorEastAsia" w:cstheme="minorHAnsi"/>
          <w:szCs w:val="24"/>
        </w:rPr>
        <w:t>W analizie finansowej projektu, na potrzeby obliczenia efektywności finansowej projektu, powinny być uwzględniane wyłącznie przychody pochodzące z bezpośrednich wpłat dokonywanych przez użytkowników lub określone instytucje za towary lub usługi zapewniane przez dany projekt.</w:t>
      </w:r>
    </w:p>
    <w:p w14:paraId="029C4830" w14:textId="77777777" w:rsidR="008224E8" w:rsidRPr="008224E8" w:rsidRDefault="008224E8" w:rsidP="008224E8">
      <w:pPr>
        <w:rPr>
          <w:rFonts w:eastAsiaTheme="majorEastAsia" w:cstheme="minorHAnsi"/>
          <w:szCs w:val="24"/>
        </w:rPr>
      </w:pPr>
      <w:r w:rsidRPr="008224E8">
        <w:rPr>
          <w:rFonts w:eastAsiaTheme="majorEastAsia" w:cstheme="minorHAnsi"/>
          <w:szCs w:val="24"/>
        </w:rPr>
        <w:t>Właściwym do uwzględniania wszystkich źródeł przychodów etapem analizy finansowej jest etap analizy trwałości finansowej projektu.</w:t>
      </w:r>
    </w:p>
    <w:p w14:paraId="4089FB01" w14:textId="77777777" w:rsidR="008224E8" w:rsidRPr="008224E8" w:rsidRDefault="008224E8" w:rsidP="008224E8">
      <w:pPr>
        <w:keepNext/>
        <w:keepLines/>
        <w:numPr>
          <w:ilvl w:val="1"/>
          <w:numId w:val="64"/>
        </w:numPr>
        <w:outlineLvl w:val="1"/>
        <w:rPr>
          <w:rFonts w:eastAsiaTheme="majorEastAsia" w:cstheme="minorHAnsi"/>
          <w:szCs w:val="24"/>
        </w:rPr>
      </w:pPr>
      <w:bookmarkStart w:id="89" w:name="_Toc130906768"/>
      <w:bookmarkStart w:id="90" w:name="_Toc131502049"/>
      <w:bookmarkStart w:id="91" w:name="_Toc202334918"/>
      <w:bookmarkStart w:id="92" w:name="_Toc235770891"/>
      <w:r w:rsidRPr="008224E8">
        <w:rPr>
          <w:rFonts w:eastAsiaTheme="majorEastAsia" w:cstheme="minorHAnsi"/>
          <w:szCs w:val="24"/>
        </w:rPr>
        <w:t>Koszty operacyjne projektu</w:t>
      </w:r>
      <w:bookmarkEnd w:id="89"/>
      <w:bookmarkEnd w:id="90"/>
      <w:bookmarkEnd w:id="91"/>
      <w:bookmarkEnd w:id="92"/>
    </w:p>
    <w:p w14:paraId="086F3D98" w14:textId="77777777" w:rsidR="008224E8" w:rsidRPr="008224E8" w:rsidRDefault="008224E8" w:rsidP="008224E8">
      <w:pPr>
        <w:rPr>
          <w:rFonts w:eastAsiaTheme="majorEastAsia" w:cstheme="minorHAnsi"/>
          <w:szCs w:val="24"/>
        </w:rPr>
      </w:pPr>
      <w:r w:rsidRPr="008224E8">
        <w:rPr>
          <w:rFonts w:eastAsiaTheme="majorEastAsia" w:cstheme="minorHAnsi"/>
          <w:szCs w:val="24"/>
        </w:rPr>
        <w:t xml:space="preserve">Szacowanie kosztów eksploatacji (operacyjnych) należy przeprowadzić w arkuszu kalkulacyjnym według układu rodzajowego kosztów z uprzednim określeniem założeń w niniejszej części Studium. W razie braku danych należy korzystać z ostatniego dostępnego okresu lub wiedzy konsultantów i </w:t>
      </w:r>
      <w:r w:rsidRPr="008224E8">
        <w:rPr>
          <w:rFonts w:eastAsiaTheme="majorEastAsia" w:cstheme="minorHAnsi"/>
          <w:szCs w:val="24"/>
        </w:rPr>
        <w:lastRenderedPageBreak/>
        <w:t>danych rynkowych. Kluczowe jest podanie źródła informacji. Szacowanie kosztów należy odnosić do cen rynkowych i przyjętej koncepcji technicznej.</w:t>
      </w:r>
    </w:p>
    <w:p w14:paraId="2E9AADBC" w14:textId="77777777" w:rsidR="008224E8" w:rsidRPr="008224E8" w:rsidRDefault="008224E8" w:rsidP="008224E8">
      <w:pPr>
        <w:rPr>
          <w:rFonts w:eastAsiaTheme="majorEastAsia" w:cstheme="minorHAnsi"/>
          <w:szCs w:val="24"/>
        </w:rPr>
      </w:pPr>
      <w:r w:rsidRPr="008224E8">
        <w:rPr>
          <w:rFonts w:eastAsiaTheme="majorEastAsia" w:cstheme="minorHAnsi"/>
          <w:szCs w:val="24"/>
        </w:rPr>
        <w:t>Proszę opisać poszczególne koszty w odniesieniu do zgłoszonego projektu:</w:t>
      </w:r>
    </w:p>
    <w:p w14:paraId="7F07E401" w14:textId="77777777" w:rsidR="008224E8" w:rsidRPr="008224E8" w:rsidRDefault="008224E8" w:rsidP="008224E8">
      <w:pPr>
        <w:numPr>
          <w:ilvl w:val="0"/>
          <w:numId w:val="28"/>
        </w:numPr>
        <w:contextualSpacing/>
        <w:rPr>
          <w:rFonts w:cstheme="minorHAnsi"/>
          <w:szCs w:val="24"/>
        </w:rPr>
      </w:pPr>
      <w:r w:rsidRPr="008224E8">
        <w:rPr>
          <w:rFonts w:cstheme="minorHAnsi"/>
          <w:szCs w:val="24"/>
        </w:rPr>
        <w:t>amortyzacja;</w:t>
      </w:r>
    </w:p>
    <w:p w14:paraId="6CC2EAFA" w14:textId="77777777" w:rsidR="008224E8" w:rsidRPr="008224E8" w:rsidRDefault="008224E8" w:rsidP="008224E8">
      <w:pPr>
        <w:numPr>
          <w:ilvl w:val="0"/>
          <w:numId w:val="28"/>
        </w:numPr>
        <w:contextualSpacing/>
        <w:rPr>
          <w:rFonts w:cstheme="minorHAnsi"/>
          <w:szCs w:val="24"/>
        </w:rPr>
      </w:pPr>
      <w:r w:rsidRPr="008224E8">
        <w:rPr>
          <w:rFonts w:cstheme="minorHAnsi"/>
          <w:szCs w:val="24"/>
        </w:rPr>
        <w:t>usługi obce;</w:t>
      </w:r>
    </w:p>
    <w:p w14:paraId="0CBD7953" w14:textId="77777777" w:rsidR="008224E8" w:rsidRPr="008224E8" w:rsidRDefault="008224E8" w:rsidP="008224E8">
      <w:pPr>
        <w:numPr>
          <w:ilvl w:val="0"/>
          <w:numId w:val="28"/>
        </w:numPr>
        <w:contextualSpacing/>
        <w:rPr>
          <w:rFonts w:cstheme="minorHAnsi"/>
          <w:szCs w:val="24"/>
        </w:rPr>
      </w:pPr>
      <w:r w:rsidRPr="008224E8">
        <w:rPr>
          <w:rFonts w:cstheme="minorHAnsi"/>
          <w:szCs w:val="24"/>
        </w:rPr>
        <w:t>zużycie materiałów i energii;</w:t>
      </w:r>
    </w:p>
    <w:p w14:paraId="5BE42C68" w14:textId="77777777" w:rsidR="008224E8" w:rsidRPr="008224E8" w:rsidRDefault="008224E8" w:rsidP="008224E8">
      <w:pPr>
        <w:numPr>
          <w:ilvl w:val="0"/>
          <w:numId w:val="28"/>
        </w:numPr>
        <w:contextualSpacing/>
        <w:rPr>
          <w:rFonts w:cstheme="minorHAnsi"/>
          <w:szCs w:val="24"/>
        </w:rPr>
      </w:pPr>
      <w:r w:rsidRPr="008224E8">
        <w:rPr>
          <w:rFonts w:cstheme="minorHAnsi"/>
          <w:szCs w:val="24"/>
        </w:rPr>
        <w:t>wynagrodzenia;</w:t>
      </w:r>
    </w:p>
    <w:p w14:paraId="5B888804" w14:textId="77777777" w:rsidR="008224E8" w:rsidRPr="008224E8" w:rsidRDefault="008224E8" w:rsidP="008224E8">
      <w:pPr>
        <w:numPr>
          <w:ilvl w:val="0"/>
          <w:numId w:val="28"/>
        </w:numPr>
        <w:contextualSpacing/>
        <w:rPr>
          <w:rFonts w:cstheme="minorHAnsi"/>
          <w:szCs w:val="24"/>
        </w:rPr>
      </w:pPr>
      <w:r w:rsidRPr="008224E8">
        <w:rPr>
          <w:rFonts w:cstheme="minorHAnsi"/>
          <w:szCs w:val="24"/>
        </w:rPr>
        <w:t>ubezpieczenia społeczne i inne świadczenia;</w:t>
      </w:r>
    </w:p>
    <w:p w14:paraId="1FD6F36C" w14:textId="77777777" w:rsidR="008224E8" w:rsidRPr="008224E8" w:rsidRDefault="008224E8" w:rsidP="008224E8">
      <w:pPr>
        <w:numPr>
          <w:ilvl w:val="0"/>
          <w:numId w:val="28"/>
        </w:numPr>
        <w:contextualSpacing/>
        <w:rPr>
          <w:rFonts w:cstheme="minorHAnsi"/>
          <w:szCs w:val="24"/>
        </w:rPr>
      </w:pPr>
      <w:r w:rsidRPr="008224E8">
        <w:rPr>
          <w:rFonts w:cstheme="minorHAnsi"/>
          <w:szCs w:val="24"/>
        </w:rPr>
        <w:t>podatki i opłaty;</w:t>
      </w:r>
    </w:p>
    <w:p w14:paraId="14453447" w14:textId="77777777" w:rsidR="008224E8" w:rsidRPr="008224E8" w:rsidRDefault="008224E8" w:rsidP="008224E8">
      <w:pPr>
        <w:numPr>
          <w:ilvl w:val="0"/>
          <w:numId w:val="28"/>
        </w:numPr>
        <w:ind w:left="714" w:hanging="357"/>
        <w:contextualSpacing/>
        <w:rPr>
          <w:rFonts w:eastAsiaTheme="majorEastAsia" w:cstheme="minorHAnsi"/>
          <w:szCs w:val="24"/>
        </w:rPr>
      </w:pPr>
      <w:r w:rsidRPr="008224E8">
        <w:rPr>
          <w:rFonts w:cstheme="minorHAnsi"/>
          <w:szCs w:val="24"/>
        </w:rPr>
        <w:t>pozostałe koszty rodzajowe</w:t>
      </w:r>
      <w:r w:rsidRPr="008224E8">
        <w:rPr>
          <w:rFonts w:eastAsiaTheme="majorEastAsia" w:cstheme="minorHAnsi"/>
          <w:szCs w:val="24"/>
        </w:rPr>
        <w:t>.</w:t>
      </w:r>
    </w:p>
    <w:p w14:paraId="3DF34A8E" w14:textId="77777777" w:rsidR="008224E8" w:rsidRPr="008224E8" w:rsidRDefault="008224E8" w:rsidP="008224E8">
      <w:pPr>
        <w:ind w:left="714"/>
        <w:contextualSpacing/>
        <w:rPr>
          <w:rFonts w:eastAsiaTheme="majorEastAsia" w:cstheme="minorHAnsi"/>
          <w:szCs w:val="24"/>
        </w:rPr>
      </w:pPr>
    </w:p>
    <w:p w14:paraId="397FFD5B" w14:textId="77777777" w:rsidR="008224E8" w:rsidRPr="008224E8" w:rsidRDefault="008224E8" w:rsidP="008224E8">
      <w:pPr>
        <w:rPr>
          <w:rFonts w:eastAsiaTheme="majorEastAsia" w:cstheme="minorHAnsi"/>
          <w:szCs w:val="24"/>
        </w:rPr>
      </w:pPr>
      <w:r w:rsidRPr="008224E8">
        <w:rPr>
          <w:rFonts w:eastAsiaTheme="majorEastAsia" w:cstheme="minorHAnsi"/>
          <w:szCs w:val="24"/>
        </w:rPr>
        <w:t>Po stronie kosztów operacyjnych powinny zostać uwzględnione również oszczędności kosztów operacyjnych (działalności), czyli spadku poziomu kosztów operacyjnych związanych z funkcjonowaniem infrastruktury powstałej w skutek realizacji projektu. W niniejszym punkcie należy opisać sposób i podstawę szacowania oszczędności.</w:t>
      </w:r>
    </w:p>
    <w:p w14:paraId="7E2768BE" w14:textId="0CB216A0" w:rsidR="008224E8" w:rsidRPr="008224E8" w:rsidRDefault="008224E8" w:rsidP="008224E8">
      <w:pPr>
        <w:pStyle w:val="Akapitzlist"/>
        <w:keepNext/>
        <w:keepLines/>
        <w:numPr>
          <w:ilvl w:val="1"/>
          <w:numId w:val="64"/>
        </w:numPr>
        <w:outlineLvl w:val="1"/>
        <w:rPr>
          <w:rFonts w:eastAsiaTheme="majorEastAsia" w:cstheme="minorHAnsi"/>
          <w:szCs w:val="24"/>
        </w:rPr>
      </w:pPr>
      <w:bookmarkStart w:id="93" w:name="_Toc130906769"/>
      <w:bookmarkStart w:id="94" w:name="_Toc131502050"/>
      <w:bookmarkStart w:id="95" w:name="_Toc202334919"/>
      <w:bookmarkStart w:id="96" w:name="_Toc235770892"/>
      <w:r w:rsidRPr="008224E8">
        <w:rPr>
          <w:rFonts w:eastAsiaTheme="majorEastAsia" w:cstheme="minorHAnsi"/>
          <w:szCs w:val="24"/>
        </w:rPr>
        <w:t>Wskaźniki efektywności finansowej</w:t>
      </w:r>
      <w:bookmarkEnd w:id="93"/>
      <w:bookmarkEnd w:id="94"/>
      <w:bookmarkEnd w:id="95"/>
      <w:bookmarkEnd w:id="96"/>
    </w:p>
    <w:p w14:paraId="48EA3550" w14:textId="77777777" w:rsidR="008224E8" w:rsidRPr="008224E8" w:rsidRDefault="008224E8" w:rsidP="008224E8">
      <w:pPr>
        <w:rPr>
          <w:rFonts w:eastAsiaTheme="majorEastAsia" w:cstheme="minorHAnsi"/>
          <w:iCs/>
          <w:szCs w:val="24"/>
        </w:rPr>
      </w:pPr>
      <w:r w:rsidRPr="008224E8">
        <w:rPr>
          <w:rFonts w:eastAsiaTheme="majorEastAsia" w:cstheme="minorHAnsi"/>
          <w:iCs/>
          <w:szCs w:val="24"/>
        </w:rPr>
        <w:t>Zgodnie z artykułem 73 ustępem 2 literą c rozporządzenia nr 2021/1060, projekty wybrane do wsparcia powinny charakteryzować się najkorzystniejszą relacją między kwotą wsparcia, podejmowanymi działaniami i celami, które mają być osiągnięte w wyniku ich realizacji.</w:t>
      </w:r>
    </w:p>
    <w:p w14:paraId="5C0C144E" w14:textId="77777777" w:rsidR="008224E8" w:rsidRPr="008224E8" w:rsidRDefault="008224E8" w:rsidP="008224E8">
      <w:pPr>
        <w:rPr>
          <w:rFonts w:eastAsiaTheme="majorEastAsia" w:cstheme="minorHAnsi"/>
          <w:szCs w:val="24"/>
        </w:rPr>
      </w:pPr>
      <w:r w:rsidRPr="008224E8">
        <w:rPr>
          <w:rFonts w:eastAsiaTheme="majorEastAsia" w:cstheme="minorHAnsi"/>
          <w:iCs/>
          <w:szCs w:val="24"/>
        </w:rPr>
        <w:t>W celu oceny tego warunku w</w:t>
      </w:r>
      <w:r w:rsidRPr="008224E8">
        <w:rPr>
          <w:rFonts w:eastAsiaTheme="majorEastAsia" w:cstheme="minorHAnsi"/>
          <w:szCs w:val="24"/>
        </w:rPr>
        <w:t xml:space="preserve"> arkuszu obliczeniowym należy obliczyć następujące wskaźniki:</w:t>
      </w:r>
    </w:p>
    <w:p w14:paraId="5673D0CC" w14:textId="77777777" w:rsidR="008224E8" w:rsidRPr="008224E8" w:rsidRDefault="008224E8" w:rsidP="008224E8">
      <w:pPr>
        <w:numPr>
          <w:ilvl w:val="0"/>
          <w:numId w:val="25"/>
        </w:numPr>
        <w:rPr>
          <w:rFonts w:eastAsiaTheme="majorEastAsia" w:cstheme="minorHAnsi"/>
          <w:szCs w:val="24"/>
        </w:rPr>
      </w:pPr>
      <w:r w:rsidRPr="008224E8">
        <w:rPr>
          <w:rFonts w:eastAsiaTheme="majorEastAsia" w:cstheme="minorHAnsi"/>
          <w:szCs w:val="24"/>
        </w:rPr>
        <w:t>finansowa bieżąca wartość netto inwestycji (FNPV/C),</w:t>
      </w:r>
    </w:p>
    <w:p w14:paraId="341E017F" w14:textId="77777777" w:rsidR="008224E8" w:rsidRPr="008224E8" w:rsidRDefault="008224E8" w:rsidP="008224E8">
      <w:pPr>
        <w:numPr>
          <w:ilvl w:val="0"/>
          <w:numId w:val="25"/>
        </w:numPr>
        <w:rPr>
          <w:rFonts w:eastAsiaTheme="majorEastAsia" w:cstheme="minorHAnsi"/>
          <w:szCs w:val="24"/>
        </w:rPr>
      </w:pPr>
      <w:r w:rsidRPr="008224E8">
        <w:rPr>
          <w:rFonts w:eastAsiaTheme="majorEastAsia" w:cstheme="minorHAnsi"/>
          <w:szCs w:val="24"/>
        </w:rPr>
        <w:t>finansowa wewnętrzna stopa zwrotu z inwestycji (FRR/C),</w:t>
      </w:r>
    </w:p>
    <w:p w14:paraId="7E2C2160" w14:textId="77777777" w:rsidR="008224E8" w:rsidRPr="008224E8" w:rsidRDefault="008224E8" w:rsidP="008224E8">
      <w:pPr>
        <w:rPr>
          <w:rFonts w:eastAsiaTheme="majorEastAsia" w:cstheme="minorHAnsi"/>
          <w:szCs w:val="24"/>
        </w:rPr>
      </w:pPr>
      <w:r w:rsidRPr="008224E8">
        <w:rPr>
          <w:rFonts w:eastAsiaTheme="majorEastAsia" w:cstheme="minorHAnsi"/>
          <w:szCs w:val="24"/>
        </w:rPr>
        <w:t>a w niniejszej części opisowej Studium krótko skomentować otrzymane wyniki.</w:t>
      </w:r>
    </w:p>
    <w:p w14:paraId="7E096193" w14:textId="77777777" w:rsidR="008224E8" w:rsidRPr="008224E8" w:rsidRDefault="008224E8" w:rsidP="008224E8">
      <w:pPr>
        <w:rPr>
          <w:rFonts w:eastAsiaTheme="majorEastAsia" w:cstheme="minorHAnsi"/>
          <w:szCs w:val="24"/>
        </w:rPr>
      </w:pPr>
      <w:r w:rsidRPr="008224E8">
        <w:rPr>
          <w:rFonts w:eastAsiaTheme="majorEastAsia" w:cstheme="minorHAnsi"/>
          <w:szCs w:val="24"/>
        </w:rPr>
        <w:t>Powyższe wskaźniki obrazują zdolność wpływów z projektu do pokrycia wydatków z nim związanych, stąd obejmują wyłącznie wartości dotyczące samego projektu. Jako wpływy projektu przyjmuje się przychody operacyjne oraz wartość rezydualną. Nakłady inwestycyjne należy wykazać zgodnie z wnioskiem o dofinansowanie. W przypadku poniesienia pierwszych nakładów w innym roku niż rok złożenia wniosku o dofinansowanie, należy dyskontować przepływy od roku następnego po roku poniesienia pierwszych nakładów (to jest rok poniesienia pierwszych nakładów powinien być dyskontowany współczynnikiem 1).</w:t>
      </w:r>
    </w:p>
    <w:p w14:paraId="48F12E6D" w14:textId="77777777" w:rsidR="008224E8" w:rsidRPr="008224E8" w:rsidRDefault="008224E8" w:rsidP="008224E8">
      <w:pPr>
        <w:keepNext/>
        <w:keepLines/>
        <w:numPr>
          <w:ilvl w:val="1"/>
          <w:numId w:val="64"/>
        </w:numPr>
        <w:spacing w:before="120"/>
        <w:ind w:left="788" w:hanging="431"/>
        <w:outlineLvl w:val="1"/>
        <w:rPr>
          <w:rFonts w:eastAsiaTheme="majorEastAsia" w:cstheme="minorHAnsi"/>
          <w:szCs w:val="24"/>
        </w:rPr>
      </w:pPr>
      <w:bookmarkStart w:id="97" w:name="_Toc130906770"/>
      <w:bookmarkStart w:id="98" w:name="_Toc131502051"/>
      <w:bookmarkStart w:id="99" w:name="_Toc202334920"/>
      <w:bookmarkStart w:id="100" w:name="_Toc235770893"/>
      <w:r w:rsidRPr="008224E8">
        <w:rPr>
          <w:rFonts w:eastAsiaTheme="majorEastAsia" w:cstheme="minorHAnsi"/>
          <w:szCs w:val="24"/>
        </w:rPr>
        <w:t>Trwałość finansowa</w:t>
      </w:r>
      <w:bookmarkEnd w:id="97"/>
      <w:bookmarkEnd w:id="98"/>
      <w:bookmarkEnd w:id="99"/>
      <w:bookmarkEnd w:id="100"/>
      <w:r w:rsidRPr="008224E8">
        <w:rPr>
          <w:rFonts w:eastAsiaTheme="majorEastAsia" w:cstheme="minorHAnsi"/>
          <w:szCs w:val="24"/>
        </w:rPr>
        <w:t xml:space="preserve"> </w:t>
      </w:r>
    </w:p>
    <w:p w14:paraId="678EE655" w14:textId="77777777" w:rsidR="008224E8" w:rsidRPr="008224E8" w:rsidRDefault="008224E8" w:rsidP="008224E8">
      <w:pPr>
        <w:rPr>
          <w:rFonts w:eastAsiaTheme="majorEastAsia" w:cstheme="minorHAnsi"/>
          <w:szCs w:val="24"/>
        </w:rPr>
      </w:pPr>
      <w:r w:rsidRPr="008224E8">
        <w:rPr>
          <w:rFonts w:eastAsiaTheme="majorEastAsia" w:cstheme="minorHAnsi"/>
          <w:szCs w:val="24"/>
        </w:rPr>
        <w:t>Zgodnie z artykułem 73 ustępem 2 literą d rozporządzenia nr 2021/1060 analiza trwałości finansowej projektu polega na wykazaniu, że Wnioskodawca dysponuje niezbędnymi zasobami, aby pokryć koszty eksploatacji i utrzymania inwestycji realizowanej w ramach projektu zarówno na etapie inwestycyjnym, jak i operacyjnym.</w:t>
      </w:r>
    </w:p>
    <w:p w14:paraId="702749CE" w14:textId="77777777" w:rsidR="008224E8" w:rsidRPr="008224E8" w:rsidRDefault="008224E8" w:rsidP="008224E8">
      <w:pPr>
        <w:rPr>
          <w:rFonts w:eastAsiaTheme="majorEastAsia" w:cstheme="minorHAnsi"/>
          <w:szCs w:val="24"/>
        </w:rPr>
      </w:pPr>
      <w:r w:rsidRPr="008224E8">
        <w:rPr>
          <w:rFonts w:eastAsiaTheme="majorEastAsia" w:cstheme="minorHAnsi"/>
          <w:szCs w:val="24"/>
        </w:rPr>
        <w:t xml:space="preserve">W arkuszu obliczeniowym należy przedstawić analizę zasobów finansowych projektu polegającą na zbadaniu w przyjętym okresie odniesienia stanu środków pieniężnych na koniec poszczególnych </w:t>
      </w:r>
      <w:r w:rsidRPr="008224E8">
        <w:rPr>
          <w:rFonts w:eastAsiaTheme="majorEastAsia" w:cstheme="minorHAnsi"/>
          <w:szCs w:val="24"/>
        </w:rPr>
        <w:lastRenderedPageBreak/>
        <w:t>okresów z uwzględnieniem dofinansowania projektu z funduszy UE, a w niniejszej części opisowej Studium krótko skomentować analizę.</w:t>
      </w:r>
    </w:p>
    <w:p w14:paraId="2E475880" w14:textId="77777777" w:rsidR="008224E8" w:rsidRPr="008224E8" w:rsidRDefault="008224E8" w:rsidP="008224E8">
      <w:pPr>
        <w:rPr>
          <w:rFonts w:eastAsiaTheme="majorEastAsia" w:cstheme="minorHAnsi"/>
          <w:szCs w:val="24"/>
        </w:rPr>
      </w:pPr>
      <w:r w:rsidRPr="008224E8">
        <w:rPr>
          <w:rFonts w:eastAsiaTheme="majorEastAsia" w:cstheme="minorHAnsi"/>
          <w:szCs w:val="24"/>
        </w:rPr>
        <w:t>Projekt uznaje się za trwały finansowo, jeżeli stan środków pieniężnych jest większy bądź równy zeru we wszystkich latach objętych analizą – czyli projekt ma zapewnioną płynność finansową.</w:t>
      </w:r>
    </w:p>
    <w:p w14:paraId="021AF94D" w14:textId="77777777" w:rsidR="008224E8" w:rsidRPr="008224E8" w:rsidRDefault="008224E8" w:rsidP="008224E8">
      <w:pPr>
        <w:rPr>
          <w:rFonts w:eastAsiaTheme="majorEastAsia" w:cstheme="minorHAnsi"/>
          <w:szCs w:val="24"/>
        </w:rPr>
      </w:pPr>
      <w:r w:rsidRPr="008224E8">
        <w:rPr>
          <w:rFonts w:eastAsiaTheme="majorEastAsia" w:cstheme="minorHAnsi"/>
          <w:szCs w:val="24"/>
        </w:rPr>
        <w:t xml:space="preserve"> Należy przygotować projekcję wielkości finansowych obejmujących:</w:t>
      </w:r>
    </w:p>
    <w:p w14:paraId="5FDAA76F" w14:textId="77777777" w:rsidR="008224E8" w:rsidRPr="008224E8" w:rsidRDefault="008224E8" w:rsidP="008224E8">
      <w:pPr>
        <w:numPr>
          <w:ilvl w:val="0"/>
          <w:numId w:val="18"/>
        </w:numPr>
        <w:rPr>
          <w:rFonts w:eastAsiaTheme="majorEastAsia" w:cstheme="minorHAnsi"/>
          <w:b/>
          <w:szCs w:val="24"/>
        </w:rPr>
      </w:pPr>
      <w:r w:rsidRPr="008224E8">
        <w:rPr>
          <w:rFonts w:eastAsiaTheme="majorEastAsia" w:cstheme="minorHAnsi"/>
          <w:szCs w:val="24"/>
        </w:rPr>
        <w:t>analizę zasobów finansowych projektu. Weryfikacja trwałości finansowej projektu polega na zbadaniu salda niezdyskontowanych skumulowanych przepływów pieniężnych generowanych przez projekt z uwzględnienie dofinansowania projektu z funduszy UE. Projekt uznaje się za trwały finansowo, jeżeli saldo to jest większe bądź równe zeru we wszystkich latach objętych analizą.</w:t>
      </w:r>
    </w:p>
    <w:p w14:paraId="62562A76" w14:textId="77777777" w:rsidR="008224E8" w:rsidRPr="008224E8" w:rsidRDefault="008224E8" w:rsidP="008224E8">
      <w:pPr>
        <w:numPr>
          <w:ilvl w:val="0"/>
          <w:numId w:val="18"/>
        </w:numPr>
        <w:rPr>
          <w:rFonts w:eastAsiaTheme="majorEastAsia" w:cstheme="minorHAnsi"/>
          <w:szCs w:val="24"/>
        </w:rPr>
      </w:pPr>
      <w:r w:rsidRPr="008224E8">
        <w:rPr>
          <w:rFonts w:eastAsiaTheme="majorEastAsia" w:cstheme="minorHAnsi"/>
          <w:szCs w:val="24"/>
        </w:rPr>
        <w:t>analizę sytuacji finansowej Wnioskodawcy/Operatora/Partnera. Weryfikacja polega na zbadaniu trwałości finansowej wnioskodawcy/operatora/partnera z projektem. Analiza przepływów pieniężnych powinna wykazać, że wnioskodawca/operator/partner z projektem ma dodatnie roczne saldo skumulowanych przepływów pieniężnych na koniec każdego roku, we wszystkich latach objętych analizą.</w:t>
      </w:r>
    </w:p>
    <w:p w14:paraId="4ABA6000" w14:textId="5C1CE77E" w:rsidR="00590025" w:rsidRPr="008224E8" w:rsidRDefault="008224E8" w:rsidP="00D72F57">
      <w:pPr>
        <w:rPr>
          <w:rFonts w:eastAsiaTheme="majorEastAsia" w:cstheme="minorHAnsi"/>
          <w:szCs w:val="24"/>
        </w:rPr>
      </w:pPr>
      <w:r w:rsidRPr="008224E8">
        <w:rPr>
          <w:rFonts w:eastAsiaTheme="majorEastAsia" w:cstheme="minorHAnsi"/>
          <w:szCs w:val="24"/>
        </w:rPr>
        <w:t>Szczególne podejście w ramach analizy finansowej, stosowane jest w przypadku projektów realizowanych w systemie kilku podmiotów. W przypadku analizowania projektu, w którego realizację zaangażowany jest więcej niż jeden podmiot, rekomendowane jest przeprowadzenie analizy dla projektu oddzielnie z punktu widzenia każdego z tych podmiotów, a następnie sporządzenie analizy skonsolidowanej (to znaczy ujęcie przepływów wcześniej wyliczonych dla podmiotów zaangażowanych w realizację projektu i wyeliminowanie wzajemnych rozliczeń między nimi, związanych z realizacją projektu). Dla potrzeb dalszych analiz (analizy ekonomicznej oraz analizy ryzyka i wrażliwości) należy wykorzystywać wyniki analizy skonsolidowanej.</w:t>
      </w:r>
    </w:p>
    <w:p w14:paraId="2CA31F8A" w14:textId="77777777" w:rsidR="00D72F57" w:rsidRPr="006C1590" w:rsidRDefault="00D72F57" w:rsidP="00D72F57">
      <w:pPr>
        <w:keepNext/>
        <w:keepLines/>
        <w:numPr>
          <w:ilvl w:val="0"/>
          <w:numId w:val="64"/>
        </w:numPr>
        <w:outlineLvl w:val="0"/>
        <w:rPr>
          <w:rFonts w:eastAsiaTheme="majorEastAsia" w:cstheme="minorHAnsi"/>
          <w:b/>
          <w:sz w:val="28"/>
          <w:szCs w:val="24"/>
        </w:rPr>
      </w:pPr>
      <w:bookmarkStart w:id="101" w:name="_Toc131502052"/>
      <w:bookmarkStart w:id="102" w:name="_Toc132270888"/>
      <w:bookmarkStart w:id="103" w:name="_Toc159570450"/>
      <w:bookmarkStart w:id="104" w:name="_Toc235770894"/>
      <w:r w:rsidRPr="006C1590">
        <w:rPr>
          <w:rFonts w:eastAsiaTheme="majorEastAsia" w:cstheme="minorHAnsi"/>
          <w:b/>
          <w:sz w:val="28"/>
          <w:szCs w:val="24"/>
        </w:rPr>
        <w:t>Analiza ekonomiczna</w:t>
      </w:r>
      <w:bookmarkStart w:id="105" w:name="_Toc131499732"/>
      <w:bookmarkStart w:id="106" w:name="_Toc131499787"/>
      <w:bookmarkStart w:id="107" w:name="_Toc131499892"/>
      <w:bookmarkStart w:id="108" w:name="_Toc131499952"/>
      <w:bookmarkStart w:id="109" w:name="_Toc131500183"/>
      <w:bookmarkStart w:id="110" w:name="_Toc131496754"/>
      <w:bookmarkStart w:id="111" w:name="_Toc131498182"/>
      <w:bookmarkStart w:id="112" w:name="_Toc131499088"/>
      <w:bookmarkStart w:id="113" w:name="_Toc131499146"/>
      <w:bookmarkStart w:id="114" w:name="_Toc131499733"/>
      <w:bookmarkStart w:id="115" w:name="_Toc131499788"/>
      <w:bookmarkStart w:id="116" w:name="_Toc131499893"/>
      <w:bookmarkStart w:id="117" w:name="_Toc131499953"/>
      <w:bookmarkStart w:id="118" w:name="_Toc131500184"/>
      <w:bookmarkStart w:id="119" w:name="_Toc131496755"/>
      <w:bookmarkStart w:id="120" w:name="_Toc131498183"/>
      <w:bookmarkStart w:id="121" w:name="_Toc131499089"/>
      <w:bookmarkStart w:id="122" w:name="_Toc131499147"/>
      <w:bookmarkStart w:id="123" w:name="_Toc131499734"/>
      <w:bookmarkStart w:id="124" w:name="_Toc131499789"/>
      <w:bookmarkStart w:id="125" w:name="_Toc131499894"/>
      <w:bookmarkStart w:id="126" w:name="_Toc131499954"/>
      <w:bookmarkStart w:id="127" w:name="_Toc131500185"/>
      <w:bookmarkStart w:id="128" w:name="_Toc131502054"/>
      <w:bookmarkStart w:id="129" w:name="_Toc131062166"/>
      <w:bookmarkStart w:id="130" w:name="_Toc131062241"/>
      <w:bookmarkStart w:id="131" w:name="_Toc131492632"/>
      <w:bookmarkStart w:id="132" w:name="_Toc131492672"/>
      <w:bookmarkStart w:id="133" w:name="_Toc131494584"/>
      <w:bookmarkStart w:id="134" w:name="_Toc131494798"/>
      <w:bookmarkStart w:id="135" w:name="_Toc131495905"/>
      <w:bookmarkStart w:id="136" w:name="_Toc131495986"/>
      <w:bookmarkStart w:id="137" w:name="_Toc131496525"/>
      <w:bookmarkStart w:id="138" w:name="_Toc131496756"/>
      <w:bookmarkStart w:id="139" w:name="_Toc131498184"/>
      <w:bookmarkStart w:id="140" w:name="_Toc131499090"/>
      <w:bookmarkStart w:id="141" w:name="_Toc131499148"/>
      <w:bookmarkStart w:id="142" w:name="_Toc131499735"/>
      <w:bookmarkStart w:id="143" w:name="_Toc131499790"/>
      <w:bookmarkStart w:id="144" w:name="_Toc131499895"/>
      <w:bookmarkStart w:id="145" w:name="_Toc131499955"/>
      <w:bookmarkStart w:id="146" w:name="_Toc131500186"/>
      <w:bookmarkStart w:id="147" w:name="_Toc131502055"/>
      <w:bookmarkStart w:id="148" w:name="_Toc131062167"/>
      <w:bookmarkStart w:id="149" w:name="_Toc131062242"/>
      <w:bookmarkStart w:id="150" w:name="_Toc131492633"/>
      <w:bookmarkStart w:id="151" w:name="_Toc131492673"/>
      <w:bookmarkStart w:id="152" w:name="_Toc131494585"/>
      <w:bookmarkStart w:id="153" w:name="_Toc131494799"/>
      <w:bookmarkStart w:id="154" w:name="_Toc131495906"/>
      <w:bookmarkStart w:id="155" w:name="_Toc131495987"/>
      <w:bookmarkStart w:id="156" w:name="_Toc131496526"/>
      <w:bookmarkStart w:id="157" w:name="_Toc131496757"/>
      <w:bookmarkStart w:id="158" w:name="_Toc131498185"/>
      <w:bookmarkStart w:id="159" w:name="_Toc131499091"/>
      <w:bookmarkStart w:id="160" w:name="_Toc131499149"/>
      <w:bookmarkStart w:id="161" w:name="_Toc131499736"/>
      <w:bookmarkStart w:id="162" w:name="_Toc131499791"/>
      <w:bookmarkStart w:id="163" w:name="_Toc131499896"/>
      <w:bookmarkStart w:id="164" w:name="_Toc131499956"/>
      <w:bookmarkStart w:id="165" w:name="_Toc131500187"/>
      <w:bookmarkStart w:id="166" w:name="_Toc131502056"/>
      <w:bookmarkStart w:id="167" w:name="_Toc131062168"/>
      <w:bookmarkStart w:id="168" w:name="_Toc131062243"/>
      <w:bookmarkStart w:id="169" w:name="_Toc131492634"/>
      <w:bookmarkStart w:id="170" w:name="_Toc131492674"/>
      <w:bookmarkStart w:id="171" w:name="_Toc131494586"/>
      <w:bookmarkStart w:id="172" w:name="_Toc131494800"/>
      <w:bookmarkStart w:id="173" w:name="_Toc131495907"/>
      <w:bookmarkStart w:id="174" w:name="_Toc131495988"/>
      <w:bookmarkStart w:id="175" w:name="_Toc131496527"/>
      <w:bookmarkStart w:id="176" w:name="_Toc131496758"/>
      <w:bookmarkStart w:id="177" w:name="_Toc131498186"/>
      <w:bookmarkStart w:id="178" w:name="_Toc131499092"/>
      <w:bookmarkStart w:id="179" w:name="_Toc131499150"/>
      <w:bookmarkStart w:id="180" w:name="_Toc131499737"/>
      <w:bookmarkStart w:id="181" w:name="_Toc131499792"/>
      <w:bookmarkStart w:id="182" w:name="_Toc131499897"/>
      <w:bookmarkStart w:id="183" w:name="_Toc131499957"/>
      <w:bookmarkStart w:id="184" w:name="_Toc131500188"/>
      <w:bookmarkStart w:id="185" w:name="_Toc131502057"/>
      <w:bookmarkStart w:id="186" w:name="_Toc131062169"/>
      <w:bookmarkStart w:id="187" w:name="_Toc131062244"/>
      <w:bookmarkStart w:id="188" w:name="_Toc131492635"/>
      <w:bookmarkStart w:id="189" w:name="_Toc131492675"/>
      <w:bookmarkStart w:id="190" w:name="_Toc131494587"/>
      <w:bookmarkStart w:id="191" w:name="_Toc131494801"/>
      <w:bookmarkStart w:id="192" w:name="_Toc131495908"/>
      <w:bookmarkStart w:id="193" w:name="_Toc131495989"/>
      <w:bookmarkStart w:id="194" w:name="_Toc131496528"/>
      <w:bookmarkStart w:id="195" w:name="_Toc131496759"/>
      <w:bookmarkStart w:id="196" w:name="_Toc131498187"/>
      <w:bookmarkStart w:id="197" w:name="_Toc131499093"/>
      <w:bookmarkStart w:id="198" w:name="_Toc131499151"/>
      <w:bookmarkStart w:id="199" w:name="_Toc131499738"/>
      <w:bookmarkStart w:id="200" w:name="_Toc131499793"/>
      <w:bookmarkStart w:id="201" w:name="_Toc131499898"/>
      <w:bookmarkStart w:id="202" w:name="_Toc131499958"/>
      <w:bookmarkStart w:id="203" w:name="_Toc131500189"/>
      <w:bookmarkStart w:id="204" w:name="_Toc131502058"/>
      <w:bookmarkStart w:id="205" w:name="_Toc131062170"/>
      <w:bookmarkStart w:id="206" w:name="_Toc131062245"/>
      <w:bookmarkStart w:id="207" w:name="_Toc131492636"/>
      <w:bookmarkStart w:id="208" w:name="_Toc131492676"/>
      <w:bookmarkStart w:id="209" w:name="_Toc131494588"/>
      <w:bookmarkStart w:id="210" w:name="_Toc131494802"/>
      <w:bookmarkStart w:id="211" w:name="_Toc131495909"/>
      <w:bookmarkStart w:id="212" w:name="_Toc131495990"/>
      <w:bookmarkStart w:id="213" w:name="_Toc131496529"/>
      <w:bookmarkStart w:id="214" w:name="_Toc131496760"/>
      <w:bookmarkStart w:id="215" w:name="_Toc131498188"/>
      <w:bookmarkStart w:id="216" w:name="_Toc131499094"/>
      <w:bookmarkStart w:id="217" w:name="_Toc131499152"/>
      <w:bookmarkStart w:id="218" w:name="_Toc131499739"/>
      <w:bookmarkStart w:id="219" w:name="_Toc131499794"/>
      <w:bookmarkStart w:id="220" w:name="_Toc131499899"/>
      <w:bookmarkStart w:id="221" w:name="_Toc131499959"/>
      <w:bookmarkStart w:id="222" w:name="_Toc131500190"/>
      <w:bookmarkStart w:id="223" w:name="_Toc131502059"/>
      <w:bookmarkStart w:id="224" w:name="_Toc131062171"/>
      <w:bookmarkStart w:id="225" w:name="_Toc131062246"/>
      <w:bookmarkStart w:id="226" w:name="_Toc131492637"/>
      <w:bookmarkStart w:id="227" w:name="_Toc131492677"/>
      <w:bookmarkStart w:id="228" w:name="_Toc131494589"/>
      <w:bookmarkStart w:id="229" w:name="_Toc131494803"/>
      <w:bookmarkStart w:id="230" w:name="_Toc131495910"/>
      <w:bookmarkStart w:id="231" w:name="_Toc131495991"/>
      <w:bookmarkStart w:id="232" w:name="_Toc131496530"/>
      <w:bookmarkStart w:id="233" w:name="_Toc131496761"/>
      <w:bookmarkStart w:id="234" w:name="_Toc131498189"/>
      <w:bookmarkStart w:id="235" w:name="_Toc131499095"/>
      <w:bookmarkStart w:id="236" w:name="_Toc131499153"/>
      <w:bookmarkStart w:id="237" w:name="_Toc131499740"/>
      <w:bookmarkStart w:id="238" w:name="_Toc131499795"/>
      <w:bookmarkStart w:id="239" w:name="_Toc131499900"/>
      <w:bookmarkStart w:id="240" w:name="_Toc131499960"/>
      <w:bookmarkStart w:id="241" w:name="_Toc131500191"/>
      <w:bookmarkStart w:id="242" w:name="_Toc131502060"/>
      <w:bookmarkStart w:id="243" w:name="_Toc131062172"/>
      <w:bookmarkStart w:id="244" w:name="_Toc131062247"/>
      <w:bookmarkStart w:id="245" w:name="_Toc131492638"/>
      <w:bookmarkStart w:id="246" w:name="_Toc131492678"/>
      <w:bookmarkStart w:id="247" w:name="_Toc131494590"/>
      <w:bookmarkStart w:id="248" w:name="_Toc131494804"/>
      <w:bookmarkStart w:id="249" w:name="_Toc131495911"/>
      <w:bookmarkStart w:id="250" w:name="_Toc131495992"/>
      <w:bookmarkStart w:id="251" w:name="_Toc131496531"/>
      <w:bookmarkStart w:id="252" w:name="_Toc131496762"/>
      <w:bookmarkStart w:id="253" w:name="_Toc131498190"/>
      <w:bookmarkStart w:id="254" w:name="_Toc131499096"/>
      <w:bookmarkStart w:id="255" w:name="_Toc131499154"/>
      <w:bookmarkStart w:id="256" w:name="_Toc131499741"/>
      <w:bookmarkStart w:id="257" w:name="_Toc131499796"/>
      <w:bookmarkStart w:id="258" w:name="_Toc131499901"/>
      <w:bookmarkStart w:id="259" w:name="_Toc131499961"/>
      <w:bookmarkStart w:id="260" w:name="_Toc131500192"/>
      <w:bookmarkStart w:id="261" w:name="_Toc131502061"/>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3A2743C2" w14:textId="77777777" w:rsidR="00786EFE" w:rsidRPr="00786EFE" w:rsidRDefault="00786EFE" w:rsidP="00786EFE">
      <w:pPr>
        <w:rPr>
          <w:rFonts w:cstheme="minorHAnsi"/>
          <w:szCs w:val="24"/>
        </w:rPr>
      </w:pPr>
      <w:bookmarkStart w:id="262" w:name="_Toc131499743"/>
      <w:bookmarkStart w:id="263" w:name="_Toc131499798"/>
      <w:bookmarkStart w:id="264" w:name="_Toc131499903"/>
      <w:bookmarkStart w:id="265" w:name="_Toc131499963"/>
      <w:bookmarkStart w:id="266" w:name="_Toc131500194"/>
      <w:bookmarkStart w:id="267" w:name="_Toc131425538"/>
      <w:bookmarkStart w:id="268" w:name="_Toc131502063"/>
      <w:bookmarkStart w:id="269" w:name="_Toc132270889"/>
      <w:bookmarkStart w:id="270" w:name="_Toc159570451"/>
      <w:bookmarkEnd w:id="262"/>
      <w:bookmarkEnd w:id="263"/>
      <w:bookmarkEnd w:id="264"/>
      <w:bookmarkEnd w:id="265"/>
      <w:bookmarkEnd w:id="266"/>
      <w:r w:rsidRPr="00786EFE">
        <w:rPr>
          <w:rFonts w:cstheme="minorHAnsi"/>
          <w:szCs w:val="24"/>
        </w:rPr>
        <w:t>Analizę ekonomiczną należy przygotować na podstawie Podrozdziału 7.1 „Analiza Ekonomiczna” Wytycznych dotyczących zagadnień związanych z przygotowaniem projektów inwestycyjnych, w tym hybrydowych na lata 2021-2027.</w:t>
      </w:r>
    </w:p>
    <w:p w14:paraId="0F5F4D22" w14:textId="77777777" w:rsidR="00786EFE" w:rsidRPr="00786EFE" w:rsidRDefault="00786EFE" w:rsidP="00786EFE">
      <w:pPr>
        <w:rPr>
          <w:rFonts w:cstheme="minorHAnsi"/>
          <w:szCs w:val="24"/>
        </w:rPr>
      </w:pPr>
      <w:r w:rsidRPr="00786EFE">
        <w:rPr>
          <w:rFonts w:cstheme="minorHAnsi"/>
          <w:szCs w:val="24"/>
        </w:rPr>
        <w:t xml:space="preserve">W niniejszym punkcie Studium należy omówić przyjętą metodykę oraz założenia dla określenia wartości kosztów i korzyści wynikających z realizacji projektu oraz krótko skomentować otrzymane wyniki. </w:t>
      </w:r>
    </w:p>
    <w:p w14:paraId="0F2D40D8" w14:textId="77777777" w:rsidR="00D72F57" w:rsidRPr="006C1590" w:rsidRDefault="00D72F57" w:rsidP="00D72F57">
      <w:pPr>
        <w:keepNext/>
        <w:keepLines/>
        <w:numPr>
          <w:ilvl w:val="0"/>
          <w:numId w:val="64"/>
        </w:numPr>
        <w:outlineLvl w:val="0"/>
        <w:rPr>
          <w:rFonts w:eastAsiaTheme="majorEastAsia" w:cstheme="minorHAnsi"/>
          <w:b/>
          <w:sz w:val="28"/>
          <w:szCs w:val="24"/>
        </w:rPr>
      </w:pPr>
      <w:bookmarkStart w:id="271" w:name="_Toc235770895"/>
      <w:r w:rsidRPr="006C1590">
        <w:rPr>
          <w:rFonts w:eastAsiaTheme="majorEastAsia" w:cstheme="minorHAnsi"/>
          <w:b/>
          <w:sz w:val="28"/>
          <w:szCs w:val="24"/>
        </w:rPr>
        <w:t>Analiza wrażliwości i ryzyka</w:t>
      </w:r>
      <w:bookmarkEnd w:id="267"/>
      <w:bookmarkEnd w:id="268"/>
      <w:bookmarkEnd w:id="269"/>
      <w:bookmarkEnd w:id="270"/>
      <w:bookmarkEnd w:id="271"/>
      <w:r w:rsidRPr="006C1590">
        <w:rPr>
          <w:rFonts w:eastAsiaTheme="majorEastAsia" w:cstheme="minorHAnsi"/>
          <w:b/>
          <w:sz w:val="28"/>
          <w:szCs w:val="24"/>
        </w:rPr>
        <w:t xml:space="preserve"> </w:t>
      </w:r>
    </w:p>
    <w:p w14:paraId="15F7AB0A" w14:textId="77777777" w:rsidR="00786EFE" w:rsidRPr="00786EFE" w:rsidRDefault="00786EFE" w:rsidP="00786EFE">
      <w:pPr>
        <w:contextualSpacing/>
        <w:rPr>
          <w:rFonts w:eastAsiaTheme="majorEastAsia" w:cstheme="minorHAnsi"/>
          <w:szCs w:val="24"/>
        </w:rPr>
      </w:pPr>
      <w:r w:rsidRPr="00786EFE">
        <w:rPr>
          <w:rFonts w:eastAsiaTheme="majorEastAsia" w:cstheme="minorHAnsi"/>
          <w:szCs w:val="24"/>
        </w:rPr>
        <w:t>Analizę wrażliwości i ryzyka należy przygotować w oparciu o Rozdział 8. „Analiza ryzyka i analiza wrażliwości” Wytycznych dotyczących zagadnień związanych z przygotowaniem projektów inwestycyjnych, w tym hybrydowych na lata 2021-2027.</w:t>
      </w:r>
    </w:p>
    <w:p w14:paraId="56B43638" w14:textId="59694CCA" w:rsidR="0090241A" w:rsidRPr="0089214D" w:rsidRDefault="00786EFE" w:rsidP="00786EFE">
      <w:pPr>
        <w:contextualSpacing/>
        <w:rPr>
          <w:rFonts w:eastAsiaTheme="majorEastAsia" w:cstheme="minorHAnsi"/>
          <w:szCs w:val="24"/>
        </w:rPr>
      </w:pPr>
      <w:r w:rsidRPr="00786EFE">
        <w:rPr>
          <w:rFonts w:eastAsiaTheme="majorEastAsia" w:cstheme="minorHAnsi"/>
          <w:szCs w:val="24"/>
        </w:rPr>
        <w:t>W niniejszym punkcie Studium należy przedstawić przyjęte założenia do przeprowadzenia analizy oraz skomentować jej wynik.</w:t>
      </w:r>
    </w:p>
    <w:sectPr w:rsidR="0090241A" w:rsidRPr="0089214D" w:rsidSect="001F6505">
      <w:footerReference w:type="default" r:id="rId9"/>
      <w:headerReference w:type="first" r:id="rId10"/>
      <w:pgSz w:w="11906" w:h="16838"/>
      <w:pgMar w:top="1134"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3877" w14:textId="77777777" w:rsidR="00A75DA8" w:rsidRDefault="00A75DA8" w:rsidP="00D36D60">
      <w:pPr>
        <w:spacing w:after="0" w:line="240" w:lineRule="auto"/>
      </w:pPr>
      <w:r>
        <w:separator/>
      </w:r>
    </w:p>
  </w:endnote>
  <w:endnote w:type="continuationSeparator" w:id="0">
    <w:p w14:paraId="3F763790" w14:textId="77777777" w:rsidR="00A75DA8" w:rsidRDefault="00A75DA8" w:rsidP="00D36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000759"/>
      <w:docPartObj>
        <w:docPartGallery w:val="Page Numbers (Bottom of Page)"/>
        <w:docPartUnique/>
      </w:docPartObj>
    </w:sdtPr>
    <w:sdtContent>
      <w:p w14:paraId="7A506E96" w14:textId="52C262AE" w:rsidR="00863CCA" w:rsidRDefault="00863CCA">
        <w:pPr>
          <w:pStyle w:val="Stopka"/>
          <w:jc w:val="right"/>
        </w:pPr>
        <w:r>
          <w:fldChar w:fldCharType="begin"/>
        </w:r>
        <w:r>
          <w:instrText>PAGE   \* MERGEFORMAT</w:instrText>
        </w:r>
        <w:r>
          <w:fldChar w:fldCharType="separate"/>
        </w:r>
        <w:r w:rsidR="00BD4D36">
          <w:rPr>
            <w:noProof/>
          </w:rPr>
          <w:t>14</w:t>
        </w:r>
        <w:r>
          <w:fldChar w:fldCharType="end"/>
        </w:r>
      </w:p>
    </w:sdtContent>
  </w:sdt>
  <w:p w14:paraId="7AAF575E" w14:textId="77777777" w:rsidR="00863CCA" w:rsidRDefault="00863C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EE38" w14:textId="77777777" w:rsidR="00A75DA8" w:rsidRDefault="00A75DA8" w:rsidP="00D36D60">
      <w:pPr>
        <w:spacing w:after="0" w:line="240" w:lineRule="auto"/>
      </w:pPr>
      <w:r>
        <w:separator/>
      </w:r>
    </w:p>
  </w:footnote>
  <w:footnote w:type="continuationSeparator" w:id="0">
    <w:p w14:paraId="70BBFF65" w14:textId="77777777" w:rsidR="00A75DA8" w:rsidRDefault="00A75DA8" w:rsidP="00D36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8389" w14:textId="482AAC68" w:rsidR="00863CCA" w:rsidRDefault="00863CCA" w:rsidP="000C4A9A">
    <w:pPr>
      <w:pStyle w:val="Nagwek"/>
      <w:jc w:val="center"/>
    </w:pPr>
    <w:r>
      <w:rPr>
        <w:noProof/>
        <w:lang w:eastAsia="pl-PL"/>
      </w:rPr>
      <w:drawing>
        <wp:inline distT="0" distB="0" distL="0" distR="0" wp14:anchorId="2824E447" wp14:editId="2A56511C">
          <wp:extent cx="5761355" cy="5549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54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ECA"/>
    <w:multiLevelType w:val="hybridMultilevel"/>
    <w:tmpl w:val="735C18D0"/>
    <w:lvl w:ilvl="0" w:tplc="3A9CCC4A">
      <w:start w:val="1"/>
      <w:numFmt w:val="lowerLetter"/>
      <w:lvlText w:val="%1)"/>
      <w:lvlJc w:val="left"/>
      <w:pPr>
        <w:ind w:left="720" w:hanging="360"/>
      </w:pPr>
      <w:rPr>
        <w:rFonts w:asciiTheme="minorHAnsi" w:eastAsia="Calibri" w:hAnsiTheme="minorHAnsi" w:cs="ArialM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CE411C"/>
    <w:multiLevelType w:val="hybridMultilevel"/>
    <w:tmpl w:val="1B922AB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694946"/>
    <w:multiLevelType w:val="hybridMultilevel"/>
    <w:tmpl w:val="9DDA3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A196E"/>
    <w:multiLevelType w:val="hybridMultilevel"/>
    <w:tmpl w:val="13B0A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F250B"/>
    <w:multiLevelType w:val="hybridMultilevel"/>
    <w:tmpl w:val="860876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33786"/>
    <w:multiLevelType w:val="hybridMultilevel"/>
    <w:tmpl w:val="D1D6752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D06A4B"/>
    <w:multiLevelType w:val="hybridMultilevel"/>
    <w:tmpl w:val="197AAF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D727A0"/>
    <w:multiLevelType w:val="hybridMultilevel"/>
    <w:tmpl w:val="87A687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670D06"/>
    <w:multiLevelType w:val="hybridMultilevel"/>
    <w:tmpl w:val="E23214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85756F"/>
    <w:multiLevelType w:val="multilevel"/>
    <w:tmpl w:val="14E26C8C"/>
    <w:numStyleLink w:val="Styl2"/>
  </w:abstractNum>
  <w:abstractNum w:abstractNumId="10" w15:restartNumberingAfterBreak="0">
    <w:nsid w:val="11C153BA"/>
    <w:multiLevelType w:val="hybridMultilevel"/>
    <w:tmpl w:val="7F92A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F75BF3"/>
    <w:multiLevelType w:val="multilevel"/>
    <w:tmpl w:val="14E26C8C"/>
    <w:numStyleLink w:val="Styl2"/>
  </w:abstractNum>
  <w:abstractNum w:abstractNumId="12" w15:restartNumberingAfterBreak="0">
    <w:nsid w:val="15243204"/>
    <w:multiLevelType w:val="hybridMultilevel"/>
    <w:tmpl w:val="EC0E5D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2B53D9"/>
    <w:multiLevelType w:val="hybridMultilevel"/>
    <w:tmpl w:val="9EF835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563650"/>
    <w:multiLevelType w:val="multilevel"/>
    <w:tmpl w:val="14E26C8C"/>
    <w:styleLink w:val="Sty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D9477D"/>
    <w:multiLevelType w:val="hybridMultilevel"/>
    <w:tmpl w:val="73C48A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151B73"/>
    <w:multiLevelType w:val="hybridMultilevel"/>
    <w:tmpl w:val="8D045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5E3D64"/>
    <w:multiLevelType w:val="hybridMultilevel"/>
    <w:tmpl w:val="66E01690"/>
    <w:lvl w:ilvl="0" w:tplc="D07E0AC4">
      <w:start w:val="1"/>
      <w:numFmt w:val="lowerLetter"/>
      <w:lvlText w:val="%1)"/>
      <w:lvlJc w:val="left"/>
      <w:pPr>
        <w:ind w:left="765" w:hanging="360"/>
      </w:pPr>
      <w:rPr>
        <w:rFonts w:asciiTheme="minorHAnsi" w:eastAsiaTheme="minorHAnsi" w:hAnsiTheme="minorHAnsi" w:cstheme="minorHAnsi"/>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15:restartNumberingAfterBreak="0">
    <w:nsid w:val="1E920E81"/>
    <w:multiLevelType w:val="hybridMultilevel"/>
    <w:tmpl w:val="0DC6E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D950C7"/>
    <w:multiLevelType w:val="hybridMultilevel"/>
    <w:tmpl w:val="6CE0628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D75B3D"/>
    <w:multiLevelType w:val="multilevel"/>
    <w:tmpl w:val="F9A82E0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FA7A5C"/>
    <w:multiLevelType w:val="hybridMultilevel"/>
    <w:tmpl w:val="05D643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5D636B"/>
    <w:multiLevelType w:val="hybridMultilevel"/>
    <w:tmpl w:val="663ECDCA"/>
    <w:lvl w:ilvl="0" w:tplc="748C9316">
      <w:start w:val="1"/>
      <w:numFmt w:val="decimal"/>
      <w:lvlText w:val="%1)"/>
      <w:lvlJc w:val="left"/>
      <w:pPr>
        <w:ind w:left="720" w:hanging="360"/>
      </w:pPr>
      <w:rPr>
        <w:rFonts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91D68C0"/>
    <w:multiLevelType w:val="hybridMultilevel"/>
    <w:tmpl w:val="D270A2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AE5CCE"/>
    <w:multiLevelType w:val="multilevel"/>
    <w:tmpl w:val="F9A82E0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FE4649"/>
    <w:multiLevelType w:val="hybridMultilevel"/>
    <w:tmpl w:val="391EA75A"/>
    <w:lvl w:ilvl="0" w:tplc="340035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FF3499"/>
    <w:multiLevelType w:val="hybridMultilevel"/>
    <w:tmpl w:val="F91AEAD8"/>
    <w:lvl w:ilvl="0" w:tplc="07BE87DE">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26B76C1"/>
    <w:multiLevelType w:val="hybridMultilevel"/>
    <w:tmpl w:val="50485E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26D4E33"/>
    <w:multiLevelType w:val="hybridMultilevel"/>
    <w:tmpl w:val="D1D6752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3CA19A6"/>
    <w:multiLevelType w:val="hybridMultilevel"/>
    <w:tmpl w:val="69E6F93E"/>
    <w:lvl w:ilvl="0" w:tplc="04150011">
      <w:start w:val="1"/>
      <w:numFmt w:val="decimal"/>
      <w:lvlText w:val="%1)"/>
      <w:lvlJc w:val="left"/>
      <w:pPr>
        <w:ind w:left="1440" w:hanging="360"/>
      </w:pPr>
    </w:lvl>
    <w:lvl w:ilvl="1" w:tplc="04150017">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42822E5"/>
    <w:multiLevelType w:val="hybridMultilevel"/>
    <w:tmpl w:val="AB3A578A"/>
    <w:lvl w:ilvl="0" w:tplc="04150001">
      <w:start w:val="1"/>
      <w:numFmt w:val="bullet"/>
      <w:lvlText w:val=""/>
      <w:lvlJc w:val="left"/>
      <w:pPr>
        <w:ind w:left="720" w:hanging="360"/>
      </w:pPr>
      <w:rPr>
        <w:rFonts w:ascii="Symbol" w:hAnsi="Symbol" w:hint="default"/>
      </w:rPr>
    </w:lvl>
    <w:lvl w:ilvl="1" w:tplc="044E81FE">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6D25F86"/>
    <w:multiLevelType w:val="hybridMultilevel"/>
    <w:tmpl w:val="61601B5E"/>
    <w:lvl w:ilvl="0" w:tplc="04150011">
      <w:start w:val="1"/>
      <w:numFmt w:val="decimal"/>
      <w:lvlText w:val="%1)"/>
      <w:lvlJc w:val="left"/>
      <w:pPr>
        <w:ind w:left="720" w:hanging="360"/>
      </w:pPr>
      <w:rPr>
        <w:rFonts w:hint="default"/>
      </w:rPr>
    </w:lvl>
    <w:lvl w:ilvl="1" w:tplc="2A7A0B98">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7075108"/>
    <w:multiLevelType w:val="hybridMultilevel"/>
    <w:tmpl w:val="E8D4D4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D11262"/>
    <w:multiLevelType w:val="hybridMultilevel"/>
    <w:tmpl w:val="ECF650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2657C2"/>
    <w:multiLevelType w:val="hybridMultilevel"/>
    <w:tmpl w:val="7D524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89B583E"/>
    <w:multiLevelType w:val="multilevel"/>
    <w:tmpl w:val="8A08F7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9344BE9"/>
    <w:multiLevelType w:val="hybridMultilevel"/>
    <w:tmpl w:val="CFC2BB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292075"/>
    <w:multiLevelType w:val="hybridMultilevel"/>
    <w:tmpl w:val="BAC803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026B01"/>
    <w:multiLevelType w:val="multilevel"/>
    <w:tmpl w:val="F9A82E0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5F1675E"/>
    <w:multiLevelType w:val="hybridMultilevel"/>
    <w:tmpl w:val="A9C0D246"/>
    <w:lvl w:ilvl="0" w:tplc="04150017">
      <w:start w:val="1"/>
      <w:numFmt w:val="lowerLetter"/>
      <w:lvlText w:val="%1)"/>
      <w:lvlJc w:val="left"/>
      <w:pPr>
        <w:ind w:left="765" w:hanging="360"/>
      </w:pPr>
      <w:rPr>
        <w:rFont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0" w15:restartNumberingAfterBreak="0">
    <w:nsid w:val="465D1DE9"/>
    <w:multiLevelType w:val="hybridMultilevel"/>
    <w:tmpl w:val="44C0C7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FB3CFF"/>
    <w:multiLevelType w:val="hybridMultilevel"/>
    <w:tmpl w:val="7A94E2D0"/>
    <w:lvl w:ilvl="0" w:tplc="24E26230">
      <w:start w:val="1"/>
      <w:numFmt w:val="decimal"/>
      <w:lvlText w:val="%1."/>
      <w:lvlJc w:val="left"/>
      <w:pPr>
        <w:ind w:left="1065" w:hanging="705"/>
      </w:pPr>
      <w:rPr>
        <w:rFonts w:hint="default"/>
      </w:rPr>
    </w:lvl>
    <w:lvl w:ilvl="1" w:tplc="2E5ABB7E">
      <w:start w:val="3"/>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0F27F8"/>
    <w:multiLevelType w:val="multilevel"/>
    <w:tmpl w:val="0415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15:restartNumberingAfterBreak="0">
    <w:nsid w:val="48A05CF7"/>
    <w:multiLevelType w:val="multilevel"/>
    <w:tmpl w:val="D048D76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AFF6EA3"/>
    <w:multiLevelType w:val="hybridMultilevel"/>
    <w:tmpl w:val="5F72FFCA"/>
    <w:lvl w:ilvl="0" w:tplc="5400EB9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5256BB"/>
    <w:multiLevelType w:val="hybridMultilevel"/>
    <w:tmpl w:val="2E0E31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906A7C"/>
    <w:multiLevelType w:val="hybridMultilevel"/>
    <w:tmpl w:val="73A26C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AF0037"/>
    <w:multiLevelType w:val="hybridMultilevel"/>
    <w:tmpl w:val="AFC6C842"/>
    <w:lvl w:ilvl="0" w:tplc="04150011">
      <w:start w:val="1"/>
      <w:numFmt w:val="decimal"/>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2B82842"/>
    <w:multiLevelType w:val="hybridMultilevel"/>
    <w:tmpl w:val="347E1E6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9" w15:restartNumberingAfterBreak="0">
    <w:nsid w:val="52D15E44"/>
    <w:multiLevelType w:val="multilevel"/>
    <w:tmpl w:val="EFB4740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3F36559"/>
    <w:multiLevelType w:val="hybridMultilevel"/>
    <w:tmpl w:val="C8D062F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75F180B"/>
    <w:multiLevelType w:val="hybridMultilevel"/>
    <w:tmpl w:val="9178435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2" w15:restartNumberingAfterBreak="0">
    <w:nsid w:val="58AB554A"/>
    <w:multiLevelType w:val="hybridMultilevel"/>
    <w:tmpl w:val="A02AF9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9624B18"/>
    <w:multiLevelType w:val="hybridMultilevel"/>
    <w:tmpl w:val="229ABC9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4" w15:restartNumberingAfterBreak="0">
    <w:nsid w:val="5AAE0B7A"/>
    <w:multiLevelType w:val="hybridMultilevel"/>
    <w:tmpl w:val="16DC7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B0E7F4B"/>
    <w:multiLevelType w:val="hybridMultilevel"/>
    <w:tmpl w:val="5B44D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D997632"/>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03819C0"/>
    <w:multiLevelType w:val="hybridMultilevel"/>
    <w:tmpl w:val="B86CA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1E6129B"/>
    <w:multiLevelType w:val="hybridMultilevel"/>
    <w:tmpl w:val="03BCB5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CB44BA"/>
    <w:multiLevelType w:val="hybridMultilevel"/>
    <w:tmpl w:val="8EB682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D554B1"/>
    <w:multiLevelType w:val="hybridMultilevel"/>
    <w:tmpl w:val="F104C17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8182267"/>
    <w:multiLevelType w:val="hybridMultilevel"/>
    <w:tmpl w:val="0C6CE7C4"/>
    <w:lvl w:ilvl="0" w:tplc="4992F41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2E3A11"/>
    <w:multiLevelType w:val="hybridMultilevel"/>
    <w:tmpl w:val="961E75B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C3455DE"/>
    <w:multiLevelType w:val="hybridMultilevel"/>
    <w:tmpl w:val="645485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DF7186"/>
    <w:multiLevelType w:val="hybridMultilevel"/>
    <w:tmpl w:val="C010DCEE"/>
    <w:lvl w:ilvl="0" w:tplc="EFDAFEA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0D5650A"/>
    <w:multiLevelType w:val="hybridMultilevel"/>
    <w:tmpl w:val="0BD44A16"/>
    <w:lvl w:ilvl="0" w:tplc="340035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1E66107"/>
    <w:multiLevelType w:val="hybridMultilevel"/>
    <w:tmpl w:val="0FF8F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4C618A3"/>
    <w:multiLevelType w:val="hybridMultilevel"/>
    <w:tmpl w:val="A3BACA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CF7A252E">
      <w:start w:val="1"/>
      <w:numFmt w:val="lowerLetter"/>
      <w:lvlText w:val="%3)"/>
      <w:lvlJc w:val="left"/>
      <w:pPr>
        <w:ind w:left="2160" w:hanging="180"/>
      </w:pPr>
      <w:rPr>
        <w:rFonts w:asciiTheme="minorHAnsi" w:eastAsia="Calibri" w:hAnsiTheme="minorHAnsi"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4CC7ECC"/>
    <w:multiLevelType w:val="hybridMultilevel"/>
    <w:tmpl w:val="3FA40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82459C8"/>
    <w:multiLevelType w:val="multilevel"/>
    <w:tmpl w:val="94D6814A"/>
    <w:lvl w:ilvl="0">
      <w:start w:val="1"/>
      <w:numFmt w:val="decimal"/>
      <w:lvlText w:val="%1"/>
      <w:lvlJc w:val="left"/>
      <w:pPr>
        <w:ind w:left="43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rFonts w:hint="default"/>
        <w:b w:val="0"/>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70" w15:restartNumberingAfterBreak="0">
    <w:nsid w:val="791311B2"/>
    <w:multiLevelType w:val="hybridMultilevel"/>
    <w:tmpl w:val="1C8A335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E77787D"/>
    <w:multiLevelType w:val="hybridMultilevel"/>
    <w:tmpl w:val="39EC6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172CA"/>
    <w:multiLevelType w:val="hybridMultilevel"/>
    <w:tmpl w:val="EA86C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6924A0"/>
    <w:multiLevelType w:val="hybridMultilevel"/>
    <w:tmpl w:val="7D0CD63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7744748">
    <w:abstractNumId w:val="58"/>
  </w:num>
  <w:num w:numId="2" w16cid:durableId="1729651584">
    <w:abstractNumId w:val="41"/>
  </w:num>
  <w:num w:numId="3" w16cid:durableId="587429341">
    <w:abstractNumId w:val="20"/>
  </w:num>
  <w:num w:numId="4" w16cid:durableId="1857577085">
    <w:abstractNumId w:val="54"/>
  </w:num>
  <w:num w:numId="5" w16cid:durableId="113864494">
    <w:abstractNumId w:val="71"/>
  </w:num>
  <w:num w:numId="6" w16cid:durableId="939917543">
    <w:abstractNumId w:val="66"/>
  </w:num>
  <w:num w:numId="7" w16cid:durableId="1720200801">
    <w:abstractNumId w:val="72"/>
  </w:num>
  <w:num w:numId="8" w16cid:durableId="136194190">
    <w:abstractNumId w:val="25"/>
  </w:num>
  <w:num w:numId="9" w16cid:durableId="710421432">
    <w:abstractNumId w:val="65"/>
  </w:num>
  <w:num w:numId="10" w16cid:durableId="287857553">
    <w:abstractNumId w:val="69"/>
  </w:num>
  <w:num w:numId="11" w16cid:durableId="2064012872">
    <w:abstractNumId w:val="67"/>
  </w:num>
  <w:num w:numId="12" w16cid:durableId="867254336">
    <w:abstractNumId w:val="44"/>
  </w:num>
  <w:num w:numId="13" w16cid:durableId="1980841673">
    <w:abstractNumId w:val="7"/>
  </w:num>
  <w:num w:numId="14" w16cid:durableId="1792819725">
    <w:abstractNumId w:val="30"/>
  </w:num>
  <w:num w:numId="15" w16cid:durableId="211582656">
    <w:abstractNumId w:val="60"/>
  </w:num>
  <w:num w:numId="16" w16cid:durableId="433597215">
    <w:abstractNumId w:val="22"/>
  </w:num>
  <w:num w:numId="17" w16cid:durableId="650986906">
    <w:abstractNumId w:val="10"/>
  </w:num>
  <w:num w:numId="18" w16cid:durableId="1918976968">
    <w:abstractNumId w:val="0"/>
  </w:num>
  <w:num w:numId="19" w16cid:durableId="389153310">
    <w:abstractNumId w:val="51"/>
  </w:num>
  <w:num w:numId="20" w16cid:durableId="1732538753">
    <w:abstractNumId w:val="53"/>
  </w:num>
  <w:num w:numId="21" w16cid:durableId="326204290">
    <w:abstractNumId w:val="47"/>
  </w:num>
  <w:num w:numId="22" w16cid:durableId="1427730198">
    <w:abstractNumId w:val="29"/>
  </w:num>
  <w:num w:numId="23" w16cid:durableId="948389351">
    <w:abstractNumId w:val="63"/>
  </w:num>
  <w:num w:numId="24" w16cid:durableId="72704271">
    <w:abstractNumId w:val="17"/>
  </w:num>
  <w:num w:numId="25" w16cid:durableId="1255165264">
    <w:abstractNumId w:val="57"/>
  </w:num>
  <w:num w:numId="26" w16cid:durableId="1686129966">
    <w:abstractNumId w:val="14"/>
  </w:num>
  <w:num w:numId="27" w16cid:durableId="1713116754">
    <w:abstractNumId w:val="36"/>
  </w:num>
  <w:num w:numId="28" w16cid:durableId="1850562416">
    <w:abstractNumId w:val="31"/>
  </w:num>
  <w:num w:numId="29" w16cid:durableId="786042515">
    <w:abstractNumId w:val="49"/>
  </w:num>
  <w:num w:numId="30" w16cid:durableId="971448785">
    <w:abstractNumId w:val="52"/>
  </w:num>
  <w:num w:numId="31" w16cid:durableId="1975524220">
    <w:abstractNumId w:val="62"/>
  </w:num>
  <w:num w:numId="32" w16cid:durableId="2111198585">
    <w:abstractNumId w:val="8"/>
  </w:num>
  <w:num w:numId="33" w16cid:durableId="706833494">
    <w:abstractNumId w:val="34"/>
  </w:num>
  <w:num w:numId="34" w16cid:durableId="1835871961">
    <w:abstractNumId w:val="48"/>
  </w:num>
  <w:num w:numId="35" w16cid:durableId="702706724">
    <w:abstractNumId w:val="64"/>
  </w:num>
  <w:num w:numId="36" w16cid:durableId="710151068">
    <w:abstractNumId w:val="12"/>
  </w:num>
  <w:num w:numId="37" w16cid:durableId="918708729">
    <w:abstractNumId w:val="37"/>
  </w:num>
  <w:num w:numId="38" w16cid:durableId="2137063466">
    <w:abstractNumId w:val="69"/>
  </w:num>
  <w:num w:numId="39" w16cid:durableId="1311249629">
    <w:abstractNumId w:val="33"/>
  </w:num>
  <w:num w:numId="40" w16cid:durableId="982857829">
    <w:abstractNumId w:val="45"/>
  </w:num>
  <w:num w:numId="41" w16cid:durableId="756099364">
    <w:abstractNumId w:val="15"/>
  </w:num>
  <w:num w:numId="42" w16cid:durableId="127094271">
    <w:abstractNumId w:val="55"/>
  </w:num>
  <w:num w:numId="43" w16cid:durableId="1816872852">
    <w:abstractNumId w:val="4"/>
  </w:num>
  <w:num w:numId="44" w16cid:durableId="816186046">
    <w:abstractNumId w:val="16"/>
  </w:num>
  <w:num w:numId="45" w16cid:durableId="929852341">
    <w:abstractNumId w:val="6"/>
  </w:num>
  <w:num w:numId="46" w16cid:durableId="1325357982">
    <w:abstractNumId w:val="3"/>
  </w:num>
  <w:num w:numId="47" w16cid:durableId="711616477">
    <w:abstractNumId w:val="23"/>
  </w:num>
  <w:num w:numId="48" w16cid:durableId="1965190347">
    <w:abstractNumId w:val="73"/>
  </w:num>
  <w:num w:numId="49" w16cid:durableId="1177580697">
    <w:abstractNumId w:val="40"/>
  </w:num>
  <w:num w:numId="50" w16cid:durableId="176509339">
    <w:abstractNumId w:val="1"/>
  </w:num>
  <w:num w:numId="51" w16cid:durableId="2128039390">
    <w:abstractNumId w:val="27"/>
  </w:num>
  <w:num w:numId="52" w16cid:durableId="1940866416">
    <w:abstractNumId w:val="68"/>
  </w:num>
  <w:num w:numId="53" w16cid:durableId="493840812">
    <w:abstractNumId w:val="5"/>
  </w:num>
  <w:num w:numId="54" w16cid:durableId="575867765">
    <w:abstractNumId w:val="28"/>
  </w:num>
  <w:num w:numId="55" w16cid:durableId="168952098">
    <w:abstractNumId w:val="70"/>
  </w:num>
  <w:num w:numId="56" w16cid:durableId="602882671">
    <w:abstractNumId w:val="19"/>
  </w:num>
  <w:num w:numId="57" w16cid:durableId="1939753515">
    <w:abstractNumId w:val="50"/>
  </w:num>
  <w:num w:numId="58" w16cid:durableId="367488717">
    <w:abstractNumId w:val="39"/>
  </w:num>
  <w:num w:numId="59" w16cid:durableId="1006399679">
    <w:abstractNumId w:val="26"/>
  </w:num>
  <w:num w:numId="60" w16cid:durableId="197550225">
    <w:abstractNumId w:val="24"/>
  </w:num>
  <w:num w:numId="61" w16cid:durableId="423067231">
    <w:abstractNumId w:val="42"/>
  </w:num>
  <w:num w:numId="62" w16cid:durableId="1003510921">
    <w:abstractNumId w:val="35"/>
  </w:num>
  <w:num w:numId="63" w16cid:durableId="699816692">
    <w:abstractNumId w:val="61"/>
  </w:num>
  <w:num w:numId="64" w16cid:durableId="876430095">
    <w:abstractNumId w:val="56"/>
  </w:num>
  <w:num w:numId="65" w16cid:durableId="775633943">
    <w:abstractNumId w:val="32"/>
  </w:num>
  <w:num w:numId="66" w16cid:durableId="60175525">
    <w:abstractNumId w:val="38"/>
  </w:num>
  <w:num w:numId="67" w16cid:durableId="2146894096">
    <w:abstractNumId w:val="2"/>
  </w:num>
  <w:num w:numId="68" w16cid:durableId="927037828">
    <w:abstractNumId w:val="43"/>
  </w:num>
  <w:num w:numId="69" w16cid:durableId="1168252189">
    <w:abstractNumId w:val="11"/>
  </w:num>
  <w:num w:numId="70" w16cid:durableId="1618366228">
    <w:abstractNumId w:val="9"/>
  </w:num>
  <w:num w:numId="71" w16cid:durableId="2010020003">
    <w:abstractNumId w:val="59"/>
  </w:num>
  <w:num w:numId="72" w16cid:durableId="1993097216">
    <w:abstractNumId w:val="46"/>
  </w:num>
  <w:num w:numId="73" w16cid:durableId="8093272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4548057">
    <w:abstractNumId w:val="13"/>
  </w:num>
  <w:num w:numId="75" w16cid:durableId="1877308449">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60"/>
    <w:rsid w:val="00004626"/>
    <w:rsid w:val="000056C5"/>
    <w:rsid w:val="00016AC5"/>
    <w:rsid w:val="00030ECE"/>
    <w:rsid w:val="00040F5A"/>
    <w:rsid w:val="0004268A"/>
    <w:rsid w:val="0005006C"/>
    <w:rsid w:val="00051DA7"/>
    <w:rsid w:val="00052A64"/>
    <w:rsid w:val="00066B57"/>
    <w:rsid w:val="00067C35"/>
    <w:rsid w:val="00070D94"/>
    <w:rsid w:val="00071ACC"/>
    <w:rsid w:val="0007652C"/>
    <w:rsid w:val="00080D9B"/>
    <w:rsid w:val="000814ED"/>
    <w:rsid w:val="00082138"/>
    <w:rsid w:val="000837DD"/>
    <w:rsid w:val="0008413B"/>
    <w:rsid w:val="00085F30"/>
    <w:rsid w:val="00093B6B"/>
    <w:rsid w:val="00096BDB"/>
    <w:rsid w:val="000A102A"/>
    <w:rsid w:val="000A2D02"/>
    <w:rsid w:val="000B22ED"/>
    <w:rsid w:val="000B746D"/>
    <w:rsid w:val="000C3037"/>
    <w:rsid w:val="000C334A"/>
    <w:rsid w:val="000C47F7"/>
    <w:rsid w:val="000C4A9A"/>
    <w:rsid w:val="000D1025"/>
    <w:rsid w:val="000D1F36"/>
    <w:rsid w:val="000E2253"/>
    <w:rsid w:val="000E65D7"/>
    <w:rsid w:val="000F40C5"/>
    <w:rsid w:val="000F4F9A"/>
    <w:rsid w:val="0010527C"/>
    <w:rsid w:val="00110137"/>
    <w:rsid w:val="001122A2"/>
    <w:rsid w:val="0011586D"/>
    <w:rsid w:val="00116170"/>
    <w:rsid w:val="00117D97"/>
    <w:rsid w:val="001272CE"/>
    <w:rsid w:val="0013116F"/>
    <w:rsid w:val="0013401D"/>
    <w:rsid w:val="001436BD"/>
    <w:rsid w:val="001519CF"/>
    <w:rsid w:val="00157D9A"/>
    <w:rsid w:val="00163553"/>
    <w:rsid w:val="0016395B"/>
    <w:rsid w:val="00170FFD"/>
    <w:rsid w:val="001728B7"/>
    <w:rsid w:val="00184F23"/>
    <w:rsid w:val="00185A5F"/>
    <w:rsid w:val="00191662"/>
    <w:rsid w:val="001953D7"/>
    <w:rsid w:val="001B06AE"/>
    <w:rsid w:val="001C31EF"/>
    <w:rsid w:val="001D1C5E"/>
    <w:rsid w:val="001E1CC0"/>
    <w:rsid w:val="001E5B7C"/>
    <w:rsid w:val="001E6067"/>
    <w:rsid w:val="001E6BAA"/>
    <w:rsid w:val="001F273A"/>
    <w:rsid w:val="001F607E"/>
    <w:rsid w:val="001F6505"/>
    <w:rsid w:val="001F6BA1"/>
    <w:rsid w:val="0020371C"/>
    <w:rsid w:val="0021654D"/>
    <w:rsid w:val="00216C43"/>
    <w:rsid w:val="0021747C"/>
    <w:rsid w:val="0022240C"/>
    <w:rsid w:val="002346B6"/>
    <w:rsid w:val="0023490D"/>
    <w:rsid w:val="00235144"/>
    <w:rsid w:val="002429A3"/>
    <w:rsid w:val="00244207"/>
    <w:rsid w:val="0024612D"/>
    <w:rsid w:val="00247A9F"/>
    <w:rsid w:val="0025258C"/>
    <w:rsid w:val="002571D0"/>
    <w:rsid w:val="0026022E"/>
    <w:rsid w:val="00260B51"/>
    <w:rsid w:val="00271BE8"/>
    <w:rsid w:val="00273AAE"/>
    <w:rsid w:val="002825F7"/>
    <w:rsid w:val="00295D89"/>
    <w:rsid w:val="002A1740"/>
    <w:rsid w:val="002A1E5B"/>
    <w:rsid w:val="002A6A17"/>
    <w:rsid w:val="002C147E"/>
    <w:rsid w:val="002C27B5"/>
    <w:rsid w:val="002C772C"/>
    <w:rsid w:val="002C79E7"/>
    <w:rsid w:val="002D005E"/>
    <w:rsid w:val="002D2E38"/>
    <w:rsid w:val="002D66FF"/>
    <w:rsid w:val="002D76B1"/>
    <w:rsid w:val="002E3DEA"/>
    <w:rsid w:val="00311F96"/>
    <w:rsid w:val="00321B57"/>
    <w:rsid w:val="00324B08"/>
    <w:rsid w:val="00326A7D"/>
    <w:rsid w:val="00331743"/>
    <w:rsid w:val="0034284B"/>
    <w:rsid w:val="00352C21"/>
    <w:rsid w:val="00352DC6"/>
    <w:rsid w:val="00360D2B"/>
    <w:rsid w:val="0037549D"/>
    <w:rsid w:val="00375605"/>
    <w:rsid w:val="00376FA7"/>
    <w:rsid w:val="0038526A"/>
    <w:rsid w:val="00396BBC"/>
    <w:rsid w:val="003A1D85"/>
    <w:rsid w:val="003B4EBA"/>
    <w:rsid w:val="003C6836"/>
    <w:rsid w:val="003D44D8"/>
    <w:rsid w:val="003D7C5E"/>
    <w:rsid w:val="003E0019"/>
    <w:rsid w:val="003F0C21"/>
    <w:rsid w:val="003F4FD9"/>
    <w:rsid w:val="003F752D"/>
    <w:rsid w:val="00402D03"/>
    <w:rsid w:val="00404E2E"/>
    <w:rsid w:val="004145AA"/>
    <w:rsid w:val="00417932"/>
    <w:rsid w:val="00423B57"/>
    <w:rsid w:val="00435B43"/>
    <w:rsid w:val="00437F22"/>
    <w:rsid w:val="0044197C"/>
    <w:rsid w:val="00442A34"/>
    <w:rsid w:val="00443C4A"/>
    <w:rsid w:val="004544D7"/>
    <w:rsid w:val="0045663D"/>
    <w:rsid w:val="00457D59"/>
    <w:rsid w:val="00457D6B"/>
    <w:rsid w:val="004745D5"/>
    <w:rsid w:val="00475DED"/>
    <w:rsid w:val="00477F82"/>
    <w:rsid w:val="004A0435"/>
    <w:rsid w:val="004A5411"/>
    <w:rsid w:val="004A6191"/>
    <w:rsid w:val="004A7B93"/>
    <w:rsid w:val="004D3AB2"/>
    <w:rsid w:val="004E15F7"/>
    <w:rsid w:val="004E1B90"/>
    <w:rsid w:val="004E3391"/>
    <w:rsid w:val="004F1EF6"/>
    <w:rsid w:val="004F3981"/>
    <w:rsid w:val="00501E57"/>
    <w:rsid w:val="00507F00"/>
    <w:rsid w:val="005157BB"/>
    <w:rsid w:val="00522118"/>
    <w:rsid w:val="00531B47"/>
    <w:rsid w:val="00532EA8"/>
    <w:rsid w:val="00533BFB"/>
    <w:rsid w:val="00536577"/>
    <w:rsid w:val="005366FF"/>
    <w:rsid w:val="00547ED0"/>
    <w:rsid w:val="00552636"/>
    <w:rsid w:val="00555A4E"/>
    <w:rsid w:val="005575AB"/>
    <w:rsid w:val="005619B4"/>
    <w:rsid w:val="005638AD"/>
    <w:rsid w:val="00570475"/>
    <w:rsid w:val="00571A0E"/>
    <w:rsid w:val="0057351B"/>
    <w:rsid w:val="005744AF"/>
    <w:rsid w:val="0058099B"/>
    <w:rsid w:val="0058269B"/>
    <w:rsid w:val="00582852"/>
    <w:rsid w:val="005858E7"/>
    <w:rsid w:val="00590025"/>
    <w:rsid w:val="00590044"/>
    <w:rsid w:val="005A3ED5"/>
    <w:rsid w:val="005A7104"/>
    <w:rsid w:val="005B3129"/>
    <w:rsid w:val="005B7E7A"/>
    <w:rsid w:val="005C5F70"/>
    <w:rsid w:val="005C6687"/>
    <w:rsid w:val="005C7564"/>
    <w:rsid w:val="005D4B31"/>
    <w:rsid w:val="005D5937"/>
    <w:rsid w:val="005D6D24"/>
    <w:rsid w:val="005E6712"/>
    <w:rsid w:val="005F449E"/>
    <w:rsid w:val="0060564E"/>
    <w:rsid w:val="00610301"/>
    <w:rsid w:val="00612FC1"/>
    <w:rsid w:val="00615FCC"/>
    <w:rsid w:val="006237C2"/>
    <w:rsid w:val="006275A8"/>
    <w:rsid w:val="00630E56"/>
    <w:rsid w:val="006310AE"/>
    <w:rsid w:val="006507B9"/>
    <w:rsid w:val="006555DE"/>
    <w:rsid w:val="00657C5C"/>
    <w:rsid w:val="00662E8B"/>
    <w:rsid w:val="00666CBF"/>
    <w:rsid w:val="00666F59"/>
    <w:rsid w:val="00674C05"/>
    <w:rsid w:val="0067734C"/>
    <w:rsid w:val="00691607"/>
    <w:rsid w:val="0069662C"/>
    <w:rsid w:val="006A0F0A"/>
    <w:rsid w:val="006B69BB"/>
    <w:rsid w:val="006C1590"/>
    <w:rsid w:val="006C2F32"/>
    <w:rsid w:val="006C443D"/>
    <w:rsid w:val="006C5804"/>
    <w:rsid w:val="006C5DB6"/>
    <w:rsid w:val="006C7FA5"/>
    <w:rsid w:val="006D2113"/>
    <w:rsid w:val="006D29F5"/>
    <w:rsid w:val="006F7BC2"/>
    <w:rsid w:val="0070243C"/>
    <w:rsid w:val="00703BF5"/>
    <w:rsid w:val="00704016"/>
    <w:rsid w:val="00704E08"/>
    <w:rsid w:val="00717D72"/>
    <w:rsid w:val="00723957"/>
    <w:rsid w:val="0072470C"/>
    <w:rsid w:val="0073775D"/>
    <w:rsid w:val="00737A67"/>
    <w:rsid w:val="00737DA5"/>
    <w:rsid w:val="00741921"/>
    <w:rsid w:val="0074453D"/>
    <w:rsid w:val="00750767"/>
    <w:rsid w:val="00765804"/>
    <w:rsid w:val="00766414"/>
    <w:rsid w:val="00771DF6"/>
    <w:rsid w:val="00772639"/>
    <w:rsid w:val="00780EFD"/>
    <w:rsid w:val="0078362C"/>
    <w:rsid w:val="007862B6"/>
    <w:rsid w:val="00786EFE"/>
    <w:rsid w:val="007921BD"/>
    <w:rsid w:val="007956B1"/>
    <w:rsid w:val="007A2F71"/>
    <w:rsid w:val="007A50BF"/>
    <w:rsid w:val="007A6B1D"/>
    <w:rsid w:val="007A7ACA"/>
    <w:rsid w:val="007B456B"/>
    <w:rsid w:val="007B5136"/>
    <w:rsid w:val="007C0E23"/>
    <w:rsid w:val="007C45CB"/>
    <w:rsid w:val="007C5B3A"/>
    <w:rsid w:val="007E0D48"/>
    <w:rsid w:val="007E1FE0"/>
    <w:rsid w:val="007E5437"/>
    <w:rsid w:val="007F19EB"/>
    <w:rsid w:val="007F70AF"/>
    <w:rsid w:val="00804EAE"/>
    <w:rsid w:val="00806C79"/>
    <w:rsid w:val="00814CDD"/>
    <w:rsid w:val="008224E8"/>
    <w:rsid w:val="0082492E"/>
    <w:rsid w:val="00825E07"/>
    <w:rsid w:val="00831234"/>
    <w:rsid w:val="00836DC2"/>
    <w:rsid w:val="00844A9A"/>
    <w:rsid w:val="00861B73"/>
    <w:rsid w:val="00862D9C"/>
    <w:rsid w:val="00863CCA"/>
    <w:rsid w:val="00864D7A"/>
    <w:rsid w:val="0086523A"/>
    <w:rsid w:val="008701D0"/>
    <w:rsid w:val="0088231A"/>
    <w:rsid w:val="00883AB7"/>
    <w:rsid w:val="0089214D"/>
    <w:rsid w:val="008A1317"/>
    <w:rsid w:val="008A3288"/>
    <w:rsid w:val="008A4E7F"/>
    <w:rsid w:val="008B046C"/>
    <w:rsid w:val="008B09D9"/>
    <w:rsid w:val="008B1ABB"/>
    <w:rsid w:val="008C0239"/>
    <w:rsid w:val="008C3042"/>
    <w:rsid w:val="008D0756"/>
    <w:rsid w:val="008D2944"/>
    <w:rsid w:val="008D3E59"/>
    <w:rsid w:val="008D3F6B"/>
    <w:rsid w:val="008D41B7"/>
    <w:rsid w:val="008E2189"/>
    <w:rsid w:val="008E2E5B"/>
    <w:rsid w:val="008E3025"/>
    <w:rsid w:val="008E53D3"/>
    <w:rsid w:val="008E54BA"/>
    <w:rsid w:val="008E6817"/>
    <w:rsid w:val="008F1DB6"/>
    <w:rsid w:val="008F3611"/>
    <w:rsid w:val="008F765B"/>
    <w:rsid w:val="0090146A"/>
    <w:rsid w:val="0090234C"/>
    <w:rsid w:val="0090241A"/>
    <w:rsid w:val="00915526"/>
    <w:rsid w:val="009158CC"/>
    <w:rsid w:val="009234D6"/>
    <w:rsid w:val="0093160F"/>
    <w:rsid w:val="00931C30"/>
    <w:rsid w:val="009344CB"/>
    <w:rsid w:val="0093487A"/>
    <w:rsid w:val="00944AF9"/>
    <w:rsid w:val="00946132"/>
    <w:rsid w:val="00947D73"/>
    <w:rsid w:val="00951925"/>
    <w:rsid w:val="00957079"/>
    <w:rsid w:val="00962E88"/>
    <w:rsid w:val="0096360D"/>
    <w:rsid w:val="00974802"/>
    <w:rsid w:val="00976221"/>
    <w:rsid w:val="009805CE"/>
    <w:rsid w:val="00982301"/>
    <w:rsid w:val="009A455B"/>
    <w:rsid w:val="009A5D66"/>
    <w:rsid w:val="009A71C0"/>
    <w:rsid w:val="009A7465"/>
    <w:rsid w:val="009B6ED3"/>
    <w:rsid w:val="009B74A9"/>
    <w:rsid w:val="009C25D2"/>
    <w:rsid w:val="009D028F"/>
    <w:rsid w:val="009D0CAD"/>
    <w:rsid w:val="009D15D9"/>
    <w:rsid w:val="009E32DB"/>
    <w:rsid w:val="009E4AAA"/>
    <w:rsid w:val="009E51CC"/>
    <w:rsid w:val="009F6752"/>
    <w:rsid w:val="009F67DF"/>
    <w:rsid w:val="00A023C9"/>
    <w:rsid w:val="00A02DDB"/>
    <w:rsid w:val="00A02F17"/>
    <w:rsid w:val="00A034BE"/>
    <w:rsid w:val="00A1074F"/>
    <w:rsid w:val="00A1094B"/>
    <w:rsid w:val="00A25220"/>
    <w:rsid w:val="00A27595"/>
    <w:rsid w:val="00A36E40"/>
    <w:rsid w:val="00A37571"/>
    <w:rsid w:val="00A42A4A"/>
    <w:rsid w:val="00A55E57"/>
    <w:rsid w:val="00A637A6"/>
    <w:rsid w:val="00A73AAC"/>
    <w:rsid w:val="00A7569A"/>
    <w:rsid w:val="00A75DA8"/>
    <w:rsid w:val="00A96052"/>
    <w:rsid w:val="00A97DCA"/>
    <w:rsid w:val="00AB25C3"/>
    <w:rsid w:val="00AC4E52"/>
    <w:rsid w:val="00AC52DD"/>
    <w:rsid w:val="00AD00DF"/>
    <w:rsid w:val="00AD2988"/>
    <w:rsid w:val="00AD5D38"/>
    <w:rsid w:val="00AD609D"/>
    <w:rsid w:val="00AD684D"/>
    <w:rsid w:val="00AE4DB8"/>
    <w:rsid w:val="00AE621D"/>
    <w:rsid w:val="00AE73E4"/>
    <w:rsid w:val="00AF4574"/>
    <w:rsid w:val="00AF6185"/>
    <w:rsid w:val="00B024FA"/>
    <w:rsid w:val="00B2634A"/>
    <w:rsid w:val="00B278E1"/>
    <w:rsid w:val="00B27B2A"/>
    <w:rsid w:val="00B41C7E"/>
    <w:rsid w:val="00B42713"/>
    <w:rsid w:val="00B521FF"/>
    <w:rsid w:val="00B52B85"/>
    <w:rsid w:val="00B748AD"/>
    <w:rsid w:val="00B74F12"/>
    <w:rsid w:val="00B75B38"/>
    <w:rsid w:val="00B7703F"/>
    <w:rsid w:val="00B85F2E"/>
    <w:rsid w:val="00B8676D"/>
    <w:rsid w:val="00B90F11"/>
    <w:rsid w:val="00B92EEC"/>
    <w:rsid w:val="00BA0F8C"/>
    <w:rsid w:val="00BA219B"/>
    <w:rsid w:val="00BA3E9C"/>
    <w:rsid w:val="00BA5D62"/>
    <w:rsid w:val="00BB044E"/>
    <w:rsid w:val="00BB3B7B"/>
    <w:rsid w:val="00BD4D36"/>
    <w:rsid w:val="00BD627E"/>
    <w:rsid w:val="00BE3FDA"/>
    <w:rsid w:val="00BF2D3A"/>
    <w:rsid w:val="00BF44D4"/>
    <w:rsid w:val="00BF7D59"/>
    <w:rsid w:val="00C04090"/>
    <w:rsid w:val="00C06F25"/>
    <w:rsid w:val="00C10282"/>
    <w:rsid w:val="00C12CB9"/>
    <w:rsid w:val="00C15DA4"/>
    <w:rsid w:val="00C17C0D"/>
    <w:rsid w:val="00C271C6"/>
    <w:rsid w:val="00C4378B"/>
    <w:rsid w:val="00C43D58"/>
    <w:rsid w:val="00C44825"/>
    <w:rsid w:val="00C53077"/>
    <w:rsid w:val="00C537E9"/>
    <w:rsid w:val="00C540A8"/>
    <w:rsid w:val="00C55BC0"/>
    <w:rsid w:val="00C5717A"/>
    <w:rsid w:val="00C7233C"/>
    <w:rsid w:val="00C81E5B"/>
    <w:rsid w:val="00C91534"/>
    <w:rsid w:val="00C9256A"/>
    <w:rsid w:val="00C95CFB"/>
    <w:rsid w:val="00C95E1E"/>
    <w:rsid w:val="00CA1D28"/>
    <w:rsid w:val="00CA2587"/>
    <w:rsid w:val="00CA3000"/>
    <w:rsid w:val="00CB108E"/>
    <w:rsid w:val="00CB3194"/>
    <w:rsid w:val="00CB6321"/>
    <w:rsid w:val="00CC6082"/>
    <w:rsid w:val="00CD0DAA"/>
    <w:rsid w:val="00CE038F"/>
    <w:rsid w:val="00CE7549"/>
    <w:rsid w:val="00CF2F3F"/>
    <w:rsid w:val="00D017ED"/>
    <w:rsid w:val="00D02A62"/>
    <w:rsid w:val="00D0684F"/>
    <w:rsid w:val="00D13AD0"/>
    <w:rsid w:val="00D1690A"/>
    <w:rsid w:val="00D20BE2"/>
    <w:rsid w:val="00D34A8C"/>
    <w:rsid w:val="00D35CDD"/>
    <w:rsid w:val="00D36D60"/>
    <w:rsid w:val="00D43F3D"/>
    <w:rsid w:val="00D55B6E"/>
    <w:rsid w:val="00D56482"/>
    <w:rsid w:val="00D6354F"/>
    <w:rsid w:val="00D70A19"/>
    <w:rsid w:val="00D72F57"/>
    <w:rsid w:val="00D771C6"/>
    <w:rsid w:val="00D80CE3"/>
    <w:rsid w:val="00D82A3F"/>
    <w:rsid w:val="00D86150"/>
    <w:rsid w:val="00D921EE"/>
    <w:rsid w:val="00DA2603"/>
    <w:rsid w:val="00DB10FE"/>
    <w:rsid w:val="00DB2F7E"/>
    <w:rsid w:val="00DB6EB5"/>
    <w:rsid w:val="00DC0B31"/>
    <w:rsid w:val="00DE4304"/>
    <w:rsid w:val="00DE73EF"/>
    <w:rsid w:val="00E068D1"/>
    <w:rsid w:val="00E2275B"/>
    <w:rsid w:val="00E27218"/>
    <w:rsid w:val="00E3221F"/>
    <w:rsid w:val="00E32A88"/>
    <w:rsid w:val="00E405FC"/>
    <w:rsid w:val="00E64D3C"/>
    <w:rsid w:val="00E66ED9"/>
    <w:rsid w:val="00E74E59"/>
    <w:rsid w:val="00E853EF"/>
    <w:rsid w:val="00E86039"/>
    <w:rsid w:val="00E8717E"/>
    <w:rsid w:val="00E933E0"/>
    <w:rsid w:val="00E93A3F"/>
    <w:rsid w:val="00E97C5A"/>
    <w:rsid w:val="00EA1573"/>
    <w:rsid w:val="00EB0583"/>
    <w:rsid w:val="00EB07E5"/>
    <w:rsid w:val="00EB5334"/>
    <w:rsid w:val="00EC6C6C"/>
    <w:rsid w:val="00EE56F3"/>
    <w:rsid w:val="00F05551"/>
    <w:rsid w:val="00F10144"/>
    <w:rsid w:val="00F10BC7"/>
    <w:rsid w:val="00F11624"/>
    <w:rsid w:val="00F14105"/>
    <w:rsid w:val="00F23AFD"/>
    <w:rsid w:val="00F251F4"/>
    <w:rsid w:val="00F263DC"/>
    <w:rsid w:val="00F32704"/>
    <w:rsid w:val="00F4726D"/>
    <w:rsid w:val="00F50525"/>
    <w:rsid w:val="00F51EB4"/>
    <w:rsid w:val="00F52588"/>
    <w:rsid w:val="00F53975"/>
    <w:rsid w:val="00F55400"/>
    <w:rsid w:val="00F6282A"/>
    <w:rsid w:val="00F6618B"/>
    <w:rsid w:val="00F7159B"/>
    <w:rsid w:val="00F7234D"/>
    <w:rsid w:val="00F834C9"/>
    <w:rsid w:val="00F86505"/>
    <w:rsid w:val="00F906CD"/>
    <w:rsid w:val="00F910E6"/>
    <w:rsid w:val="00F96905"/>
    <w:rsid w:val="00F96C1A"/>
    <w:rsid w:val="00FA172B"/>
    <w:rsid w:val="00FA3221"/>
    <w:rsid w:val="00FC0DC8"/>
    <w:rsid w:val="00FC0EC0"/>
    <w:rsid w:val="00FC3898"/>
    <w:rsid w:val="00FC5ACE"/>
    <w:rsid w:val="00FC6069"/>
    <w:rsid w:val="00FC7A21"/>
    <w:rsid w:val="00FD1E02"/>
    <w:rsid w:val="00FD64F2"/>
    <w:rsid w:val="00FF2186"/>
    <w:rsid w:val="00FF306D"/>
    <w:rsid w:val="00FF40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63A47"/>
  <w15:chartTrackingRefBased/>
  <w15:docId w15:val="{CF0E7037-F99C-4530-AEF3-1F203B6F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7C5E"/>
    <w:pPr>
      <w:spacing w:after="120" w:line="288" w:lineRule="auto"/>
    </w:pPr>
    <w:rPr>
      <w:sz w:val="24"/>
    </w:rPr>
  </w:style>
  <w:style w:type="paragraph" w:styleId="Nagwek1">
    <w:name w:val="heading 1"/>
    <w:basedOn w:val="Normalny"/>
    <w:next w:val="Normalny"/>
    <w:link w:val="Nagwek1Znak"/>
    <w:uiPriority w:val="9"/>
    <w:qFormat/>
    <w:rsid w:val="00EB5334"/>
    <w:pPr>
      <w:keepNext/>
      <w:keepLines/>
      <w:autoSpaceDE w:val="0"/>
      <w:autoSpaceDN w:val="0"/>
      <w:adjustRightInd w:val="0"/>
      <w:spacing w:before="360" w:after="200"/>
      <w:outlineLvl w:val="0"/>
    </w:pPr>
    <w:rPr>
      <w:rFonts w:eastAsiaTheme="majorEastAsia" w:cstheme="majorBidi"/>
      <w:b/>
      <w:sz w:val="28"/>
      <w:szCs w:val="24"/>
    </w:rPr>
  </w:style>
  <w:style w:type="paragraph" w:styleId="Nagwek2">
    <w:name w:val="heading 2"/>
    <w:basedOn w:val="Normalny"/>
    <w:next w:val="Normalny"/>
    <w:link w:val="Nagwek2Znak"/>
    <w:uiPriority w:val="9"/>
    <w:unhideWhenUsed/>
    <w:qFormat/>
    <w:rsid w:val="00666CBF"/>
    <w:pPr>
      <w:keepNext/>
      <w:keepLines/>
      <w:spacing w:before="120"/>
      <w:outlineLvl w:val="1"/>
    </w:pPr>
    <w:rPr>
      <w:rFonts w:eastAsiaTheme="majorEastAsia" w:cstheme="majorBidi"/>
      <w:szCs w:val="26"/>
    </w:rPr>
  </w:style>
  <w:style w:type="paragraph" w:styleId="Nagwek3">
    <w:name w:val="heading 3"/>
    <w:basedOn w:val="Normalny"/>
    <w:next w:val="Normalny"/>
    <w:link w:val="Nagwek3Znak"/>
    <w:uiPriority w:val="9"/>
    <w:unhideWhenUsed/>
    <w:qFormat/>
    <w:rsid w:val="00A27595"/>
    <w:pPr>
      <w:keepNext/>
      <w:keepLines/>
      <w:numPr>
        <w:ilvl w:val="2"/>
        <w:numId w:val="10"/>
      </w:numPr>
      <w:spacing w:before="40"/>
      <w:outlineLvl w:val="2"/>
    </w:pPr>
    <w:rPr>
      <w:rFonts w:eastAsiaTheme="majorEastAsia" w:cstheme="majorBidi"/>
      <w:szCs w:val="24"/>
    </w:rPr>
  </w:style>
  <w:style w:type="paragraph" w:styleId="Nagwek4">
    <w:name w:val="heading 4"/>
    <w:basedOn w:val="Normalny"/>
    <w:next w:val="Normalny"/>
    <w:link w:val="Nagwek4Znak"/>
    <w:uiPriority w:val="9"/>
    <w:semiHidden/>
    <w:unhideWhenUsed/>
    <w:qFormat/>
    <w:rsid w:val="0074453D"/>
    <w:pPr>
      <w:keepNext/>
      <w:keepLines/>
      <w:numPr>
        <w:ilvl w:val="3"/>
        <w:numId w:val="10"/>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4453D"/>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4453D"/>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4453D"/>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4453D"/>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4453D"/>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6D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D60"/>
  </w:style>
  <w:style w:type="paragraph" w:styleId="Stopka">
    <w:name w:val="footer"/>
    <w:basedOn w:val="Normalny"/>
    <w:link w:val="StopkaZnak"/>
    <w:uiPriority w:val="99"/>
    <w:unhideWhenUsed/>
    <w:rsid w:val="00D36D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D60"/>
  </w:style>
  <w:style w:type="paragraph" w:customStyle="1" w:styleId="SW-tytunagwek1">
    <w:name w:val="SW - tytuł nagłówek 1"/>
    <w:basedOn w:val="Nagwek1"/>
    <w:link w:val="SW-tytunagwek1Znak"/>
    <w:autoRedefine/>
    <w:qFormat/>
    <w:rsid w:val="003D7C5E"/>
    <w:pPr>
      <w:spacing w:before="240" w:line="360" w:lineRule="auto"/>
      <w:ind w:left="431" w:hanging="431"/>
      <w:jc w:val="center"/>
      <w:outlineLvl w:val="9"/>
    </w:pPr>
    <w:rPr>
      <w:b w:val="0"/>
      <w:sz w:val="32"/>
    </w:rPr>
  </w:style>
  <w:style w:type="paragraph" w:styleId="Nagwekspisutreci">
    <w:name w:val="TOC Heading"/>
    <w:basedOn w:val="Nagwek1"/>
    <w:next w:val="Normalny"/>
    <w:uiPriority w:val="39"/>
    <w:unhideWhenUsed/>
    <w:qFormat/>
    <w:rsid w:val="0090241A"/>
    <w:pPr>
      <w:outlineLvl w:val="9"/>
    </w:pPr>
    <w:rPr>
      <w:lang w:eastAsia="pl-PL"/>
    </w:rPr>
  </w:style>
  <w:style w:type="character" w:customStyle="1" w:styleId="Nagwek1Znak">
    <w:name w:val="Nagłówek 1 Znak"/>
    <w:basedOn w:val="Domylnaczcionkaakapitu"/>
    <w:link w:val="Nagwek1"/>
    <w:uiPriority w:val="9"/>
    <w:rsid w:val="00EB5334"/>
    <w:rPr>
      <w:rFonts w:eastAsiaTheme="majorEastAsia" w:cstheme="majorBidi"/>
      <w:b/>
      <w:sz w:val="28"/>
      <w:szCs w:val="24"/>
    </w:rPr>
  </w:style>
  <w:style w:type="character" w:customStyle="1" w:styleId="SW-tytunagwek1Znak">
    <w:name w:val="SW - tytuł nagłówek 1 Znak"/>
    <w:basedOn w:val="Nagwek1Znak"/>
    <w:link w:val="SW-tytunagwek1"/>
    <w:rsid w:val="003D7C5E"/>
    <w:rPr>
      <w:rFonts w:eastAsiaTheme="majorEastAsia" w:cstheme="majorBidi"/>
      <w:b w:val="0"/>
      <w:sz w:val="32"/>
      <w:szCs w:val="24"/>
    </w:rPr>
  </w:style>
  <w:style w:type="paragraph" w:styleId="Spistreci1">
    <w:name w:val="toc 1"/>
    <w:basedOn w:val="Normalny"/>
    <w:next w:val="Normalny"/>
    <w:autoRedefine/>
    <w:uiPriority w:val="39"/>
    <w:unhideWhenUsed/>
    <w:rsid w:val="00944AF9"/>
    <w:pPr>
      <w:tabs>
        <w:tab w:val="left" w:pos="1276"/>
        <w:tab w:val="right" w:leader="dot" w:pos="9628"/>
      </w:tabs>
      <w:spacing w:after="100"/>
      <w:ind w:left="567" w:hanging="567"/>
    </w:pPr>
  </w:style>
  <w:style w:type="character" w:styleId="Hipercze">
    <w:name w:val="Hyperlink"/>
    <w:basedOn w:val="Domylnaczcionkaakapitu"/>
    <w:uiPriority w:val="99"/>
    <w:unhideWhenUsed/>
    <w:rsid w:val="0090241A"/>
    <w:rPr>
      <w:color w:val="0563C1" w:themeColor="hyperlink"/>
      <w:u w:val="single"/>
    </w:rPr>
  </w:style>
  <w:style w:type="paragraph" w:styleId="Akapitzlist">
    <w:name w:val="List Paragraph"/>
    <w:basedOn w:val="Normalny"/>
    <w:link w:val="AkapitzlistZnak"/>
    <w:uiPriority w:val="34"/>
    <w:qFormat/>
    <w:rsid w:val="005C7564"/>
    <w:pPr>
      <w:ind w:left="720"/>
      <w:contextualSpacing/>
    </w:pPr>
  </w:style>
  <w:style w:type="character" w:customStyle="1" w:styleId="AkapitzlistZnak">
    <w:name w:val="Akapit z listą Znak"/>
    <w:link w:val="Akapitzlist"/>
    <w:uiPriority w:val="34"/>
    <w:rsid w:val="005157BB"/>
  </w:style>
  <w:style w:type="character" w:styleId="Odwoaniedokomentarza">
    <w:name w:val="annotation reference"/>
    <w:basedOn w:val="Domylnaczcionkaakapitu"/>
    <w:uiPriority w:val="99"/>
    <w:semiHidden/>
    <w:unhideWhenUsed/>
    <w:rsid w:val="007C0E23"/>
    <w:rPr>
      <w:sz w:val="16"/>
      <w:szCs w:val="16"/>
    </w:rPr>
  </w:style>
  <w:style w:type="paragraph" w:styleId="Tekstkomentarza">
    <w:name w:val="annotation text"/>
    <w:basedOn w:val="Normalny"/>
    <w:link w:val="TekstkomentarzaZnak"/>
    <w:uiPriority w:val="99"/>
    <w:unhideWhenUsed/>
    <w:rsid w:val="007C0E23"/>
    <w:pPr>
      <w:spacing w:line="240" w:lineRule="auto"/>
    </w:pPr>
    <w:rPr>
      <w:sz w:val="20"/>
      <w:szCs w:val="20"/>
    </w:rPr>
  </w:style>
  <w:style w:type="character" w:customStyle="1" w:styleId="TekstkomentarzaZnak">
    <w:name w:val="Tekst komentarza Znak"/>
    <w:basedOn w:val="Domylnaczcionkaakapitu"/>
    <w:link w:val="Tekstkomentarza"/>
    <w:uiPriority w:val="99"/>
    <w:rsid w:val="007C0E23"/>
    <w:rPr>
      <w:sz w:val="20"/>
      <w:szCs w:val="20"/>
    </w:rPr>
  </w:style>
  <w:style w:type="paragraph" w:styleId="Tematkomentarza">
    <w:name w:val="annotation subject"/>
    <w:basedOn w:val="Tekstkomentarza"/>
    <w:next w:val="Tekstkomentarza"/>
    <w:link w:val="TematkomentarzaZnak"/>
    <w:uiPriority w:val="99"/>
    <w:semiHidden/>
    <w:unhideWhenUsed/>
    <w:rsid w:val="007C0E23"/>
    <w:rPr>
      <w:b/>
      <w:bCs/>
    </w:rPr>
  </w:style>
  <w:style w:type="character" w:customStyle="1" w:styleId="TematkomentarzaZnak">
    <w:name w:val="Temat komentarza Znak"/>
    <w:basedOn w:val="TekstkomentarzaZnak"/>
    <w:link w:val="Tematkomentarza"/>
    <w:uiPriority w:val="99"/>
    <w:semiHidden/>
    <w:rsid w:val="007C0E23"/>
    <w:rPr>
      <w:b/>
      <w:bCs/>
      <w:sz w:val="20"/>
      <w:szCs w:val="20"/>
    </w:rPr>
  </w:style>
  <w:style w:type="paragraph" w:styleId="Tekstdymka">
    <w:name w:val="Balloon Text"/>
    <w:basedOn w:val="Normalny"/>
    <w:link w:val="TekstdymkaZnak"/>
    <w:uiPriority w:val="99"/>
    <w:semiHidden/>
    <w:unhideWhenUsed/>
    <w:rsid w:val="007C0E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0E23"/>
    <w:rPr>
      <w:rFonts w:ascii="Segoe UI" w:hAnsi="Segoe UI" w:cs="Segoe UI"/>
      <w:sz w:val="18"/>
      <w:szCs w:val="18"/>
    </w:rPr>
  </w:style>
  <w:style w:type="character" w:customStyle="1" w:styleId="Nagwek2Znak">
    <w:name w:val="Nagłówek 2 Znak"/>
    <w:basedOn w:val="Domylnaczcionkaakapitu"/>
    <w:link w:val="Nagwek2"/>
    <w:uiPriority w:val="9"/>
    <w:rsid w:val="00666CBF"/>
    <w:rPr>
      <w:rFonts w:eastAsiaTheme="majorEastAsia" w:cstheme="majorBidi"/>
      <w:sz w:val="24"/>
      <w:szCs w:val="26"/>
    </w:rPr>
  </w:style>
  <w:style w:type="paragraph" w:styleId="Spistreci2">
    <w:name w:val="toc 2"/>
    <w:basedOn w:val="Normalny"/>
    <w:next w:val="Normalny"/>
    <w:autoRedefine/>
    <w:uiPriority w:val="39"/>
    <w:unhideWhenUsed/>
    <w:rsid w:val="00704E08"/>
    <w:pPr>
      <w:tabs>
        <w:tab w:val="left" w:pos="880"/>
        <w:tab w:val="right" w:leader="dot" w:pos="9628"/>
      </w:tabs>
      <w:spacing w:after="100"/>
      <w:ind w:left="220"/>
    </w:pPr>
  </w:style>
  <w:style w:type="character" w:customStyle="1" w:styleId="Nagwek3Znak">
    <w:name w:val="Nagłówek 3 Znak"/>
    <w:basedOn w:val="Domylnaczcionkaakapitu"/>
    <w:link w:val="Nagwek3"/>
    <w:uiPriority w:val="9"/>
    <w:rsid w:val="00A27595"/>
    <w:rPr>
      <w:rFonts w:eastAsiaTheme="majorEastAsia" w:cstheme="majorBidi"/>
      <w:sz w:val="24"/>
      <w:szCs w:val="24"/>
    </w:rPr>
  </w:style>
  <w:style w:type="paragraph" w:styleId="Spistreci3">
    <w:name w:val="toc 3"/>
    <w:basedOn w:val="Normalny"/>
    <w:next w:val="Normalny"/>
    <w:autoRedefine/>
    <w:uiPriority w:val="39"/>
    <w:unhideWhenUsed/>
    <w:rsid w:val="001E5B7C"/>
    <w:pPr>
      <w:spacing w:after="100"/>
      <w:ind w:left="440"/>
    </w:pPr>
  </w:style>
  <w:style w:type="paragraph" w:customStyle="1" w:styleId="Default">
    <w:name w:val="Default"/>
    <w:rsid w:val="00457D6B"/>
    <w:pPr>
      <w:autoSpaceDE w:val="0"/>
      <w:autoSpaceDN w:val="0"/>
      <w:adjustRightInd w:val="0"/>
      <w:spacing w:after="0" w:line="240" w:lineRule="auto"/>
    </w:pPr>
    <w:rPr>
      <w:rFonts w:ascii="Arial" w:hAnsi="Arial" w:cs="Arial"/>
      <w:color w:val="000000"/>
      <w:sz w:val="24"/>
      <w:szCs w:val="24"/>
    </w:rPr>
  </w:style>
  <w:style w:type="character" w:customStyle="1" w:styleId="Nagwek4Znak">
    <w:name w:val="Nagłówek 4 Znak"/>
    <w:basedOn w:val="Domylnaczcionkaakapitu"/>
    <w:link w:val="Nagwek4"/>
    <w:uiPriority w:val="9"/>
    <w:semiHidden/>
    <w:rsid w:val="0074453D"/>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74453D"/>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74453D"/>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74453D"/>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74453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4453D"/>
    <w:rPr>
      <w:rFonts w:asciiTheme="majorHAnsi" w:eastAsiaTheme="majorEastAsia" w:hAnsiTheme="majorHAnsi" w:cstheme="majorBidi"/>
      <w:i/>
      <w:iCs/>
      <w:color w:val="272727" w:themeColor="text1" w:themeTint="D8"/>
      <w:sz w:val="21"/>
      <w:szCs w:val="21"/>
    </w:r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
    <w:basedOn w:val="Normalny"/>
    <w:link w:val="TekstprzypisudolnegoZnak"/>
    <w:rsid w:val="002571D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Podrozdzia3 Znak,-E Fuﬂnotentext Znak,Fuﬂnotentext Ursprung Znak,Fußnotentext Ursprung Znak,-E Fußnotentext Znak,Fußnote Znak,Footnote text Znak,Tekst przypisu Znak Znak Znak Znak Znak1"/>
    <w:basedOn w:val="Domylnaczcionkaakapitu"/>
    <w:link w:val="Tekstprzypisudolnego"/>
    <w:rsid w:val="002571D0"/>
    <w:rPr>
      <w:rFonts w:ascii="Times New Roman" w:eastAsia="Times New Roman" w:hAnsi="Times New Roman" w:cs="Times New Roman"/>
      <w:sz w:val="20"/>
      <w:szCs w:val="20"/>
      <w:lang w:eastAsia="pl-PL"/>
    </w:rPr>
  </w:style>
  <w:style w:type="character" w:styleId="Odwoanieprzypisudolnego">
    <w:name w:val="footnote reference"/>
    <w:aliases w:val="Footnote,Footnote symbol,Nota,Footnote number,de nota al pie,Ref,Char,SUPERS,Voetnootmarkering,Char1,fr,o,(NECG) Footnote Reference,Times 10 Point,Exposant 3 Point,Footnote Reference Number,Footnote reference number,FR"/>
    <w:uiPriority w:val="99"/>
    <w:rsid w:val="002571D0"/>
    <w:rPr>
      <w:vertAlign w:val="superscript"/>
    </w:rPr>
  </w:style>
  <w:style w:type="numbering" w:customStyle="1" w:styleId="Styl2">
    <w:name w:val="Styl2"/>
    <w:uiPriority w:val="99"/>
    <w:rsid w:val="004A0435"/>
    <w:pPr>
      <w:numPr>
        <w:numId w:val="26"/>
      </w:numPr>
    </w:pPr>
  </w:style>
  <w:style w:type="character" w:styleId="UyteHipercze">
    <w:name w:val="FollowedHyperlink"/>
    <w:basedOn w:val="Domylnaczcionkaakapitu"/>
    <w:uiPriority w:val="99"/>
    <w:semiHidden/>
    <w:unhideWhenUsed/>
    <w:rsid w:val="00737A67"/>
    <w:rPr>
      <w:color w:val="954F72" w:themeColor="followedHyperlink"/>
      <w:u w:val="single"/>
    </w:rPr>
  </w:style>
  <w:style w:type="paragraph" w:styleId="Poprawka">
    <w:name w:val="Revision"/>
    <w:hidden/>
    <w:uiPriority w:val="99"/>
    <w:semiHidden/>
    <w:rsid w:val="00627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PL/TXT/?uri=CELEX:32010D00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FFACC-5652-4B87-A6E8-08584B0D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15</Pages>
  <Words>5105</Words>
  <Characters>30636</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Instrukcja do sporządzenia Studium wykonalności</vt:lpstr>
    </vt:vector>
  </TitlesOfParts>
  <Company/>
  <LinksUpToDate>false</LinksUpToDate>
  <CharactersWithSpaces>35670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sporządzenia Studium wykonalności</dc:title>
  <dc:subject/>
  <dc:creator>Marciniak Maciej</dc:creator>
  <cp:keywords>Instrukcja do sporządzenia Studium wykonalności</cp:keywords>
  <dc:description/>
  <cp:lastModifiedBy>Agnieszka Pazdur</cp:lastModifiedBy>
  <cp:revision>37</cp:revision>
  <cp:lastPrinted>2024-03-04T09:30:00Z</cp:lastPrinted>
  <dcterms:created xsi:type="dcterms:W3CDTF">2026-07-20T12:43:00Z</dcterms:created>
  <dcterms:modified xsi:type="dcterms:W3CDTF">2026-07-27T12:14:00Z</dcterms:modified>
</cp:coreProperties>
</file>