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C41D5A" w:rsidRDefault="00370665" w:rsidP="00D37558">
      <w:pPr>
        <w:autoSpaceDE w:val="0"/>
        <w:autoSpaceDN w:val="0"/>
        <w:adjustRightInd w:val="0"/>
        <w:spacing w:line="276" w:lineRule="auto"/>
        <w:rPr>
          <w:rFonts w:asciiTheme="minorHAnsi" w:hAnsiTheme="minorHAnsi" w:cstheme="minorHAnsi"/>
          <w:b/>
          <w:i/>
        </w:rPr>
      </w:pPr>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rsidR="00D55DAA" w:rsidRPr="00D55DAA" w:rsidRDefault="00D55DAA" w:rsidP="00D55DAA">
      <w:pPr>
        <w:rPr>
          <w:lang w:val="x-none"/>
        </w:rPr>
      </w:pPr>
    </w:p>
    <w:p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 xml:space="preserve">Zarządem </w:t>
      </w:r>
      <w:r w:rsidR="003751B1">
        <w:rPr>
          <w:rFonts w:asciiTheme="minorHAnsi" w:hAnsiTheme="minorHAnsi" w:cstheme="minorHAnsi"/>
          <w:sz w:val="24"/>
        </w:rPr>
        <w:t>Województwa Wielkopolskiego, al</w:t>
      </w:r>
      <w:r w:rsidR="003751B1">
        <w:rPr>
          <w:rFonts w:asciiTheme="minorHAnsi" w:hAnsiTheme="minorHAnsi" w:cstheme="minorHAnsi"/>
          <w:sz w:val="24"/>
          <w:lang w:val="pl-PL"/>
        </w:rPr>
        <w:t>eja</w:t>
      </w:r>
      <w:r w:rsidRPr="00C41D5A">
        <w:rPr>
          <w:rFonts w:asciiTheme="minorHAnsi" w:hAnsiTheme="minorHAnsi" w:cstheme="minorHAnsi"/>
          <w:sz w:val="24"/>
        </w:rPr>
        <w:t xml:space="preserve"> Niepodległości 34, 61-714 Poznań</w:t>
      </w:r>
      <w:r w:rsidRPr="00C41D5A">
        <w:rPr>
          <w:rFonts w:asciiTheme="minorHAnsi" w:hAnsiTheme="minorHAnsi" w:cstheme="minorHAnsi"/>
          <w:b w:val="0"/>
          <w:sz w:val="24"/>
        </w:rPr>
        <w:t xml:space="preserve"> </w:t>
      </w:r>
    </w:p>
    <w:p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w:t>
      </w:r>
      <w:proofErr w:type="spellStart"/>
      <w:r w:rsidRPr="00C41D5A">
        <w:rPr>
          <w:rFonts w:asciiTheme="minorHAnsi" w:hAnsiTheme="minorHAnsi" w:cstheme="minorHAnsi"/>
          <w:b w:val="0"/>
          <w:sz w:val="24"/>
        </w:rPr>
        <w:t>n</w:t>
      </w:r>
      <w:r w:rsidR="003751B1">
        <w:rPr>
          <w:rFonts w:asciiTheme="minorHAnsi" w:hAnsiTheme="minorHAnsi" w:cstheme="minorHAnsi"/>
          <w:b w:val="0"/>
          <w:sz w:val="24"/>
          <w:lang w:val="pl-PL"/>
        </w:rPr>
        <w:t>ume</w:t>
      </w:r>
      <w:proofErr w:type="spellEnd"/>
      <w:r w:rsidRPr="00C41D5A">
        <w:rPr>
          <w:rFonts w:asciiTheme="minorHAnsi" w:hAnsiTheme="minorHAnsi" w:cstheme="minorHAnsi"/>
          <w:b w:val="0"/>
          <w:sz w:val="24"/>
        </w:rPr>
        <w:t>r 1 do Umowy</w:t>
      </w:r>
    </w:p>
    <w:p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w:t>
      </w:r>
      <w:r w:rsidR="003751B1">
        <w:rPr>
          <w:rFonts w:asciiTheme="minorHAnsi" w:hAnsiTheme="minorHAnsi" w:cstheme="minorHAnsi"/>
          <w:b w:val="0"/>
          <w:sz w:val="24"/>
          <w:lang w:val="pl-PL"/>
        </w:rPr>
        <w:t>umer</w:t>
      </w:r>
      <w:r w:rsidR="00E42AFE" w:rsidRPr="00C41D5A">
        <w:rPr>
          <w:rFonts w:asciiTheme="minorHAnsi" w:hAnsiTheme="minorHAnsi" w:cstheme="minorHAnsi"/>
          <w:b w:val="0"/>
          <w:sz w:val="24"/>
          <w:lang w:val="pl-PL"/>
        </w:rPr>
        <w:t xml:space="preserve"> 1</w:t>
      </w:r>
      <w:r w:rsidRPr="00C41D5A">
        <w:rPr>
          <w:rFonts w:asciiTheme="minorHAnsi" w:hAnsiTheme="minorHAnsi" w:cstheme="minorHAnsi"/>
          <w:b w:val="0"/>
          <w:sz w:val="24"/>
        </w:rPr>
        <w:t xml:space="preserve"> do Umowy,</w:t>
      </w:r>
    </w:p>
    <w:p w:rsidR="00FA24B8" w:rsidRDefault="00FA24B8" w:rsidP="00D37558">
      <w:pPr>
        <w:pStyle w:val="Nagwek1"/>
        <w:spacing w:line="276" w:lineRule="auto"/>
        <w:jc w:val="left"/>
        <w:rPr>
          <w:rFonts w:asciiTheme="minorHAnsi" w:hAnsiTheme="minorHAnsi" w:cstheme="minorHAnsi"/>
          <w:b w:val="0"/>
          <w:sz w:val="24"/>
        </w:rPr>
      </w:pPr>
    </w:p>
    <w:p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3B4510" w:rsidRPr="003B4510">
        <w:rPr>
          <w:rFonts w:asciiTheme="minorHAnsi" w:hAnsiTheme="minorHAnsi" w:cstheme="minorHAnsi"/>
          <w:b/>
        </w:rPr>
        <w:t>Parlamentu Europejskiego i Rady (UE) 2021/1056 z dnia 24 czerwca 2021 r. ustanawiającego Fundusz na rzecz Sprawiedliwej Transformacji, zwanego dalej „rozporządzeniem 2021/1056” wraz z odpowiednimi rozporządzeniami wykonawczymi</w:t>
      </w:r>
      <w:r w:rsidRPr="00C41D5A">
        <w:rPr>
          <w:rFonts w:asciiTheme="minorHAnsi" w:hAnsiTheme="minorHAnsi" w:cstheme="minorHAnsi"/>
          <w:b/>
        </w:rPr>
        <w:t xml:space="preserve">; </w:t>
      </w:r>
    </w:p>
    <w:p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3751B1" w:rsidRPr="00BD086A">
        <w:rPr>
          <w:rFonts w:asciiTheme="minorHAnsi" w:hAnsiTheme="minorHAnsi" w:cstheme="minorHAnsi"/>
          <w:b/>
          <w:bCs/>
        </w:rPr>
        <w:t xml:space="preserve">Ministra Funduszy i Polityki Regionalnej z dnia 17 kwietnia 2024 r. w sprawie udzielania pomocy de </w:t>
      </w:r>
      <w:proofErr w:type="spellStart"/>
      <w:r w:rsidR="003751B1" w:rsidRPr="00BD086A">
        <w:rPr>
          <w:rFonts w:asciiTheme="minorHAnsi" w:hAnsiTheme="minorHAnsi" w:cstheme="minorHAnsi"/>
          <w:b/>
          <w:bCs/>
        </w:rPr>
        <w:t>minimis</w:t>
      </w:r>
      <w:proofErr w:type="spellEnd"/>
      <w:r w:rsidR="003751B1" w:rsidRPr="00BD086A">
        <w:rPr>
          <w:rFonts w:asciiTheme="minorHAnsi" w:hAnsiTheme="minorHAnsi" w:cstheme="minorHAnsi"/>
          <w:b/>
          <w:bCs/>
        </w:rPr>
        <w:t xml:space="preserve"> w ramach regionalnych programów na lata 2021–2027</w:t>
      </w:r>
      <w:r w:rsidR="003751B1" w:rsidRPr="00BD086A">
        <w:rPr>
          <w:rFonts w:asciiTheme="minorHAnsi" w:hAnsiTheme="minorHAnsi" w:cstheme="minorHAnsi"/>
          <w:b/>
        </w:rPr>
        <w:t>;</w:t>
      </w:r>
    </w:p>
    <w:p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rsidR="00E95D9A" w:rsidRPr="00C41D5A" w:rsidRDefault="00E95D9A" w:rsidP="00D37558">
      <w:pPr>
        <w:autoSpaceDE w:val="0"/>
        <w:autoSpaceDN w:val="0"/>
        <w:adjustRightInd w:val="0"/>
        <w:spacing w:after="240" w:line="276" w:lineRule="auto"/>
        <w:rPr>
          <w:rFonts w:asciiTheme="minorHAnsi" w:hAnsiTheme="minorHAnsi" w:cstheme="minorHAnsi"/>
          <w:b/>
        </w:rPr>
      </w:pPr>
    </w:p>
    <w:p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 xml:space="preserve">ze środków </w:t>
      </w:r>
      <w:r w:rsidR="007F78D0" w:rsidRPr="007F78D0">
        <w:rPr>
          <w:rFonts w:asciiTheme="minorHAnsi" w:hAnsiTheme="minorHAnsi" w:cstheme="minorHAnsi"/>
        </w:rPr>
        <w:t>Funduszu na Rzecz Sprawiedliwej Transformacji lub ze środków Funduszu na Rzecz Sprawiedliwej Transformacji</w:t>
      </w:r>
      <w:r w:rsidR="00BA405A" w:rsidRPr="00BA405A">
        <w:rPr>
          <w:rFonts w:asciiTheme="minorHAnsi" w:hAnsiTheme="minorHAnsi" w:cstheme="minorHAnsi"/>
        </w:rPr>
        <w:t xml:space="preserve">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063F8E" w:rsidRPr="00063F8E">
        <w:rPr>
          <w:rFonts w:asciiTheme="minorHAnsi" w:hAnsiTheme="minorHAnsi" w:cstheme="minorHAnsi"/>
        </w:rPr>
        <w:t>Funduszu na Rzecz Sprawiedliwej Transformacji lub ze środków Funduszu na Rzecz Sprawiedliwej Transformacji</w:t>
      </w:r>
      <w:r w:rsidR="00BA405A" w:rsidRPr="00BA405A">
        <w:rPr>
          <w:rFonts w:asciiTheme="minorHAnsi" w:hAnsiTheme="minorHAnsi" w:cstheme="minorHAnsi"/>
        </w:rPr>
        <w:t xml:space="preserve">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w:t>
      </w:r>
      <w:r w:rsidR="00C23DA5">
        <w:rPr>
          <w:rFonts w:asciiTheme="minorHAnsi" w:hAnsiTheme="minorHAnsi" w:cstheme="minorHAnsi"/>
        </w:rPr>
        <w:t>a lub zaniechania Beneficjenta /</w:t>
      </w:r>
      <w:r w:rsidRPr="00C41D5A">
        <w:rPr>
          <w:rFonts w:asciiTheme="minorHAnsi" w:hAnsiTheme="minorHAnsi" w:cstheme="minorHAnsi"/>
        </w:rPr>
        <w:t xml:space="preserve"> partner</w:t>
      </w:r>
      <w:r w:rsidR="00C23DA5">
        <w:rPr>
          <w:rFonts w:asciiTheme="minorHAnsi" w:hAnsiTheme="minorHAnsi" w:cstheme="minorHAnsi"/>
        </w:rPr>
        <w:t xml:space="preserve">a </w:t>
      </w:r>
      <w:r w:rsidR="0004066D"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Projektu</w:t>
      </w:r>
      <w:r w:rsidR="00F46957" w:rsidRPr="00C41D5A">
        <w:rPr>
          <w:rFonts w:asciiTheme="minorHAnsi" w:hAnsiTheme="minorHAnsi" w:cstheme="minorHAnsi"/>
        </w:rPr>
        <w:t xml:space="preserve">, które </w:t>
      </w:r>
      <w:r w:rsidR="00F46957" w:rsidRPr="00C41D5A">
        <w:rPr>
          <w:rFonts w:asciiTheme="minorHAnsi" w:hAnsiTheme="minorHAnsi" w:cstheme="minorHAnsi"/>
        </w:rPr>
        <w:lastRenderedPageBreak/>
        <w:t>ma lub może mieć szkodliwy wpływ na budżet Unii Europejskiej poprzez obciążenie go nieuzasadnionym wydatkiem</w:t>
      </w:r>
      <w:r w:rsidRPr="00C41D5A">
        <w:rPr>
          <w:rFonts w:asciiTheme="minorHAnsi" w:hAnsiTheme="minorHAnsi" w:cstheme="minorHAnsi"/>
        </w:rPr>
        <w:t>;</w:t>
      </w:r>
    </w:p>
    <w:p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rsidR="002D43ED" w:rsidRPr="00C41D5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C41D5A">
        <w:rPr>
          <w:rFonts w:asciiTheme="minorHAnsi" w:hAnsiTheme="minorHAnsi" w:cstheme="minorHAnsi"/>
        </w:rPr>
        <w:t>ustawy z dnia 11 września 2019 r. Prawo zamówień publicznych;</w:t>
      </w:r>
    </w:p>
    <w:p w:rsidR="002324A5" w:rsidRPr="002B5228" w:rsidRDefault="002324A5" w:rsidP="00D37558">
      <w:pPr>
        <w:numPr>
          <w:ilvl w:val="0"/>
          <w:numId w:val="1"/>
        </w:numPr>
        <w:autoSpaceDE w:val="0"/>
        <w:autoSpaceDN w:val="0"/>
        <w:adjustRightInd w:val="0"/>
        <w:spacing w:after="240" w:line="276" w:lineRule="auto"/>
        <w:rPr>
          <w:rFonts w:asciiTheme="minorHAnsi" w:hAnsiTheme="minorHAnsi" w:cstheme="minorHAnsi"/>
        </w:rPr>
      </w:pPr>
      <w:r w:rsidRPr="002B5228">
        <w:rPr>
          <w:rFonts w:asciiTheme="minorHAnsi" w:hAnsiTheme="minorHAnsi" w:cstheme="minorHAnsi"/>
        </w:rPr>
        <w:t>„</w:t>
      </w:r>
      <w:r w:rsidR="003F3AFA" w:rsidRPr="00BD086A">
        <w:rPr>
          <w:rFonts w:asciiTheme="minorHAnsi" w:hAnsiTheme="minorHAnsi" w:cstheme="minorHAnsi"/>
        </w:rPr>
        <w:t xml:space="preserve">pomocy de </w:t>
      </w:r>
      <w:proofErr w:type="spellStart"/>
      <w:r w:rsidR="003F3AFA" w:rsidRPr="00BD086A">
        <w:rPr>
          <w:rFonts w:asciiTheme="minorHAnsi" w:hAnsiTheme="minorHAnsi" w:cstheme="minorHAnsi"/>
        </w:rPr>
        <w:t>minimis</w:t>
      </w:r>
      <w:proofErr w:type="spellEnd"/>
      <w:r w:rsidR="003F3AFA" w:rsidRPr="00BD086A">
        <w:rPr>
          <w:rFonts w:asciiTheme="minorHAnsi" w:hAnsiTheme="minorHAnsi" w:cstheme="minorHAnsi"/>
        </w:rPr>
        <w:t xml:space="preserve">” – należy przez to rozumieć pomoc zgodną z przepisami Rozporządzenia </w:t>
      </w:r>
      <w:r w:rsidR="003F3AFA" w:rsidRPr="00BD086A">
        <w:rPr>
          <w:rFonts w:asciiTheme="minorHAnsi" w:hAnsiTheme="minorHAnsi" w:cstheme="minorHAnsi"/>
          <w:bCs/>
        </w:rPr>
        <w:t xml:space="preserve">Ministra Funduszy i Polityki Regionalnej z dnia 17 kwietnia 2024 r. w sprawie udzielania pomocy de </w:t>
      </w:r>
      <w:proofErr w:type="spellStart"/>
      <w:r w:rsidR="003F3AFA" w:rsidRPr="00BD086A">
        <w:rPr>
          <w:rFonts w:asciiTheme="minorHAnsi" w:hAnsiTheme="minorHAnsi" w:cstheme="minorHAnsi"/>
          <w:bCs/>
        </w:rPr>
        <w:t>minimis</w:t>
      </w:r>
      <w:proofErr w:type="spellEnd"/>
      <w:r w:rsidR="003F3AFA" w:rsidRPr="00BD086A">
        <w:rPr>
          <w:rFonts w:asciiTheme="minorHAnsi" w:hAnsiTheme="minorHAnsi" w:cstheme="minorHAnsi"/>
          <w:bCs/>
        </w:rPr>
        <w:t xml:space="preserve"> </w:t>
      </w:r>
      <w:r w:rsidR="003F3AFA" w:rsidRPr="00BD086A">
        <w:rPr>
          <w:rFonts w:asciiTheme="minorHAnsi" w:hAnsiTheme="minorHAnsi" w:cstheme="minorHAnsi"/>
          <w:bCs/>
        </w:rPr>
        <w:br/>
        <w:t>w ramach regionalnych programów na lata 2021–2027</w:t>
      </w:r>
      <w:r w:rsidR="003F3AFA" w:rsidRPr="00BD086A">
        <w:rPr>
          <w:rFonts w:asciiTheme="minorHAnsi" w:hAnsiTheme="minorHAnsi" w:cstheme="minorHAnsi"/>
        </w:rPr>
        <w:t>;</w:t>
      </w:r>
    </w:p>
    <w:p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w:t>
      </w:r>
      <w:proofErr w:type="spellStart"/>
      <w:r w:rsidR="002324A5" w:rsidRPr="00C41D5A">
        <w:rPr>
          <w:rFonts w:asciiTheme="minorHAnsi" w:hAnsiTheme="minorHAnsi" w:cstheme="minorHAnsi"/>
        </w:rPr>
        <w:t>minimis</w:t>
      </w:r>
      <w:proofErr w:type="spellEnd"/>
      <w:r w:rsidR="002324A5" w:rsidRPr="00C41D5A">
        <w:rPr>
          <w:rFonts w:asciiTheme="minorHAnsi" w:hAnsiTheme="minorHAnsi" w:cstheme="minorHAnsi"/>
        </w:rPr>
        <w:t xml:space="preserve">,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lastRenderedPageBreak/>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w:t>
      </w:r>
      <w:r w:rsidR="00EA6961">
        <w:rPr>
          <w:rFonts w:asciiTheme="minorHAnsi" w:hAnsiTheme="minorHAnsi" w:cstheme="minorHAnsi"/>
        </w:rPr>
        <w:t xml:space="preserve">o jest </w:t>
      </w:r>
      <w:r w:rsidRPr="00C41D5A">
        <w:rPr>
          <w:rFonts w:asciiTheme="minorHAnsi" w:hAnsiTheme="minorHAnsi" w:cstheme="minorHAnsi"/>
        </w:rPr>
        <w:t>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rsidR="001F0C31" w:rsidRPr="00C41D5A" w:rsidRDefault="001F0C31" w:rsidP="00D37558">
      <w:pPr>
        <w:autoSpaceDE w:val="0"/>
        <w:autoSpaceDN w:val="0"/>
        <w:adjustRightInd w:val="0"/>
        <w:spacing w:line="276" w:lineRule="auto"/>
        <w:ind w:left="360"/>
        <w:rPr>
          <w:rFonts w:asciiTheme="minorHAnsi" w:hAnsiTheme="minorHAnsi" w:cstheme="minorHAnsi"/>
        </w:rPr>
      </w:pPr>
    </w:p>
    <w:p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proofErr w:type="spellStart"/>
      <w:r w:rsidR="00447A7B"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proofErr w:type="spellEnd"/>
      <w:r w:rsidR="00447A7B" w:rsidRPr="00C41D5A">
        <w:rPr>
          <w:rFonts w:asciiTheme="minorHAnsi" w:hAnsiTheme="minorHAnsi" w:cstheme="minorHAnsi"/>
          <w:sz w:val="24"/>
          <w:szCs w:val="24"/>
        </w:rPr>
        <w:t>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proofErr w:type="spellStart"/>
      <w:r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proofErr w:type="spellEnd"/>
      <w:r w:rsidRPr="00C41D5A">
        <w:rPr>
          <w:rFonts w:asciiTheme="minorHAnsi" w:hAnsiTheme="minorHAnsi" w:cstheme="minorHAnsi"/>
          <w:sz w:val="24"/>
          <w:szCs w:val="24"/>
        </w:rPr>
        <w:t>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w:t>
      </w:r>
      <w:r w:rsidR="00EA6961">
        <w:rPr>
          <w:rFonts w:asciiTheme="minorHAnsi" w:hAnsiTheme="minorHAnsi" w:cstheme="minorHAnsi"/>
        </w:rPr>
        <w:t>ume</w:t>
      </w:r>
      <w:r w:rsidR="00142151" w:rsidRPr="00C41D5A">
        <w:rPr>
          <w:rFonts w:asciiTheme="minorHAnsi" w:hAnsiTheme="minorHAnsi" w:cstheme="minorHAnsi"/>
        </w:rPr>
        <w:t>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„Umowie” – należy przez to rozumieć niniejszą Umowę o dofinansowanie Projektu, określającą w szczególności warunki przekazywania i wykorzystania dofinansowania oraz inne obowiązki Stron Umowy;</w:t>
      </w:r>
    </w:p>
    <w:p w:rsidR="008575F3"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3B29">
        <w:rPr>
          <w:rFonts w:asciiTheme="minorHAnsi" w:hAnsiTheme="minorHAnsi" w:cstheme="minorHAnsi"/>
        </w:rPr>
        <w:t>u</w:t>
      </w:r>
      <w:r w:rsidR="008575F3" w:rsidRPr="00C41D5A">
        <w:rPr>
          <w:rFonts w:asciiTheme="minorHAnsi" w:hAnsiTheme="minorHAnsi" w:cstheme="minorHAnsi"/>
        </w:rPr>
        <w:t xml:space="preserve">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rsidR="001F53EE" w:rsidRPr="00DF1CE0" w:rsidRDefault="001F53EE" w:rsidP="001F53EE">
      <w:pPr>
        <w:numPr>
          <w:ilvl w:val="0"/>
          <w:numId w:val="1"/>
        </w:numPr>
        <w:autoSpaceDE w:val="0"/>
        <w:autoSpaceDN w:val="0"/>
        <w:adjustRightInd w:val="0"/>
        <w:spacing w:after="240" w:line="276" w:lineRule="auto"/>
        <w:rPr>
          <w:rFonts w:asciiTheme="minorHAnsi" w:hAnsiTheme="minorHAnsi" w:cstheme="minorHAnsi"/>
        </w:rPr>
      </w:pPr>
      <w:r w:rsidRPr="00DF1CE0">
        <w:rPr>
          <w:rFonts w:asciiTheme="minorHAnsi" w:hAnsiTheme="minorHAnsi" w:cstheme="minorHAnsi"/>
        </w:rPr>
        <w:t>„uproszczonych metodach rozliczania wydatków” – należy przez to rozumieć sposób rozliczenia przez Beneficjenta wydatków w Projekcie na podstawie stawek jednostkowych, kwot ryczałtowych i stawek ryczałtowych określonych w dokumentacji naboru zgodnie z art. 53-56 rozporządzenia 2021/1060;</w:t>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w:t>
      </w:r>
      <w:r w:rsidR="00EA6961">
        <w:rPr>
          <w:rFonts w:asciiTheme="minorHAnsi" w:hAnsiTheme="minorHAnsi" w:cstheme="minorHAnsi"/>
        </w:rPr>
        <w:t xml:space="preserve">od nazwą </w:t>
      </w:r>
      <w:r w:rsidRPr="00C41D5A">
        <w:rPr>
          <w:rFonts w:asciiTheme="minorHAnsi" w:hAnsiTheme="minorHAnsi" w:cstheme="minorHAnsi"/>
        </w:rPr>
        <w:t>„Kwalifikowalność kosztów, wnioski o płatność oraz zwroty środków”, a nadto zgodne z rozporządzeniem 2021</w:t>
      </w:r>
      <w:r w:rsidR="00564F95">
        <w:rPr>
          <w:rFonts w:asciiTheme="minorHAnsi" w:hAnsiTheme="minorHAnsi" w:cstheme="minorHAnsi"/>
        </w:rPr>
        <w:t>/1060, rozporządzeniem 2021/1058</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w:t>
      </w:r>
      <w:r w:rsidR="00377849">
        <w:rPr>
          <w:rFonts w:asciiTheme="minorHAnsi" w:hAnsiTheme="minorHAnsi" w:cstheme="minorHAnsi"/>
        </w:rPr>
        <w:t xml:space="preserve">dnia </w:t>
      </w:r>
      <w:r w:rsidR="00092CFE" w:rsidRPr="00C41D5A">
        <w:rPr>
          <w:rFonts w:asciiTheme="minorHAnsi" w:hAnsiTheme="minorHAnsi" w:cstheme="minorHAnsi"/>
        </w:rPr>
        <w:t>19 kwietnia 2023 r.</w:t>
      </w:r>
      <w:r w:rsidRPr="00C41D5A">
        <w:rPr>
          <w:rFonts w:asciiTheme="minorHAnsi" w:hAnsiTheme="minorHAnsi" w:cstheme="minorHAnsi"/>
        </w:rPr>
        <w:t>;</w:t>
      </w:r>
    </w:p>
    <w:p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w:t>
      </w:r>
      <w:r w:rsidR="00377849">
        <w:rPr>
          <w:rFonts w:asciiTheme="minorHAnsi" w:hAnsiTheme="minorHAnsi" w:cstheme="minorHAnsi"/>
        </w:rPr>
        <w:t xml:space="preserve"> dnia</w:t>
      </w:r>
      <w:r w:rsidRPr="00C41D5A">
        <w:rPr>
          <w:rFonts w:asciiTheme="minorHAnsi" w:hAnsiTheme="minorHAnsi" w:cstheme="minorHAnsi"/>
        </w:rPr>
        <w:t xml:space="preserve">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kwalifikowalności wydatków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B56BFC" w:rsidRPr="00DF1CE0">
        <w:rPr>
          <w:rFonts w:asciiTheme="minorHAnsi" w:hAnsiTheme="minorHAnsi" w:cstheme="minorHAnsi"/>
        </w:rPr>
        <w:t>14 marca 2025</w:t>
      </w:r>
      <w:r w:rsidR="00E10A59" w:rsidRPr="00DF1CE0">
        <w:rPr>
          <w:rFonts w:asciiTheme="minorHAnsi" w:hAnsiTheme="minorHAnsi" w:cstheme="minorHAnsi"/>
        </w:rPr>
        <w:t xml:space="preserve"> </w:t>
      </w:r>
      <w:r w:rsidRPr="00DF1CE0">
        <w:rPr>
          <w:rFonts w:asciiTheme="minorHAnsi" w:hAnsiTheme="minorHAnsi" w:cstheme="minorHAnsi"/>
        </w:rPr>
        <w:t>r.</w:t>
      </w:r>
      <w:r w:rsidR="008814A5" w:rsidRPr="00DF1CE0">
        <w:rPr>
          <w:rFonts w:asciiTheme="minorHAnsi" w:hAnsiTheme="minorHAnsi" w:cstheme="minorHAnsi"/>
        </w:rPr>
        <w:t>;</w:t>
      </w:r>
    </w:p>
    <w:p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realizacji zasad równościowych w ramach funduszy unijnych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C23DA5" w:rsidRPr="00DF1CE0">
        <w:rPr>
          <w:rFonts w:asciiTheme="minorHAnsi" w:hAnsiTheme="minorHAnsi" w:cstheme="minorHAnsi"/>
        </w:rPr>
        <w:t>10 marca 2025</w:t>
      </w:r>
      <w:r w:rsidR="00DF61C2" w:rsidRPr="00DF1CE0">
        <w:rPr>
          <w:rFonts w:asciiTheme="minorHAnsi" w:hAnsiTheme="minorHAnsi" w:cstheme="minorHAnsi"/>
        </w:rPr>
        <w:t xml:space="preserve"> </w:t>
      </w:r>
      <w:r w:rsidRPr="00DF1CE0">
        <w:rPr>
          <w:rFonts w:asciiTheme="minorHAnsi" w:hAnsiTheme="minorHAnsi" w:cstheme="minorHAnsi"/>
        </w:rPr>
        <w:t xml:space="preserve">r.; </w:t>
      </w:r>
    </w:p>
    <w:p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lastRenderedPageBreak/>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006A1E4B">
        <w:rPr>
          <w:rFonts w:asciiTheme="minorHAnsi" w:hAnsiTheme="minorHAnsi" w:cstheme="minorHAnsi"/>
        </w:rPr>
        <w:t>;</w:t>
      </w:r>
    </w:p>
    <w:p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 xml:space="preserve">wyboru projektów na lata 2021-2027 z dnia </w:t>
      </w:r>
      <w:r w:rsidR="00CD7124">
        <w:rPr>
          <w:rFonts w:asciiTheme="minorHAnsi" w:hAnsiTheme="minorHAnsi" w:cstheme="minorHAnsi"/>
        </w:rPr>
        <w:t xml:space="preserve">3 czerwca 2025 </w:t>
      </w:r>
      <w:r w:rsidRPr="00C41D5A">
        <w:rPr>
          <w:rFonts w:asciiTheme="minorHAnsi" w:hAnsiTheme="minorHAnsi" w:cstheme="minorHAnsi"/>
        </w:rPr>
        <w:t>r.;</w:t>
      </w:r>
    </w:p>
    <w:p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rsidR="00835428" w:rsidRPr="00C41D5A" w:rsidRDefault="00835428" w:rsidP="00424A04">
      <w:pPr>
        <w:pStyle w:val="Paragraf"/>
        <w:spacing w:line="276" w:lineRule="auto"/>
        <w:jc w:val="left"/>
        <w:rPr>
          <w:rFonts w:asciiTheme="minorHAnsi" w:hAnsiTheme="minorHAnsi" w:cstheme="minorHAnsi"/>
          <w:sz w:val="24"/>
          <w:szCs w:val="24"/>
        </w:rPr>
      </w:pPr>
    </w:p>
    <w:p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lastRenderedPageBreak/>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rsidR="007E3CBC" w:rsidRPr="00C41D5A" w:rsidRDefault="007E3CBC" w:rsidP="00D37558">
      <w:pPr>
        <w:spacing w:line="276" w:lineRule="auto"/>
        <w:ind w:left="993"/>
        <w:rPr>
          <w:rFonts w:asciiTheme="minorHAnsi" w:hAnsiTheme="minorHAnsi" w:cstheme="minorHAnsi"/>
        </w:rPr>
      </w:pPr>
    </w:p>
    <w:p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de </w:t>
      </w:r>
      <w:proofErr w:type="spellStart"/>
      <w:r w:rsidRPr="00C41D5A">
        <w:rPr>
          <w:rFonts w:asciiTheme="minorHAnsi" w:hAnsiTheme="minorHAnsi" w:cstheme="minorHAnsi"/>
        </w:rPr>
        <w:t>minimis</w:t>
      </w:r>
      <w:proofErr w:type="spellEnd"/>
      <w:r w:rsidRPr="00C41D5A">
        <w:rPr>
          <w:rFonts w:asciiTheme="minorHAnsi" w:hAnsiTheme="minorHAnsi" w:cstheme="minorHAnsi"/>
        </w:rPr>
        <w:t xml:space="preserve">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w:t>
      </w:r>
      <w:r w:rsidRPr="00DF1CE0">
        <w:rPr>
          <w:rFonts w:asciiTheme="minorHAnsi" w:hAnsiTheme="minorHAnsi" w:cstheme="minorHAnsi"/>
          <w:sz w:val="24"/>
          <w:szCs w:val="24"/>
        </w:rPr>
        <w:t xml:space="preserve">pkt </w:t>
      </w:r>
      <w:r w:rsidR="001130EB"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Dla Projektu objętego pomocą publiczną i/lub pomocą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C67D1D" w:rsidRPr="00C41D5A">
        <w:rPr>
          <w:rFonts w:asciiTheme="minorHAnsi" w:hAnsiTheme="minorHAnsi" w:cstheme="minorHAnsi"/>
          <w:sz w:val="24"/>
          <w:lang w:val="pl-PL"/>
        </w:rPr>
        <w:t>3</w:t>
      </w:r>
    </w:p>
    <w:p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w:t>
      </w:r>
      <w:r w:rsidRPr="00C41D5A">
        <w:rPr>
          <w:rFonts w:asciiTheme="minorHAnsi" w:hAnsiTheme="minorHAnsi" w:cstheme="minorHAnsi"/>
          <w:sz w:val="24"/>
          <w:szCs w:val="24"/>
        </w:rPr>
        <w:lastRenderedPageBreak/>
        <w:t xml:space="preserve">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w:t>
      </w:r>
      <w:r w:rsidR="00A50BF2">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w Standardach dostępności dla polityki spójności 2021-2027, stanowiących załącznik n</w:t>
      </w:r>
      <w:r w:rsidR="00EA6961">
        <w:rPr>
          <w:rFonts w:asciiTheme="minorHAnsi" w:hAnsiTheme="minorHAnsi" w:cstheme="minorHAnsi"/>
        </w:rPr>
        <w:t>ume</w:t>
      </w:r>
      <w:r w:rsidRPr="00C41D5A">
        <w:rPr>
          <w:rFonts w:asciiTheme="minorHAnsi" w:hAnsiTheme="minorHAnsi" w:cstheme="minorHAnsi"/>
        </w:rPr>
        <w:t xml:space="preserve">r 2 do </w:t>
      </w:r>
      <w:r w:rsidR="00966AEC" w:rsidRPr="00C41D5A">
        <w:rPr>
          <w:rFonts w:asciiTheme="minorHAnsi" w:hAnsiTheme="minorHAnsi" w:cstheme="minorHAnsi"/>
        </w:rPr>
        <w:t>w</w:t>
      </w:r>
      <w:r w:rsidR="00EA6961">
        <w:rPr>
          <w:rFonts w:asciiTheme="minorHAnsi" w:hAnsiTheme="minorHAnsi" w:cstheme="minorHAnsi"/>
        </w:rPr>
        <w:t xml:space="preserve">yżej wymienionych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t>
      </w:r>
      <w:r w:rsidR="00EA6961">
        <w:rPr>
          <w:rFonts w:asciiTheme="minorHAnsi" w:hAnsiTheme="minorHAnsi" w:cstheme="minorHAnsi"/>
        </w:rPr>
        <w:t>yżej wymienionych</w:t>
      </w:r>
      <w:r w:rsidR="002C2D0F" w:rsidRPr="00C41D5A">
        <w:rPr>
          <w:rFonts w:asciiTheme="minorHAnsi" w:hAnsiTheme="minorHAnsi" w:cstheme="minorHAnsi"/>
        </w:rPr>
        <w:t xml:space="preserve">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 xml:space="preserve">„Do No </w:t>
      </w:r>
      <w:proofErr w:type="spellStart"/>
      <w:r w:rsidRPr="00C41D5A">
        <w:rPr>
          <w:rFonts w:asciiTheme="minorHAnsi" w:hAnsiTheme="minorHAnsi" w:cstheme="minorHAnsi"/>
        </w:rPr>
        <w:t>Significant</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Harm</w:t>
      </w:r>
      <w:proofErr w:type="spellEnd"/>
      <w:r w:rsidRPr="00C41D5A">
        <w:rPr>
          <w:rFonts w:asciiTheme="minorHAnsi" w:hAnsiTheme="minorHAnsi" w:cstheme="minorHAnsi"/>
        </w:rPr>
        <w:t>”,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postanowień Wytycznych określonych w § 1 </w:t>
      </w:r>
      <w:r w:rsidRPr="00DF1CE0">
        <w:rPr>
          <w:rFonts w:asciiTheme="minorHAnsi" w:hAnsiTheme="minorHAnsi" w:cstheme="minorHAnsi"/>
        </w:rPr>
        <w:t>pkt</w:t>
      </w:r>
      <w:r w:rsidR="004856AC" w:rsidRPr="00DF1CE0">
        <w:rPr>
          <w:rFonts w:asciiTheme="minorHAnsi" w:hAnsiTheme="minorHAnsi" w:cstheme="minorHAnsi"/>
        </w:rPr>
        <w:t xml:space="preserve"> </w:t>
      </w:r>
      <w:r w:rsidR="00543B1E" w:rsidRPr="00DF1CE0">
        <w:rPr>
          <w:rFonts w:asciiTheme="minorHAnsi" w:hAnsiTheme="minorHAnsi" w:cstheme="minorHAnsi"/>
        </w:rPr>
        <w:t>3</w:t>
      </w:r>
      <w:r w:rsidR="004A13E9" w:rsidRPr="00DF1CE0">
        <w:rPr>
          <w:rFonts w:asciiTheme="minorHAnsi" w:hAnsiTheme="minorHAnsi" w:cstheme="minorHAnsi"/>
        </w:rPr>
        <w:t>9</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lastRenderedPageBreak/>
        <w:t>przetwarzania danych osobowych zgodnie z RODO, ustawą o ochronie danych osobowych oraz przepisami powszechnie obowiązującymi dotyczącymi ochrony danych osobowych;</w:t>
      </w:r>
    </w:p>
    <w:p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partnera prywatnego</w:t>
      </w:r>
      <w:r w:rsidR="00456910">
        <w:rPr>
          <w:rFonts w:asciiTheme="minorHAnsi" w:hAnsiTheme="minorHAnsi" w:cstheme="minorHAnsi"/>
        </w:rPr>
        <w:t xml:space="preserve"> </w:t>
      </w:r>
      <w:r w:rsidR="008B2493" w:rsidRPr="00C41D5A">
        <w:rPr>
          <w:rFonts w:asciiTheme="minorHAnsi" w:hAnsiTheme="minorHAnsi" w:cstheme="minorHAnsi"/>
        </w:rPr>
        <w:t xml:space="preserve">/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rsidR="00E42AFE"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 xml:space="preserve">zakupionych w ramach Projektu </w:t>
      </w:r>
      <w:r w:rsidRPr="00C41D5A">
        <w:rPr>
          <w:rFonts w:asciiTheme="minorHAnsi" w:hAnsiTheme="minorHAnsi" w:cstheme="minorHAnsi"/>
        </w:rPr>
        <w:lastRenderedPageBreak/>
        <w:t>środków trwałych bądź wartości niematerialnych i prawnych poprzez oznaczenie poszczególnych pozycj</w:t>
      </w:r>
      <w:r w:rsidR="00EA5F23" w:rsidRPr="00C41D5A">
        <w:rPr>
          <w:rFonts w:asciiTheme="minorHAnsi" w:hAnsiTheme="minorHAnsi" w:cstheme="minorHAnsi"/>
        </w:rPr>
        <w:t>i informacją o dofinansowaniu.</w:t>
      </w:r>
    </w:p>
    <w:p w:rsidR="00787422" w:rsidRPr="00787422" w:rsidRDefault="00787422" w:rsidP="00787422">
      <w:pPr>
        <w:pStyle w:val="Akapitzlist"/>
        <w:tabs>
          <w:tab w:val="left" w:pos="709"/>
        </w:tabs>
        <w:autoSpaceDE w:val="0"/>
        <w:autoSpaceDN w:val="0"/>
        <w:adjustRightInd w:val="0"/>
        <w:spacing w:before="240" w:after="240" w:line="276" w:lineRule="auto"/>
        <w:ind w:left="720"/>
        <w:rPr>
          <w:rFonts w:asciiTheme="minorHAnsi" w:hAnsiTheme="minorHAnsi" w:cstheme="minorHAnsi"/>
        </w:rPr>
      </w:pPr>
      <w:r w:rsidRPr="00DF1CE0">
        <w:rPr>
          <w:rFonts w:asciiTheme="minorHAnsi" w:hAnsiTheme="minorHAnsi" w:cstheme="minorHAnsi"/>
        </w:rPr>
        <w:t>Obowiązek prowadzenia wyodrębnionych ewidencji nie dotyczy wydatków rozliczanych uproszczonymi metodami.</w:t>
      </w:r>
    </w:p>
    <w:p w:rsidR="007A4BB7"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 xml:space="preserve">lub pomoc de </w:t>
      </w:r>
      <w:proofErr w:type="spellStart"/>
      <w:r w:rsidR="00055E09" w:rsidRPr="00C41D5A">
        <w:rPr>
          <w:rFonts w:asciiTheme="minorHAnsi" w:hAnsiTheme="minorHAnsi" w:cstheme="minorHAnsi"/>
          <w:sz w:val="24"/>
          <w:szCs w:val="24"/>
        </w:rPr>
        <w:t>minimis</w:t>
      </w:r>
      <w:proofErr w:type="spellEnd"/>
      <w:r w:rsidR="00055E09" w:rsidRPr="00C41D5A">
        <w:rPr>
          <w:rFonts w:asciiTheme="minorHAnsi" w:hAnsiTheme="minorHAnsi" w:cstheme="minorHAnsi"/>
          <w:sz w:val="24"/>
          <w:szCs w:val="24"/>
        </w:rPr>
        <w:t>.</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a także stosowania odpowiednich </w:t>
      </w:r>
      <w:r w:rsidR="00055E09" w:rsidRPr="00C41D5A">
        <w:rPr>
          <w:rFonts w:asciiTheme="minorHAnsi" w:hAnsiTheme="minorHAnsi" w:cstheme="minorHAnsi"/>
          <w:sz w:val="24"/>
          <w:szCs w:val="24"/>
        </w:rPr>
        <w:t>przepisów prawa w tym zakresie.</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w:t>
      </w:r>
      <w:r w:rsidRPr="00C41D5A">
        <w:rPr>
          <w:rFonts w:asciiTheme="minorHAnsi" w:hAnsiTheme="minorHAnsi" w:cstheme="minorHAnsi"/>
          <w:sz w:val="24"/>
          <w:szCs w:val="24"/>
        </w:rPr>
        <w:lastRenderedPageBreak/>
        <w:t xml:space="preserve">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9D0177" w:rsidRPr="009D0177">
        <w:rPr>
          <w:rFonts w:asciiTheme="minorHAnsi" w:hAnsiTheme="minorHAnsi" w:cstheme="minorHAnsi"/>
          <w:sz w:val="24"/>
          <w:szCs w:val="24"/>
        </w:rPr>
        <w:t>Funduszu na Rzecz Sprawiedliwej Transformacji</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 xml:space="preserve">ydawane również nowe Wytyczne regulujące zagadnienia nieuregulowane Wytycznymi obowiązującymi w dniu zawarcia Umowy. Beneficjent podpisując Umowę zobowiązuje się do realizacji Projektu zgodnie z postanowieniami Wytycznych wskazanych w § </w:t>
      </w:r>
      <w:r w:rsidRPr="00DF1CE0">
        <w:rPr>
          <w:rFonts w:asciiTheme="minorHAnsi" w:hAnsiTheme="minorHAnsi" w:cstheme="minorHAnsi"/>
          <w:sz w:val="24"/>
          <w:szCs w:val="24"/>
        </w:rPr>
        <w:t>1 pkt</w:t>
      </w:r>
      <w:r w:rsidR="00F10282" w:rsidRPr="00DF1CE0">
        <w:rPr>
          <w:rFonts w:asciiTheme="minorHAnsi" w:hAnsiTheme="minorHAnsi" w:cstheme="minorHAnsi"/>
          <w:sz w:val="24"/>
          <w:szCs w:val="24"/>
        </w:rPr>
        <w:t xml:space="preserve">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w:t>
      </w:r>
      <w:r w:rsidRPr="00DF1CE0">
        <w:rPr>
          <w:rFonts w:asciiTheme="minorHAnsi" w:hAnsiTheme="minorHAnsi" w:cstheme="minorHAnsi"/>
          <w:sz w:val="24"/>
          <w:szCs w:val="24"/>
        </w:rPr>
        <w:t xml:space="preserve">§ 1 </w:t>
      </w:r>
      <w:r w:rsidR="004326D5" w:rsidRPr="00DF1CE0">
        <w:rPr>
          <w:rFonts w:asciiTheme="minorHAnsi" w:hAnsiTheme="minorHAnsi" w:cstheme="minorHAnsi"/>
          <w:sz w:val="24"/>
          <w:szCs w:val="24"/>
        </w:rPr>
        <w:t xml:space="preserve">pkt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C67D1D" w:rsidRPr="00C41D5A">
        <w:rPr>
          <w:rFonts w:asciiTheme="minorHAnsi" w:hAnsiTheme="minorHAnsi" w:cstheme="minorHAnsi"/>
          <w:sz w:val="24"/>
          <w:lang w:val="pl-PL"/>
        </w:rPr>
        <w:t>5</w:t>
      </w:r>
    </w:p>
    <w:p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w:t>
      </w:r>
      <w:r w:rsidR="00573D0F">
        <w:rPr>
          <w:rFonts w:asciiTheme="minorHAnsi" w:hAnsiTheme="minorHAnsi" w:cstheme="minorHAnsi"/>
          <w:sz w:val="24"/>
          <w:szCs w:val="24"/>
        </w:rPr>
        <w:t xml:space="preserve">iędzy innymi </w:t>
      </w:r>
      <w:r w:rsidR="00B81653" w:rsidRPr="00C41D5A">
        <w:rPr>
          <w:rFonts w:asciiTheme="minorHAnsi" w:hAnsiTheme="minorHAnsi" w:cstheme="minorHAnsi"/>
          <w:sz w:val="24"/>
          <w:szCs w:val="24"/>
        </w:rPr>
        <w:t>SL2021) obejmuje co najmniej przesyłanie</w:t>
      </w:r>
      <w:r w:rsidRPr="00C41D5A">
        <w:rPr>
          <w:rFonts w:asciiTheme="minorHAnsi" w:hAnsiTheme="minorHAnsi" w:cstheme="minorHAnsi"/>
          <w:sz w:val="24"/>
          <w:szCs w:val="24"/>
        </w:rPr>
        <w:t>:</w:t>
      </w:r>
    </w:p>
    <w:p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lastRenderedPageBreak/>
        <w:t>wniosków o płatność;</w:t>
      </w:r>
    </w:p>
    <w:p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dokumentów potwierdzających kwalifikowalność wydatków ponoszonych w ramach Projektu i wykazywanych we wnioskach o płatność. Ich wykaz, co do zasady, znajduje się w Załączniku do Umowy </w:t>
      </w:r>
      <w:r w:rsidR="00EA6961" w:rsidRPr="00C41D5A">
        <w:rPr>
          <w:rFonts w:asciiTheme="minorHAnsi" w:hAnsiTheme="minorHAnsi" w:cstheme="minorHAnsi"/>
        </w:rPr>
        <w:t>p</w:t>
      </w:r>
      <w:r w:rsidR="00EA6961">
        <w:rPr>
          <w:rFonts w:asciiTheme="minorHAnsi" w:hAnsiTheme="minorHAnsi" w:cstheme="minorHAnsi"/>
        </w:rPr>
        <w:t>od nazwą</w:t>
      </w:r>
      <w:r w:rsidRPr="00C41D5A">
        <w:rPr>
          <w:rFonts w:asciiTheme="minorHAnsi" w:hAnsiTheme="minorHAnsi" w:cstheme="minorHAnsi"/>
        </w:rPr>
        <w:t xml:space="preserve"> „Kwalifikowalność kosztów, wnioski o płatność oraz zwroty środków”;</w:t>
      </w:r>
    </w:p>
    <w:p w:rsidR="008F3C65" w:rsidRPr="00DF1CE0" w:rsidRDefault="00811DC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DF1CE0">
        <w:rPr>
          <w:rFonts w:asciiTheme="minorHAnsi" w:hAnsiTheme="minorHAnsi" w:cstheme="minorHAnsi"/>
        </w:rPr>
        <w:t>harmonog</w:t>
      </w:r>
      <w:r w:rsidR="000574CD" w:rsidRPr="00DF1CE0">
        <w:rPr>
          <w:rFonts w:asciiTheme="minorHAnsi" w:hAnsiTheme="minorHAnsi" w:cstheme="minorHAnsi"/>
        </w:rPr>
        <w:t>ramów płatności</w:t>
      </w:r>
      <w:r w:rsidRPr="00DF1CE0">
        <w:rPr>
          <w:rFonts w:asciiTheme="minorHAnsi" w:hAnsiTheme="minorHAnsi" w:cstheme="minorHAnsi"/>
        </w:rPr>
        <w:t>;</w:t>
      </w:r>
    </w:p>
    <w:p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ramach tych zamówień</w:t>
      </w:r>
      <w:r w:rsidR="008F3C65" w:rsidRPr="00C41D5A">
        <w:rPr>
          <w:rFonts w:asciiTheme="minorHAnsi" w:hAnsiTheme="minorHAnsi" w:cstheme="minorHAnsi"/>
        </w:rPr>
        <w:t xml:space="preserve"> kontraktach; </w:t>
      </w:r>
    </w:p>
    <w:p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rsidR="004160EF" w:rsidRDefault="0054314A" w:rsidP="004160EF">
      <w:pPr>
        <w:widowControl w:val="0"/>
        <w:autoSpaceDE w:val="0"/>
        <w:autoSpaceDN w:val="0"/>
        <w:adjustRightInd w:val="0"/>
        <w:spacing w:after="240" w:line="276" w:lineRule="auto"/>
        <w:ind w:left="425"/>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w:t>
      </w:r>
      <w:proofErr w:type="spellStart"/>
      <w:r w:rsidRPr="00C41D5A">
        <w:rPr>
          <w:rFonts w:asciiTheme="minorHAnsi" w:hAnsiTheme="minorHAnsi" w:cstheme="minorHAnsi"/>
        </w:rPr>
        <w:t>xml</w:t>
      </w:r>
      <w:proofErr w:type="spellEnd"/>
      <w:r w:rsidRPr="00C41D5A">
        <w:rPr>
          <w:rFonts w:asciiTheme="minorHAnsi" w:hAnsiTheme="minorHAnsi" w:cstheme="minorHAnsi"/>
        </w:rPr>
        <w:t xml:space="preserve">, pdf, jpg, </w:t>
      </w:r>
      <w:proofErr w:type="spellStart"/>
      <w:r w:rsidRPr="00C41D5A">
        <w:rPr>
          <w:rFonts w:asciiTheme="minorHAnsi" w:hAnsiTheme="minorHAnsi" w:cstheme="minorHAnsi"/>
        </w:rPr>
        <w:t>jpeg</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png</w:t>
      </w:r>
      <w:proofErr w:type="spellEnd"/>
      <w:r w:rsidRPr="00C41D5A">
        <w:rPr>
          <w:rFonts w:asciiTheme="minorHAnsi" w:hAnsiTheme="minorHAnsi" w:cstheme="minorHAnsi"/>
        </w:rPr>
        <w:t xml:space="preserve">, xls, </w:t>
      </w:r>
      <w:proofErr w:type="spellStart"/>
      <w:r w:rsidRPr="00C41D5A">
        <w:rPr>
          <w:rFonts w:asciiTheme="minorHAnsi" w:hAnsiTheme="minorHAnsi" w:cstheme="minorHAnsi"/>
        </w:rPr>
        <w:t>xlsx</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doc</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docx</w:t>
      </w:r>
      <w:proofErr w:type="spellEnd"/>
      <w:r w:rsidRPr="00C41D5A">
        <w:rPr>
          <w:rFonts w:asciiTheme="minorHAnsi" w:hAnsiTheme="minorHAnsi" w:cstheme="minorHAnsi"/>
        </w:rPr>
        <w:t xml:space="preserve">. </w:t>
      </w:r>
    </w:p>
    <w:p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00F370C3">
        <w:rPr>
          <w:rFonts w:asciiTheme="minorHAnsi" w:hAnsiTheme="minorHAnsi" w:cstheme="minorHAnsi"/>
        </w:rPr>
        <w:t xml:space="preserve"> 2, 4 i 5</w:t>
      </w:r>
      <w:r w:rsidRPr="00C41D5A">
        <w:rPr>
          <w:rFonts w:asciiTheme="minorHAnsi" w:hAnsiTheme="minorHAnsi" w:cstheme="minorHAnsi"/>
        </w:rPr>
        <w:t xml:space="preserve">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rsidR="00AB600A" w:rsidRPr="00B1622F" w:rsidRDefault="00AB600A" w:rsidP="00AB600A">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Pr="00DF1CE0">
        <w:rPr>
          <w:rFonts w:asciiTheme="minorHAnsi" w:hAnsiTheme="minorHAnsi" w:cstheme="minorHAnsi"/>
          <w:sz w:val="24"/>
          <w:szCs w:val="24"/>
        </w:rPr>
        <w:t>wyznacza osobę uprawnioną do zarządzania dostępem do CST2021 oraz do wykonywania w jego imieniu czynności związanych z realizacją Projektu w CST2021. Zgłoszenie wyżej wymienionej osoby jest dokonywane na podstawie wniosku o dodanie osoby uprawnionej zarządzającej</w:t>
      </w:r>
      <w:r w:rsidRPr="00B1622F">
        <w:rPr>
          <w:rFonts w:asciiTheme="minorHAnsi" w:hAnsiTheme="minorHAnsi" w:cstheme="minorHAnsi"/>
          <w:sz w:val="24"/>
          <w:szCs w:val="24"/>
        </w:rPr>
        <w:t xml:space="preserve"> po stronie Beneficjenta, udostępnionego przez Instytucję Zarządzającą FEW 2021+ na stronie internetowej Programu. </w:t>
      </w:r>
    </w:p>
    <w:p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E45F0">
        <w:rPr>
          <w:rFonts w:asciiTheme="minorHAnsi" w:hAnsiTheme="minorHAnsi" w:cstheme="minorHAnsi"/>
          <w:sz w:val="24"/>
          <w:szCs w:val="24"/>
        </w:rPr>
        <w:t>-</w:t>
      </w:r>
      <w:r w:rsidRPr="00C41D5A">
        <w:rPr>
          <w:rFonts w:asciiTheme="minorHAnsi" w:hAnsiTheme="minorHAnsi" w:cstheme="minorHAnsi"/>
          <w:sz w:val="24"/>
          <w:szCs w:val="24"/>
        </w:rPr>
        <w:t>mail danej osoby uprawnionej).</w:t>
      </w:r>
    </w:p>
    <w:p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w:t>
      </w:r>
      <w:r w:rsidR="004B7399" w:rsidRPr="00DF1CE0">
        <w:rPr>
          <w:rFonts w:asciiTheme="minorHAnsi" w:eastAsia="Calibri" w:hAnsiTheme="minorHAnsi" w:cstheme="minorHAnsi"/>
          <w:sz w:val="24"/>
          <w:szCs w:val="24"/>
        </w:rPr>
        <w:t xml:space="preserve">§ </w:t>
      </w:r>
      <w:r w:rsidR="00676130" w:rsidRPr="00DF1CE0">
        <w:rPr>
          <w:rFonts w:asciiTheme="minorHAnsi" w:eastAsia="Calibri" w:hAnsiTheme="minorHAnsi" w:cstheme="minorHAnsi"/>
          <w:sz w:val="24"/>
          <w:szCs w:val="24"/>
        </w:rPr>
        <w:t>7</w:t>
      </w:r>
      <w:r w:rsidR="004B7399" w:rsidRPr="00DF1CE0">
        <w:rPr>
          <w:rFonts w:asciiTheme="minorHAnsi" w:eastAsia="Calibri" w:hAnsiTheme="minorHAnsi" w:cstheme="minorHAnsi"/>
          <w:sz w:val="24"/>
          <w:szCs w:val="24"/>
        </w:rPr>
        <w:t xml:space="preserve"> ust. 1</w:t>
      </w:r>
      <w:r w:rsidR="00462C44" w:rsidRPr="00DF1CE0">
        <w:rPr>
          <w:rFonts w:asciiTheme="minorHAnsi" w:eastAsia="Calibri" w:hAnsiTheme="minorHAnsi" w:cstheme="minorHAnsi"/>
          <w:sz w:val="24"/>
          <w:szCs w:val="24"/>
        </w:rPr>
        <w:t>5</w:t>
      </w:r>
      <w:r w:rsidR="003B4916">
        <w:rPr>
          <w:rFonts w:asciiTheme="minorHAnsi" w:eastAsia="Calibri" w:hAnsiTheme="minorHAnsi" w:cstheme="minorHAnsi"/>
          <w:sz w:val="24"/>
          <w:szCs w:val="24"/>
        </w:rPr>
        <w:t xml:space="preserve"> Umowy</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w:t>
      </w:r>
      <w:r w:rsidRPr="00DF1CE0">
        <w:rPr>
          <w:rFonts w:asciiTheme="minorHAnsi" w:hAnsiTheme="minorHAnsi" w:cstheme="minorHAnsi"/>
          <w:sz w:val="24"/>
          <w:szCs w:val="24"/>
        </w:rPr>
        <w:t xml:space="preserve">Zawarte w nim informacje Beneficjent jest zobowiązany umieścić i przesłać w </w:t>
      </w:r>
      <w:r w:rsidR="000A62BC" w:rsidRPr="00DF1CE0">
        <w:rPr>
          <w:rFonts w:asciiTheme="minorHAnsi" w:hAnsiTheme="minorHAnsi" w:cstheme="minorHAnsi"/>
          <w:sz w:val="24"/>
          <w:szCs w:val="24"/>
        </w:rPr>
        <w:t>SL2021</w:t>
      </w:r>
      <w:r w:rsidRPr="00DF1CE0">
        <w:rPr>
          <w:rFonts w:asciiTheme="minorHAnsi" w:hAnsiTheme="minorHAnsi" w:cstheme="minorHAnsi"/>
          <w:sz w:val="24"/>
          <w:szCs w:val="24"/>
        </w:rPr>
        <w:t xml:space="preserve"> w terminie </w:t>
      </w:r>
      <w:r w:rsidR="0005617F" w:rsidRPr="00DF1CE0">
        <w:rPr>
          <w:rFonts w:asciiTheme="minorHAnsi" w:hAnsiTheme="minorHAnsi" w:cstheme="minorHAnsi"/>
          <w:sz w:val="24"/>
          <w:szCs w:val="24"/>
        </w:rPr>
        <w:t>3</w:t>
      </w:r>
      <w:r w:rsidRPr="00DF1CE0">
        <w:rPr>
          <w:rFonts w:asciiTheme="minorHAnsi" w:hAnsiTheme="minorHAnsi" w:cstheme="minorHAnsi"/>
          <w:sz w:val="24"/>
          <w:szCs w:val="24"/>
        </w:rPr>
        <w:t xml:space="preserve"> dni roboczych </w:t>
      </w:r>
      <w:r w:rsidR="00180A9E" w:rsidRPr="00DF1CE0">
        <w:rPr>
          <w:rFonts w:asciiTheme="minorHAnsi" w:hAnsiTheme="minorHAnsi" w:cstheme="minorHAnsi"/>
          <w:sz w:val="24"/>
          <w:szCs w:val="24"/>
        </w:rPr>
        <w:t>od dnia zawarcia Umowy.</w:t>
      </w:r>
      <w:r w:rsidR="00A179EB" w:rsidRPr="00DF1CE0">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DF1CE0">
        <w:rPr>
          <w:rFonts w:asciiTheme="minorHAnsi" w:hAnsiTheme="minorHAnsi" w:cstheme="minorHAnsi"/>
          <w:sz w:val="24"/>
          <w:szCs w:val="24"/>
        </w:rPr>
        <w:t xml:space="preserve"> (z zastrzeżeniem </w:t>
      </w:r>
      <w:r w:rsidR="004A13E9" w:rsidRPr="00DF1CE0">
        <w:rPr>
          <w:rFonts w:asciiTheme="minorHAnsi" w:hAnsiTheme="minorHAnsi" w:cstheme="minorHAnsi"/>
          <w:sz w:val="24"/>
          <w:szCs w:val="24"/>
        </w:rPr>
        <w:t>ust. 15</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rsidR="00064871" w:rsidRPr="00DF1CE0"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Harmonogram płatności sporządzan</w:t>
      </w:r>
      <w:r w:rsidR="00D46838" w:rsidRPr="00DF1CE0">
        <w:rPr>
          <w:rFonts w:asciiTheme="minorHAnsi" w:hAnsiTheme="minorHAnsi" w:cstheme="minorHAnsi"/>
          <w:sz w:val="24"/>
          <w:szCs w:val="24"/>
        </w:rPr>
        <w:t xml:space="preserve">y jest z podziałem na miesiące. </w:t>
      </w:r>
      <w:r w:rsidR="00064871" w:rsidRPr="00DF1CE0">
        <w:rPr>
          <w:rFonts w:asciiTheme="minorHAnsi" w:hAnsiTheme="minorHAnsi" w:cstheme="minorHAnsi"/>
          <w:sz w:val="24"/>
          <w:szCs w:val="24"/>
        </w:rPr>
        <w:t xml:space="preserve">Kolejne </w:t>
      </w:r>
      <w:r w:rsidR="00091F88" w:rsidRPr="00DF1CE0">
        <w:rPr>
          <w:rFonts w:asciiTheme="minorHAnsi" w:hAnsiTheme="minorHAnsi" w:cstheme="minorHAnsi"/>
          <w:sz w:val="24"/>
          <w:szCs w:val="24"/>
        </w:rPr>
        <w:t xml:space="preserve">(po stanowiącym Załącznik do Umowy) </w:t>
      </w:r>
      <w:r w:rsidR="00064871" w:rsidRPr="00DF1CE0">
        <w:rPr>
          <w:rFonts w:asciiTheme="minorHAnsi" w:hAnsiTheme="minorHAnsi" w:cstheme="minorHAnsi"/>
          <w:sz w:val="24"/>
          <w:szCs w:val="24"/>
        </w:rPr>
        <w:t>harmonogramy płatności są składane wraz z każdym wnioskiem o płatność (z wyjątkiem wniosku o płatność końcową)</w:t>
      </w:r>
      <w:r w:rsidR="00EA39C3" w:rsidRPr="00DF1CE0">
        <w:rPr>
          <w:rFonts w:asciiTheme="minorHAnsi" w:hAnsiTheme="minorHAnsi" w:cstheme="minorHAnsi"/>
          <w:sz w:val="24"/>
          <w:szCs w:val="24"/>
        </w:rPr>
        <w:t xml:space="preserve"> wyłącznie</w:t>
      </w:r>
      <w:r w:rsidR="00064871" w:rsidRPr="00DF1CE0">
        <w:rPr>
          <w:rFonts w:asciiTheme="minorHAnsi" w:hAnsiTheme="minorHAnsi" w:cstheme="minorHAnsi"/>
          <w:sz w:val="24"/>
          <w:szCs w:val="24"/>
        </w:rPr>
        <w:t xml:space="preserve"> za pośrednictwem </w:t>
      </w:r>
      <w:r w:rsidR="000A62BC" w:rsidRPr="00DF1CE0">
        <w:rPr>
          <w:rFonts w:asciiTheme="minorHAnsi" w:hAnsiTheme="minorHAnsi" w:cstheme="minorHAnsi"/>
          <w:sz w:val="24"/>
          <w:szCs w:val="24"/>
        </w:rPr>
        <w:t>SL2021</w:t>
      </w:r>
      <w:r w:rsidR="00064871" w:rsidRPr="00DF1CE0">
        <w:rPr>
          <w:rFonts w:asciiTheme="minorHAnsi" w:hAnsiTheme="minorHAnsi" w:cstheme="minorHAnsi"/>
          <w:sz w:val="24"/>
          <w:szCs w:val="24"/>
        </w:rPr>
        <w:t xml:space="preserve">. </w:t>
      </w:r>
      <w:r w:rsidR="005354B2" w:rsidRPr="00DF1CE0">
        <w:rPr>
          <w:rFonts w:asciiTheme="minorHAnsi" w:hAnsiTheme="minorHAnsi" w:cstheme="minorHAnsi"/>
          <w:sz w:val="24"/>
          <w:szCs w:val="24"/>
        </w:rPr>
        <w:t>Ich</w:t>
      </w:r>
      <w:r w:rsidR="00EB358B" w:rsidRPr="00DF1CE0">
        <w:rPr>
          <w:rFonts w:asciiTheme="minorHAnsi" w:hAnsiTheme="minorHAnsi" w:cstheme="minorHAnsi"/>
          <w:sz w:val="24"/>
          <w:szCs w:val="24"/>
        </w:rPr>
        <w:t xml:space="preserve"> </w:t>
      </w:r>
      <w:r w:rsidR="00064871" w:rsidRPr="00DF1CE0">
        <w:rPr>
          <w:rFonts w:asciiTheme="minorHAnsi" w:hAnsiTheme="minorHAnsi" w:cstheme="minorHAnsi"/>
          <w:sz w:val="24"/>
          <w:szCs w:val="24"/>
        </w:rPr>
        <w:t xml:space="preserve">aktualizacja przed złożeniem wniosku o płatność wymaga </w:t>
      </w:r>
      <w:r w:rsidR="00410184" w:rsidRPr="00DF1CE0">
        <w:rPr>
          <w:rFonts w:asciiTheme="minorHAnsi" w:hAnsiTheme="minorHAnsi" w:cstheme="minorHAnsi"/>
          <w:sz w:val="24"/>
          <w:szCs w:val="24"/>
        </w:rPr>
        <w:t xml:space="preserve">jednoczesnego przesłania </w:t>
      </w:r>
      <w:r w:rsidR="00064871" w:rsidRPr="00DF1CE0">
        <w:rPr>
          <w:rFonts w:asciiTheme="minorHAnsi" w:hAnsiTheme="minorHAnsi" w:cstheme="minorHAnsi"/>
          <w:sz w:val="24"/>
          <w:szCs w:val="24"/>
        </w:rPr>
        <w:t xml:space="preserve">uzasadnienia. </w:t>
      </w:r>
    </w:p>
    <w:p w:rsidR="00064871" w:rsidRPr="00EA6961" w:rsidRDefault="00064871" w:rsidP="00EA6961">
      <w:pPr>
        <w:pStyle w:val="Umowa-ustpy"/>
        <w:numPr>
          <w:ilvl w:val="0"/>
          <w:numId w:val="43"/>
        </w:numPr>
        <w:spacing w:line="276" w:lineRule="auto"/>
        <w:jc w:val="left"/>
        <w:rPr>
          <w:rFonts w:asciiTheme="minorHAnsi" w:hAnsiTheme="minorHAnsi" w:cstheme="minorHAnsi"/>
          <w:sz w:val="24"/>
          <w:szCs w:val="24"/>
        </w:rPr>
      </w:pPr>
      <w:r w:rsidRPr="00EA6961">
        <w:rPr>
          <w:rFonts w:asciiTheme="minorHAnsi" w:hAnsiTheme="minorHAnsi" w:cstheme="minorHAnsi"/>
          <w:sz w:val="24"/>
          <w:szCs w:val="24"/>
        </w:rPr>
        <w:lastRenderedPageBreak/>
        <w:t xml:space="preserve">Suma kwot wykazywanych w harmonogramie płatności powinna stanowić różnicę między kwotami wynikającymi z Umowy a sumą kwot w dotychczas zatwierdzonych wnioskach o płatność </w:t>
      </w:r>
      <w:r w:rsidR="00091F88" w:rsidRPr="00EA6961">
        <w:rPr>
          <w:rFonts w:asciiTheme="minorHAnsi" w:hAnsiTheme="minorHAnsi" w:cstheme="minorHAnsi"/>
          <w:sz w:val="24"/>
          <w:szCs w:val="24"/>
        </w:rPr>
        <w:t xml:space="preserve">i wniosku składanym wraz z nim </w:t>
      </w:r>
      <w:r w:rsidRPr="00EA6961">
        <w:rPr>
          <w:rFonts w:asciiTheme="minorHAnsi" w:hAnsiTheme="minorHAnsi" w:cstheme="minorHAnsi"/>
          <w:sz w:val="24"/>
          <w:szCs w:val="24"/>
        </w:rPr>
        <w:t xml:space="preserve">(w </w:t>
      </w:r>
      <w:r w:rsidR="00E77883" w:rsidRPr="00EA6961">
        <w:rPr>
          <w:rFonts w:asciiTheme="minorHAnsi" w:hAnsiTheme="minorHAnsi" w:cstheme="minorHAnsi"/>
          <w:sz w:val="24"/>
          <w:szCs w:val="24"/>
        </w:rPr>
        <w:t xml:space="preserve">przypadku niespójności </w:t>
      </w:r>
      <w:r w:rsidR="00EA6961" w:rsidRPr="00EA6961">
        <w:rPr>
          <w:rFonts w:asciiTheme="minorHAnsi" w:hAnsiTheme="minorHAnsi" w:cstheme="minorHAnsi"/>
          <w:sz w:val="24"/>
          <w:szCs w:val="24"/>
        </w:rPr>
        <w:t xml:space="preserve">wyżej wymienionych </w:t>
      </w:r>
      <w:r w:rsidR="00E77883" w:rsidRPr="00EA6961">
        <w:rPr>
          <w:rFonts w:asciiTheme="minorHAnsi" w:hAnsiTheme="minorHAnsi" w:cstheme="minorHAnsi"/>
          <w:sz w:val="24"/>
          <w:szCs w:val="24"/>
        </w:rPr>
        <w:t>kwot</w:t>
      </w:r>
      <w:r w:rsidRPr="00EA6961">
        <w:rPr>
          <w:rFonts w:asciiTheme="minorHAnsi" w:hAnsiTheme="minorHAnsi" w:cstheme="minorHAnsi"/>
          <w:sz w:val="24"/>
          <w:szCs w:val="24"/>
        </w:rPr>
        <w:t xml:space="preserve"> należy je wyjaśnić).</w:t>
      </w:r>
    </w:p>
    <w:p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rsidR="00064871" w:rsidRPr="00DF1CE0"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Szczegółowe informacje na temat załączników do wniosku o płat</w:t>
      </w:r>
      <w:r w:rsidR="00EA6961">
        <w:rPr>
          <w:rFonts w:asciiTheme="minorHAnsi" w:hAnsiTheme="minorHAnsi" w:cstheme="minorHAnsi"/>
          <w:sz w:val="24"/>
          <w:szCs w:val="24"/>
        </w:rPr>
        <w:t>ność zawiera Załącznik do Umowy pod nazwą</w:t>
      </w:r>
      <w:r w:rsidR="00EA6961"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xml:space="preserve">, a także wycofania </w:t>
      </w:r>
      <w:r w:rsidR="003E1527" w:rsidRPr="00DF1CE0">
        <w:rPr>
          <w:rFonts w:asciiTheme="minorHAnsi" w:hAnsiTheme="minorHAnsi" w:cstheme="minorHAnsi"/>
          <w:sz w:val="24"/>
          <w:szCs w:val="24"/>
        </w:rPr>
        <w:t>wniosku o płatność.</w:t>
      </w:r>
    </w:p>
    <w:p w:rsidR="00B30530" w:rsidRPr="00DF1CE0" w:rsidRDefault="00B30530" w:rsidP="00B30530">
      <w:pPr>
        <w:pStyle w:val="Umowa-ustpy"/>
        <w:numPr>
          <w:ilvl w:val="0"/>
          <w:numId w:val="43"/>
        </w:numPr>
        <w:spacing w:line="276" w:lineRule="auto"/>
        <w:ind w:left="284"/>
        <w:jc w:val="left"/>
        <w:rPr>
          <w:rFonts w:asciiTheme="minorHAnsi" w:hAnsiTheme="minorHAnsi" w:cstheme="minorHAnsi"/>
          <w:strike/>
          <w:sz w:val="24"/>
          <w:szCs w:val="24"/>
        </w:rPr>
      </w:pPr>
      <w:r w:rsidRPr="00DF1CE0">
        <w:rPr>
          <w:rFonts w:asciiTheme="minorHAnsi" w:hAnsiTheme="minorHAnsi" w:cstheme="minorHAnsi"/>
          <w:sz w:val="24"/>
          <w:szCs w:val="24"/>
        </w:rPr>
        <w:t>Dla wydatków rozliczanych uproszczoną metodą rozliczania kosztów nie ma obowiązku gromadzenia faktur i innych dokumentów o równoważnej wartości dowodowej na potwierdzenie</w:t>
      </w:r>
      <w:r w:rsidR="00B766C1" w:rsidRPr="00DF1CE0">
        <w:rPr>
          <w:rFonts w:asciiTheme="minorHAnsi" w:hAnsiTheme="minorHAnsi" w:cstheme="minorHAnsi"/>
          <w:sz w:val="24"/>
          <w:szCs w:val="24"/>
        </w:rPr>
        <w:t xml:space="preserve"> ich </w:t>
      </w:r>
      <w:r w:rsidRPr="00DF1CE0">
        <w:rPr>
          <w:rFonts w:asciiTheme="minorHAnsi" w:hAnsiTheme="minorHAnsi" w:cstheme="minorHAnsi"/>
          <w:sz w:val="24"/>
          <w:szCs w:val="24"/>
        </w:rPr>
        <w:t>poniesienia w ramach Projektu.</w:t>
      </w:r>
    </w:p>
    <w:p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możliwości złożenia wniosku o płatność refundacyjną i/lub zaliczkową lub nieponiesienia wydatków podlegających rozliczeniu, w terminie, o którym mowa </w:t>
      </w:r>
      <w:r w:rsidRPr="00DF1CE0">
        <w:rPr>
          <w:rFonts w:asciiTheme="minorHAnsi" w:hAnsiTheme="minorHAnsi" w:cstheme="minorHAnsi"/>
          <w:sz w:val="24"/>
          <w:szCs w:val="24"/>
        </w:rPr>
        <w:t>w ust. 1</w:t>
      </w:r>
      <w:r w:rsidR="00462C44" w:rsidRPr="00DF1CE0">
        <w:rPr>
          <w:rFonts w:asciiTheme="minorHAnsi" w:hAnsiTheme="minorHAnsi" w:cstheme="minorHAnsi"/>
          <w:sz w:val="24"/>
          <w:szCs w:val="24"/>
        </w:rPr>
        <w:t>1</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należy złożyć wniosek pełniący funkcję wyłącznie sprawozdawczą.</w:t>
      </w:r>
      <w:r w:rsidR="00FA0808" w:rsidRPr="00C41D5A">
        <w:rPr>
          <w:rFonts w:asciiTheme="minorHAnsi" w:hAnsiTheme="minorHAnsi" w:cstheme="minorHAnsi"/>
          <w:sz w:val="24"/>
          <w:szCs w:val="24"/>
        </w:rPr>
        <w:t xml:space="preserve"> </w:t>
      </w:r>
    </w:p>
    <w:p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w:t>
      </w:r>
      <w:r w:rsidR="004F7CA4">
        <w:rPr>
          <w:rFonts w:asciiTheme="minorHAnsi" w:hAnsiTheme="minorHAnsi" w:cstheme="minorHAnsi"/>
          <w:sz w:val="24"/>
          <w:szCs w:val="24"/>
        </w:rPr>
        <w:t>90</w:t>
      </w:r>
      <w:r w:rsidRPr="00C41D5A">
        <w:rPr>
          <w:rFonts w:asciiTheme="minorHAnsi" w:hAnsiTheme="minorHAnsi" w:cstheme="minorHAnsi"/>
          <w:sz w:val="24"/>
          <w:szCs w:val="24"/>
        </w:rPr>
        <w:t xml:space="preserve">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 xml:space="preserve">bieg terminu </w:t>
      </w:r>
      <w:r w:rsidR="004F7CA4">
        <w:rPr>
          <w:rFonts w:asciiTheme="minorHAnsi" w:hAnsiTheme="minorHAnsi" w:cstheme="minorHAnsi"/>
          <w:sz w:val="24"/>
          <w:szCs w:val="24"/>
        </w:rPr>
        <w:t>90</w:t>
      </w:r>
      <w:r w:rsidR="004B2394" w:rsidRPr="00C41D5A">
        <w:rPr>
          <w:rFonts w:asciiTheme="minorHAnsi" w:hAnsiTheme="minorHAnsi" w:cstheme="minorHAnsi"/>
          <w:sz w:val="24"/>
          <w:szCs w:val="24"/>
        </w:rPr>
        <w:t xml:space="preserve">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w:t>
      </w:r>
      <w:r w:rsidR="008B3A3E" w:rsidRPr="00C41D5A">
        <w:rPr>
          <w:rFonts w:asciiTheme="minorHAnsi" w:hAnsiTheme="minorHAnsi" w:cstheme="minorHAnsi"/>
          <w:sz w:val="24"/>
          <w:szCs w:val="24"/>
        </w:rPr>
        <w:lastRenderedPageBreak/>
        <w:t xml:space="preserve">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 xml:space="preserve">W przypadku dokonywania rozliczenia zaliczki poprzez zwrot 100% jej wartości, Beneficjent jest zobowiązany do przesłania w </w:t>
      </w:r>
      <w:r w:rsidR="00EA6961">
        <w:rPr>
          <w:rFonts w:asciiTheme="minorHAnsi" w:hAnsiTheme="minorHAnsi" w:cstheme="minorHAnsi"/>
          <w:sz w:val="24"/>
          <w:szCs w:val="24"/>
        </w:rPr>
        <w:t>wyżej wymienionym</w:t>
      </w:r>
      <w:r w:rsidRPr="00C41D5A">
        <w:rPr>
          <w:rFonts w:asciiTheme="minorHAnsi" w:hAnsiTheme="minorHAnsi" w:cstheme="minorHAnsi"/>
          <w:sz w:val="24"/>
          <w:szCs w:val="24"/>
        </w:rPr>
        <w:t xml:space="preserve">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t>
      </w:r>
      <w:r w:rsidR="00EA6961">
        <w:rPr>
          <w:rFonts w:asciiTheme="minorHAnsi" w:hAnsiTheme="minorHAnsi" w:cstheme="minorHAnsi"/>
          <w:sz w:val="24"/>
          <w:szCs w:val="24"/>
        </w:rPr>
        <w:t>wyżej wymienionym</w:t>
      </w:r>
      <w:r w:rsidR="00870851" w:rsidRPr="00C41D5A">
        <w:rPr>
          <w:rFonts w:asciiTheme="minorHAnsi" w:eastAsia="Calibri" w:hAnsiTheme="minorHAnsi" w:cstheme="minorHAnsi"/>
          <w:sz w:val="24"/>
          <w:szCs w:val="24"/>
        </w:rPr>
        <w:t xml:space="preserve">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xml:space="preserve">, jeżeli informacje </w:t>
      </w:r>
      <w:r w:rsidR="00870851" w:rsidRPr="00C41D5A">
        <w:rPr>
          <w:rFonts w:asciiTheme="minorHAnsi" w:eastAsia="Calibri" w:hAnsiTheme="minorHAnsi" w:cstheme="minorHAnsi"/>
          <w:sz w:val="24"/>
          <w:szCs w:val="24"/>
        </w:rPr>
        <w:lastRenderedPageBreak/>
        <w:t>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t>Warunki złożenia wniosku o płatność innego niż pełniącego funkcję wyłącznie sprawozdawczą opisuje Załącznik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r w:rsidRPr="00C41D5A">
        <w:rPr>
          <w:rFonts w:asciiTheme="minorHAnsi" w:hAnsiTheme="minorHAnsi" w:cstheme="minorHAnsi"/>
          <w:sz w:val="24"/>
          <w:szCs w:val="24"/>
          <w:vertAlign w:val="superscript"/>
        </w:rPr>
        <w:footnoteReference w:id="13"/>
      </w:r>
      <w:r w:rsidRPr="00C41D5A">
        <w:rPr>
          <w:rFonts w:asciiTheme="minorHAnsi" w:hAnsiTheme="minorHAnsi" w:cstheme="minorHAnsi"/>
          <w:sz w:val="24"/>
          <w:szCs w:val="24"/>
        </w:rPr>
        <w:t xml:space="preserve">. Ich niespełnienie może nie rozpocząć biegu terminu, o którym mowa w </w:t>
      </w:r>
      <w:r w:rsidRPr="00DF1CE0">
        <w:rPr>
          <w:rFonts w:asciiTheme="minorHAnsi" w:hAnsiTheme="minorHAnsi" w:cstheme="minorHAnsi"/>
          <w:sz w:val="24"/>
          <w:szCs w:val="24"/>
        </w:rPr>
        <w:t xml:space="preserve">ust. </w:t>
      </w:r>
      <w:r w:rsidR="00A80F0E" w:rsidRPr="00DF1CE0">
        <w:rPr>
          <w:rFonts w:asciiTheme="minorHAnsi" w:hAnsiTheme="minorHAnsi" w:cstheme="minorHAnsi"/>
          <w:sz w:val="24"/>
          <w:szCs w:val="24"/>
        </w:rPr>
        <w:t>1</w:t>
      </w:r>
      <w:r w:rsidR="00BB6E57" w:rsidRPr="00DF1CE0">
        <w:rPr>
          <w:rFonts w:asciiTheme="minorHAnsi" w:hAnsiTheme="minorHAnsi" w:cstheme="minorHAnsi"/>
          <w:sz w:val="24"/>
          <w:szCs w:val="24"/>
        </w:rPr>
        <w:t>9</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w:t>
      </w:r>
    </w:p>
    <w:p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w:t>
      </w:r>
      <w:r w:rsidR="00EA6961">
        <w:rPr>
          <w:rFonts w:asciiTheme="minorHAnsi" w:hAnsiTheme="minorHAnsi" w:cstheme="minorHAnsi"/>
          <w:sz w:val="24"/>
          <w:szCs w:val="24"/>
        </w:rPr>
        <w:t xml:space="preserve">ślonych w Załączniku do Umowy pod nazwą </w:t>
      </w:r>
      <w:r w:rsidRPr="00C41D5A">
        <w:rPr>
          <w:rFonts w:asciiTheme="minorHAnsi" w:hAnsiTheme="minorHAnsi" w:cstheme="minorHAnsi"/>
          <w:sz w:val="24"/>
          <w:szCs w:val="24"/>
        </w:rPr>
        <w:t>„Kwalifikowalność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informując każdorazowo Beneficjenta o zaistniałej sytuacji.</w:t>
      </w:r>
    </w:p>
    <w:p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lastRenderedPageBreak/>
        <w:t xml:space="preserve">W przypadku braku dostępności / wystarczających środków na rachunku bankowym, z którego dokonywana jest płatność, dofinansowanie zostanie wypłacone po uzyskaniu dostępności / wpływie środków finansowych na rachunek bankowy płatnika. </w:t>
      </w:r>
    </w:p>
    <w:p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t>
      </w:r>
      <w:r w:rsidRPr="00DF1CE0">
        <w:rPr>
          <w:rFonts w:asciiTheme="minorHAnsi" w:eastAsia="Calibri" w:hAnsiTheme="minorHAnsi" w:cstheme="minorHAnsi"/>
          <w:sz w:val="24"/>
          <w:szCs w:val="24"/>
        </w:rPr>
        <w:t>w ust. 1</w:t>
      </w:r>
      <w:r w:rsidR="00BB6E57" w:rsidRPr="00DF1CE0">
        <w:rPr>
          <w:rFonts w:asciiTheme="minorHAnsi" w:eastAsia="Calibri" w:hAnsiTheme="minorHAnsi" w:cstheme="minorHAnsi"/>
          <w:sz w:val="24"/>
          <w:szCs w:val="24"/>
        </w:rPr>
        <w:t>9</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rsidR="005C70C5" w:rsidRPr="00C41D5A" w:rsidRDefault="005C70C5" w:rsidP="00D37558">
      <w:pPr>
        <w:autoSpaceDE w:val="0"/>
        <w:autoSpaceDN w:val="0"/>
        <w:adjustRightInd w:val="0"/>
        <w:spacing w:line="276" w:lineRule="auto"/>
        <w:ind w:left="340"/>
        <w:rPr>
          <w:rFonts w:asciiTheme="minorHAnsi" w:hAnsiTheme="minorHAnsi" w:cstheme="minorHAnsi"/>
        </w:rPr>
      </w:pPr>
    </w:p>
    <w:p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5C67EA" w:rsidRPr="00C41D5A">
        <w:rPr>
          <w:rFonts w:asciiTheme="minorHAnsi" w:hAnsiTheme="minorHAnsi" w:cstheme="minorHAnsi"/>
          <w:sz w:val="24"/>
          <w:lang w:val="pl-PL"/>
        </w:rPr>
        <w:t>8</w:t>
      </w:r>
    </w:p>
    <w:p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5"/>
      </w:r>
    </w:p>
    <w:p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kwoty dofinansowania, a</w:t>
      </w:r>
      <w:r w:rsidR="00EA6961">
        <w:rPr>
          <w:rFonts w:asciiTheme="minorHAnsi" w:hAnsiTheme="minorHAnsi" w:cstheme="minorHAnsi"/>
          <w:sz w:val="24"/>
          <w:szCs w:val="24"/>
        </w:rPr>
        <w:t xml:space="preserve"> pozostałe minimum</w:t>
      </w:r>
      <w:r w:rsidRPr="00C41D5A">
        <w:rPr>
          <w:rFonts w:asciiTheme="minorHAnsi" w:hAnsiTheme="minorHAnsi" w:cstheme="minorHAnsi"/>
          <w:sz w:val="24"/>
          <w:szCs w:val="24"/>
        </w:rPr>
        <w:t xml:space="preserve"> 20 % kwoty dofinansowania będzie przekazane w formie refundacji poniesionych wydatków kwalifikowalnych, z zastrzeżeniem, że płatność końcowa, wyłącznie w formie refundacji, powinna wynosić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10 % dofinansowania.</w:t>
      </w:r>
    </w:p>
    <w:p w:rsidR="004B4ACC" w:rsidRPr="00C41D5A" w:rsidRDefault="00452DE6" w:rsidP="00BA2650">
      <w:pPr>
        <w:pStyle w:val="Umowa-ustpy"/>
        <w:spacing w:line="276" w:lineRule="auto"/>
        <w:jc w:val="left"/>
        <w:rPr>
          <w:rFonts w:asciiTheme="minorHAnsi" w:hAnsiTheme="minorHAnsi" w:cstheme="minorHAnsi"/>
          <w:sz w:val="24"/>
          <w:szCs w:val="24"/>
        </w:rPr>
      </w:pPr>
      <w:r w:rsidRPr="00BD086A">
        <w:rPr>
          <w:rFonts w:asciiTheme="minorHAnsi" w:hAnsiTheme="minorHAnsi" w:cstheme="minorHAnsi"/>
          <w:sz w:val="24"/>
          <w:szCs w:val="24"/>
        </w:rPr>
        <w:t xml:space="preserve">Warunkiem przekazania dofinansowania w formie zaliczki w ramach Projektu objętego </w:t>
      </w:r>
      <w:r w:rsidR="00C47EB3">
        <w:rPr>
          <w:rFonts w:asciiTheme="minorHAnsi" w:hAnsiTheme="minorHAnsi" w:cstheme="minorHAnsi"/>
          <w:sz w:val="24"/>
          <w:szCs w:val="24"/>
        </w:rPr>
        <w:t>pomocą</w:t>
      </w:r>
      <w:r w:rsidR="00C47EB3" w:rsidRPr="00C41D5A">
        <w:rPr>
          <w:rFonts w:asciiTheme="minorHAnsi" w:hAnsiTheme="minorHAnsi" w:cstheme="minorHAnsi"/>
          <w:sz w:val="24"/>
          <w:szCs w:val="24"/>
        </w:rPr>
        <w:t xml:space="preserve"> pu</w:t>
      </w:r>
      <w:r w:rsidR="00C47EB3">
        <w:rPr>
          <w:rFonts w:asciiTheme="minorHAnsi" w:hAnsiTheme="minorHAnsi" w:cstheme="minorHAnsi"/>
          <w:sz w:val="24"/>
          <w:szCs w:val="24"/>
        </w:rPr>
        <w:t>bliczną</w:t>
      </w:r>
      <w:r w:rsidR="00C47EB3" w:rsidRPr="00C41D5A">
        <w:rPr>
          <w:rFonts w:asciiTheme="minorHAnsi" w:hAnsiTheme="minorHAnsi" w:cstheme="minorHAnsi"/>
          <w:sz w:val="24"/>
          <w:szCs w:val="24"/>
        </w:rPr>
        <w:t xml:space="preserve"> i/</w:t>
      </w:r>
      <w:r w:rsidR="00C47EB3">
        <w:rPr>
          <w:rFonts w:asciiTheme="minorHAnsi" w:hAnsiTheme="minorHAnsi" w:cstheme="minorHAnsi"/>
          <w:sz w:val="24"/>
          <w:szCs w:val="24"/>
        </w:rPr>
        <w:t>lub pomocą</w:t>
      </w:r>
      <w:r w:rsidR="00C47EB3" w:rsidRPr="00C41D5A">
        <w:rPr>
          <w:rFonts w:asciiTheme="minorHAnsi" w:hAnsiTheme="minorHAnsi" w:cstheme="minorHAnsi"/>
          <w:sz w:val="24"/>
          <w:szCs w:val="24"/>
        </w:rPr>
        <w:t xml:space="preserve"> de </w:t>
      </w:r>
      <w:proofErr w:type="spellStart"/>
      <w:r w:rsidR="00C47EB3" w:rsidRPr="00C41D5A">
        <w:rPr>
          <w:rFonts w:asciiTheme="minorHAnsi" w:hAnsiTheme="minorHAnsi" w:cstheme="minorHAnsi"/>
          <w:sz w:val="24"/>
          <w:szCs w:val="24"/>
        </w:rPr>
        <w:t>minimis</w:t>
      </w:r>
      <w:proofErr w:type="spellEnd"/>
      <w:r w:rsidR="00C47EB3" w:rsidRPr="00BD086A">
        <w:rPr>
          <w:rFonts w:asciiTheme="minorHAnsi" w:hAnsiTheme="minorHAnsi" w:cstheme="minorHAnsi"/>
          <w:sz w:val="24"/>
          <w:szCs w:val="24"/>
        </w:rPr>
        <w:t xml:space="preserve"> </w:t>
      </w:r>
      <w:r w:rsidRPr="00BD086A">
        <w:rPr>
          <w:rFonts w:asciiTheme="minorHAnsi" w:hAnsiTheme="minorHAnsi" w:cstheme="minorHAnsi"/>
          <w:sz w:val="24"/>
          <w:szCs w:val="24"/>
        </w:rPr>
        <w:t xml:space="preserve">oraz o wartości przekraczającej 10 000 000,00 PLN w ramach Projektu nieobjętego </w:t>
      </w:r>
      <w:r w:rsidR="00C47EB3">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 xml:space="preserve">pomocą de </w:t>
      </w:r>
      <w:proofErr w:type="spellStart"/>
      <w:r w:rsidRPr="00BD086A">
        <w:rPr>
          <w:rFonts w:asciiTheme="minorHAnsi" w:hAnsiTheme="minorHAnsi" w:cstheme="minorHAnsi"/>
          <w:sz w:val="24"/>
          <w:szCs w:val="24"/>
        </w:rPr>
        <w:t>minimis</w:t>
      </w:r>
      <w:proofErr w:type="spellEnd"/>
      <w:r w:rsidR="004B4ACC" w:rsidRPr="00C41D5A">
        <w:rPr>
          <w:rFonts w:asciiTheme="minorHAnsi" w:hAnsiTheme="minorHAnsi" w:cstheme="minorHAnsi"/>
          <w:sz w:val="24"/>
          <w:szCs w:val="24"/>
        </w:rPr>
        <w:t xml:space="preserve">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6"/>
      </w:r>
      <w:r w:rsidR="004B4ACC"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004B4ACC"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004B4ACC" w:rsidRPr="00C41D5A">
        <w:rPr>
          <w:rFonts w:asciiTheme="minorHAnsi" w:hAnsiTheme="minorHAnsi" w:cstheme="minorHAnsi"/>
          <w:sz w:val="24"/>
          <w:szCs w:val="24"/>
        </w:rPr>
        <w:t>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Instytucja Zarządzająca FEW 2021+ może skorzystać z zabezpieczenia prawidłowego wykorzystania i rozliczenia zaliczek m</w:t>
      </w:r>
      <w:r w:rsidR="00573D0F">
        <w:rPr>
          <w:rFonts w:asciiTheme="minorHAnsi" w:hAnsiTheme="minorHAnsi" w:cstheme="minorHAnsi"/>
          <w:sz w:val="24"/>
          <w:szCs w:val="24"/>
        </w:rPr>
        <w:t xml:space="preserve">iędzy innymi </w:t>
      </w:r>
      <w:r w:rsidR="00AD4BF3" w:rsidRPr="00C41D5A">
        <w:rPr>
          <w:rFonts w:asciiTheme="minorHAnsi" w:hAnsiTheme="minorHAnsi" w:cstheme="minorHAnsi"/>
          <w:sz w:val="24"/>
          <w:szCs w:val="24"/>
        </w:rPr>
        <w:t xml:space="preserve">w wyniku braku wpływu w wyznaczonym terminie żądanych wyjaśnień lub nieusunięcia braków lub błędów, które nie pozwalają na zatwierdzenie wniosku o płatność rozliczającego zaliczkę. </w:t>
      </w:r>
    </w:p>
    <w:p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7"/>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r w:rsidR="00B766C1">
        <w:rPr>
          <w:rFonts w:asciiTheme="minorHAnsi" w:hAnsiTheme="minorHAnsi" w:cstheme="minorHAnsi"/>
          <w:sz w:val="24"/>
          <w:szCs w:val="24"/>
        </w:rPr>
        <w:t xml:space="preserve"> </w:t>
      </w:r>
      <w:r w:rsidR="00B766C1" w:rsidRPr="00DF1CE0">
        <w:rPr>
          <w:rFonts w:asciiTheme="minorHAnsi" w:hAnsiTheme="minorHAnsi" w:cstheme="minorHAnsi"/>
          <w:sz w:val="24"/>
          <w:szCs w:val="24"/>
        </w:rPr>
        <w:t>Zaliczka nie może również zostać udzielona na wydatki rozliczane uproszczonymi metodami rozliczania wydatków.</w:t>
      </w:r>
    </w:p>
    <w:p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wartości dofinansowania przekazanego w formie zaliczki na wydatki kwalifikowalne, w terminie</w:t>
      </w:r>
      <w:r w:rsidR="00E9022A" w:rsidRPr="00C41D5A">
        <w:rPr>
          <w:rFonts w:asciiTheme="minorHAnsi" w:hAnsiTheme="minorHAnsi" w:cstheme="minorHAnsi"/>
          <w:sz w:val="24"/>
          <w:szCs w:val="24"/>
        </w:rPr>
        <w:t xml:space="preserve"> </w:t>
      </w:r>
      <w:r w:rsidR="0007247A">
        <w:rPr>
          <w:rFonts w:asciiTheme="minorHAnsi" w:hAnsiTheme="minorHAnsi" w:cstheme="minorHAnsi"/>
          <w:sz w:val="24"/>
          <w:szCs w:val="24"/>
        </w:rPr>
        <w:t>90</w:t>
      </w:r>
      <w:r w:rsidR="00E9022A" w:rsidRPr="00C41D5A">
        <w:rPr>
          <w:rFonts w:asciiTheme="minorHAnsi" w:hAnsiTheme="minorHAnsi" w:cstheme="minorHAnsi"/>
          <w:sz w:val="24"/>
          <w:szCs w:val="24"/>
        </w:rPr>
        <w:t xml:space="preserve"> dni od dnia jej otrzymania. </w:t>
      </w:r>
      <w:r w:rsidRPr="00C41D5A">
        <w:rPr>
          <w:rFonts w:asciiTheme="minorHAnsi" w:hAnsiTheme="minorHAnsi" w:cstheme="minorHAnsi"/>
          <w:sz w:val="24"/>
          <w:szCs w:val="24"/>
        </w:rPr>
        <w:t>Pozostała niewykorzystana kwota zaliczki powinna zostać zwrócona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udzielonej zaliczki (nie później jednak niż </w:t>
      </w:r>
      <w:r w:rsidR="00E9022A" w:rsidRPr="00C41D5A">
        <w:rPr>
          <w:rFonts w:asciiTheme="minorHAnsi" w:hAnsiTheme="minorHAnsi" w:cstheme="minorHAnsi"/>
          <w:sz w:val="24"/>
          <w:szCs w:val="24"/>
        </w:rPr>
        <w:t xml:space="preserve">we wniosku o płatność końcową składanym w terminie, o którym mowa w § </w:t>
      </w:r>
      <w:r w:rsidR="00E9022A" w:rsidRPr="00DF1CE0">
        <w:rPr>
          <w:rFonts w:asciiTheme="minorHAnsi" w:hAnsiTheme="minorHAnsi" w:cstheme="minorHAnsi"/>
          <w:sz w:val="24"/>
          <w:szCs w:val="24"/>
        </w:rPr>
        <w:t>7 ust. 1</w:t>
      </w:r>
      <w:r w:rsidR="00BB6E57" w:rsidRPr="00DF1CE0">
        <w:rPr>
          <w:rFonts w:asciiTheme="minorHAnsi" w:hAnsiTheme="minorHAnsi" w:cstheme="minorHAnsi"/>
          <w:sz w:val="24"/>
          <w:szCs w:val="24"/>
        </w:rPr>
        <w:t>6</w:t>
      </w:r>
      <w:r w:rsidR="00E9022A"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w:t>
      </w:r>
      <w:r w:rsidR="00EA6961">
        <w:rPr>
          <w:rFonts w:asciiTheme="minorHAnsi" w:hAnsiTheme="minorHAnsi" w:cstheme="minorHAnsi"/>
        </w:rPr>
        <w:t>imum</w:t>
      </w:r>
      <w:r w:rsidRPr="00C41D5A">
        <w:rPr>
          <w:rFonts w:asciiTheme="minorHAnsi" w:hAnsiTheme="minorHAnsi" w:cstheme="minorHAnsi"/>
        </w:rPr>
        <w:t xml:space="preserve"> 70 % kwoty otrzymanej zaliczki na wydatki kwalifikowalne;</w:t>
      </w:r>
    </w:p>
    <w:p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rsidR="00E8671D" w:rsidRPr="00C41D5A" w:rsidRDefault="00E8671D" w:rsidP="00D37558">
      <w:pPr>
        <w:autoSpaceDE w:val="0"/>
        <w:autoSpaceDN w:val="0"/>
        <w:adjustRightInd w:val="0"/>
        <w:spacing w:line="276" w:lineRule="auto"/>
        <w:ind w:left="349"/>
        <w:rPr>
          <w:rFonts w:asciiTheme="minorHAnsi" w:hAnsiTheme="minorHAnsi" w:cstheme="minorHAnsi"/>
        </w:rPr>
      </w:pPr>
    </w:p>
    <w:p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w:t>
      </w:r>
      <w:r w:rsidR="00EA6961">
        <w:rPr>
          <w:rFonts w:asciiTheme="minorHAnsi" w:hAnsiTheme="minorHAnsi" w:cstheme="minorHAnsi"/>
          <w:sz w:val="24"/>
          <w:szCs w:val="24"/>
        </w:rPr>
        <w:t xml:space="preserve">liczkę w niepełnej wysokości (to jest </w:t>
      </w:r>
      <w:r w:rsidRPr="00C41D5A">
        <w:rPr>
          <w:rFonts w:asciiTheme="minorHAnsi" w:hAnsiTheme="minorHAnsi" w:cstheme="minorHAnsi"/>
          <w:sz w:val="24"/>
          <w:szCs w:val="24"/>
        </w:rPr>
        <w:t>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braku zwrotu przez Beneficjenta niewykorzystanej części zaliczki, przy jednoczesnym wydatkowaniu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kwoty otrzymanej zaliczki na wydatki kwalifikowalne, Instytucja Zarządzająca FEW 2021+ umniejsza kolejną zaliczkę / refundację, zgodnie z montażem finansowym, w</w:t>
      </w:r>
      <w:r w:rsidR="00EA6961">
        <w:rPr>
          <w:rFonts w:asciiTheme="minorHAnsi" w:hAnsiTheme="minorHAnsi" w:cstheme="minorHAnsi"/>
          <w:sz w:val="24"/>
          <w:szCs w:val="24"/>
        </w:rPr>
        <w:t>edłu</w:t>
      </w:r>
      <w:r w:rsidRPr="00C41D5A">
        <w:rPr>
          <w:rFonts w:asciiTheme="minorHAnsi" w:hAnsiTheme="minorHAnsi" w:cstheme="minorHAnsi"/>
          <w:sz w:val="24"/>
          <w:szCs w:val="24"/>
        </w:rPr>
        <w:t>g którego otrzymano środki (t</w:t>
      </w:r>
      <w:r w:rsidR="00EA6961">
        <w:rPr>
          <w:rFonts w:asciiTheme="minorHAnsi" w:hAnsiTheme="minorHAnsi" w:cstheme="minorHAnsi"/>
          <w:sz w:val="24"/>
          <w:szCs w:val="24"/>
        </w:rPr>
        <w:t xml:space="preserve">o znaczy </w:t>
      </w:r>
      <w:r w:rsidRPr="00C41D5A">
        <w:rPr>
          <w:rFonts w:asciiTheme="minorHAnsi" w:hAnsiTheme="minorHAnsi" w:cstheme="minorHAnsi"/>
          <w:sz w:val="24"/>
          <w:szCs w:val="24"/>
        </w:rPr>
        <w:t xml:space="preserve">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lastRenderedPageBreak/>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8"/>
      </w:r>
      <w:r w:rsidR="008B45A6" w:rsidRPr="00C41D5A">
        <w:rPr>
          <w:rFonts w:asciiTheme="minorHAnsi" w:eastAsia="Tahoma" w:hAnsiTheme="minorHAnsi" w:cstheme="minorHAnsi"/>
          <w:sz w:val="24"/>
          <w:szCs w:val="24"/>
        </w:rPr>
        <w:t>.</w:t>
      </w:r>
    </w:p>
    <w:p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9</w:t>
      </w:r>
    </w:p>
    <w:p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gdy kwota do odzyskania jest wyższa niż kwota pozostająca do przekazania w ramach kolejnych transz dofinansowania lub nie jest możliwe dokonanie potrącenia, a Beneficjent nie dokonał </w:t>
      </w:r>
      <w:r w:rsidRPr="00C41D5A">
        <w:rPr>
          <w:rFonts w:asciiTheme="minorHAnsi" w:hAnsiTheme="minorHAnsi" w:cstheme="minorHAnsi"/>
          <w:sz w:val="24"/>
          <w:szCs w:val="24"/>
        </w:rPr>
        <w:lastRenderedPageBreak/>
        <w:t>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19"/>
      </w:r>
    </w:p>
    <w:p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1A0715" w:rsidRPr="004B1236">
        <w:rPr>
          <w:rFonts w:asciiTheme="minorHAnsi" w:hAnsiTheme="minorHAnsi" w:cstheme="minorHAnsi"/>
          <w:sz w:val="24"/>
          <w:szCs w:val="24"/>
        </w:rPr>
        <w:t>więcej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0"/>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konieczne jest dodatkowo złożenie przez współmałżonka </w:t>
      </w:r>
      <w:r w:rsidRPr="00C41D5A">
        <w:rPr>
          <w:rFonts w:asciiTheme="minorHAnsi" w:hAnsiTheme="minorHAnsi" w:cstheme="minorHAnsi"/>
          <w:sz w:val="24"/>
          <w:szCs w:val="24"/>
        </w:rPr>
        <w:lastRenderedPageBreak/>
        <w:t>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Umowy po upływie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rsidR="00813279" w:rsidRPr="00C41D5A" w:rsidRDefault="00BF1EE2" w:rsidP="0067776A">
      <w:pPr>
        <w:pStyle w:val="Umowa-ustpy"/>
        <w:numPr>
          <w:ilvl w:val="0"/>
          <w:numId w:val="31"/>
        </w:numPr>
        <w:spacing w:line="276" w:lineRule="auto"/>
        <w:ind w:left="284"/>
        <w:jc w:val="left"/>
        <w:rPr>
          <w:rFonts w:asciiTheme="minorHAnsi" w:hAnsiTheme="minorHAnsi" w:cstheme="minorHAnsi"/>
          <w:sz w:val="24"/>
          <w:szCs w:val="24"/>
        </w:rPr>
      </w:pPr>
      <w:r w:rsidRPr="00BD086A">
        <w:rPr>
          <w:rFonts w:asciiTheme="minorHAnsi" w:hAnsiTheme="minorHAnsi" w:cstheme="minorHAnsi"/>
          <w:sz w:val="24"/>
          <w:szCs w:val="24"/>
        </w:rPr>
        <w:t xml:space="preserve">W przypadku projektów nieobjętych pomocą </w:t>
      </w:r>
      <w:r w:rsidR="00552EF7">
        <w:rPr>
          <w:rFonts w:asciiTheme="minorHAnsi" w:hAnsiTheme="minorHAnsi" w:cstheme="minorHAnsi"/>
          <w:sz w:val="24"/>
          <w:szCs w:val="24"/>
        </w:rPr>
        <w:t xml:space="preserve">publiczną i/lub pomocą </w:t>
      </w:r>
      <w:r w:rsidRPr="00BD086A">
        <w:rPr>
          <w:rFonts w:asciiTheme="minorHAnsi" w:hAnsiTheme="minorHAnsi" w:cstheme="minorHAnsi"/>
          <w:sz w:val="24"/>
          <w:szCs w:val="24"/>
        </w:rPr>
        <w:t xml:space="preserve">de </w:t>
      </w:r>
      <w:proofErr w:type="spellStart"/>
      <w:r w:rsidRPr="00BD086A">
        <w:rPr>
          <w:rFonts w:asciiTheme="minorHAnsi" w:hAnsiTheme="minorHAnsi" w:cstheme="minorHAnsi"/>
          <w:sz w:val="24"/>
          <w:szCs w:val="24"/>
        </w:rPr>
        <w:t>minimis</w:t>
      </w:r>
      <w:proofErr w:type="spellEnd"/>
      <w:r w:rsidRPr="00BD086A">
        <w:rPr>
          <w:rFonts w:asciiTheme="minorHAnsi" w:hAnsiTheme="minorHAnsi" w:cstheme="minorHAnsi"/>
          <w:sz w:val="24"/>
          <w:szCs w:val="24"/>
        </w:rPr>
        <w:t xml:space="preserve"> i jednocześnie gdy wartość zaliczki przekracza 10 000 000,00 PLN</w:t>
      </w:r>
      <w:r w:rsidRPr="00BD086A">
        <w:rPr>
          <w:rFonts w:asciiTheme="minorHAnsi" w:hAnsiTheme="minorHAnsi" w:cstheme="minorHAnsi"/>
          <w:sz w:val="24"/>
          <w:szCs w:val="24"/>
          <w:vertAlign w:val="superscript"/>
        </w:rPr>
        <w:footnoteReference w:id="22"/>
      </w:r>
      <w:r w:rsidRPr="00BD086A">
        <w:rPr>
          <w:rFonts w:asciiTheme="minorHAnsi" w:hAnsiTheme="minorHAnsi" w:cstheme="minorHAnsi"/>
          <w:sz w:val="24"/>
          <w:szCs w:val="24"/>
          <w:vertAlign w:val="superscript"/>
        </w:rPr>
        <w:t xml:space="preserve"> </w:t>
      </w:r>
      <w:r w:rsidRPr="00BD086A">
        <w:rPr>
          <w:rFonts w:asciiTheme="minorHAnsi" w:hAnsiTheme="minorHAnsi" w:cstheme="minorHAnsi"/>
          <w:sz w:val="24"/>
          <w:szCs w:val="24"/>
        </w:rPr>
        <w:t xml:space="preserve">lub w przypadku projektów objętych </w:t>
      </w:r>
      <w:r w:rsidR="00552EF7">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 xml:space="preserve">pomocą de </w:t>
      </w:r>
      <w:proofErr w:type="spellStart"/>
      <w:r w:rsidRPr="00BD086A">
        <w:rPr>
          <w:rFonts w:asciiTheme="minorHAnsi" w:hAnsiTheme="minorHAnsi" w:cstheme="minorHAnsi"/>
          <w:sz w:val="24"/>
          <w:szCs w:val="24"/>
        </w:rPr>
        <w:t>minimis</w:t>
      </w:r>
      <w:proofErr w:type="spellEnd"/>
      <w:r>
        <w:rPr>
          <w:rFonts w:asciiTheme="minorHAnsi" w:hAnsiTheme="minorHAnsi" w:cstheme="minorHAnsi"/>
          <w:sz w:val="24"/>
          <w:szCs w:val="24"/>
        </w:rPr>
        <w:t>,</w:t>
      </w:r>
      <w:r w:rsidR="00813279" w:rsidRPr="00C41D5A">
        <w:rPr>
          <w:rFonts w:asciiTheme="minorHAnsi" w:hAnsiTheme="minorHAnsi" w:cstheme="minorHAnsi"/>
          <w:sz w:val="24"/>
          <w:szCs w:val="24"/>
        </w:rPr>
        <w:t xml:space="preserve"> warunkiem otrzymania dofinansowania w formie zaliczki jest ustanowienie Zabezpieczenia Zaliczki</w:t>
      </w:r>
      <w:r w:rsidR="00813279" w:rsidRPr="00C41D5A">
        <w:rPr>
          <w:rFonts w:asciiTheme="minorHAnsi" w:hAnsiTheme="minorHAnsi" w:cstheme="minorHAnsi"/>
          <w:sz w:val="24"/>
          <w:szCs w:val="24"/>
          <w:vertAlign w:val="superscript"/>
        </w:rPr>
        <w:footnoteReference w:id="23"/>
      </w:r>
      <w:r w:rsidR="00813279" w:rsidRPr="00C41D5A">
        <w:rPr>
          <w:rFonts w:asciiTheme="minorHAnsi" w:hAnsiTheme="minorHAnsi" w:cstheme="minorHAnsi"/>
          <w:sz w:val="24"/>
          <w:szCs w:val="24"/>
        </w:rPr>
        <w:t xml:space="preserve"> na kwotę co najmniej 110% jej wysokości w jednej z następujących form:</w:t>
      </w:r>
    </w:p>
    <w:p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rsidR="005C70C5" w:rsidRPr="00C41D5A" w:rsidRDefault="005C70C5" w:rsidP="00D37558">
      <w:pPr>
        <w:spacing w:line="276" w:lineRule="auto"/>
        <w:ind w:left="709"/>
        <w:rPr>
          <w:rFonts w:asciiTheme="minorHAnsi" w:hAnsiTheme="minorHAnsi" w:cstheme="minorHAnsi"/>
        </w:rPr>
      </w:pPr>
    </w:p>
    <w:p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t>
      </w:r>
      <w:r w:rsidR="00EA6961">
        <w:rPr>
          <w:rFonts w:asciiTheme="minorHAnsi" w:hAnsiTheme="minorHAnsi" w:cstheme="minorHAnsi"/>
          <w:sz w:val="24"/>
          <w:szCs w:val="24"/>
        </w:rPr>
        <w:t xml:space="preserve">wyżej wymienionej </w:t>
      </w:r>
      <w:r w:rsidRPr="00C41D5A">
        <w:rPr>
          <w:rFonts w:asciiTheme="minorHAnsi" w:hAnsiTheme="minorHAnsi" w:cstheme="minorHAnsi"/>
          <w:sz w:val="24"/>
          <w:szCs w:val="24"/>
        </w:rPr>
        <w:t xml:space="preserve">ustawy, bądź przez ich oddziały, z zastrzeżeniem, że ma on siedzibę w państwie należącym do Unii Europejskiej. </w:t>
      </w:r>
    </w:p>
    <w:p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lastRenderedPageBreak/>
        <w:t>Beneficjent udziela zamówień w sposób zapewniający zachowanie uczciwej konkurencji oraz równe traktowanie wykonawców, a także w sposób przejrzysty i proporcjonalny.</w:t>
      </w:r>
    </w:p>
    <w:p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r w:rsidR="00287AF9" w:rsidRPr="00255FB6">
        <w:rPr>
          <w:rFonts w:asciiTheme="minorHAnsi" w:eastAsia="Arial" w:hAnsiTheme="minorHAnsi" w:cstheme="minorHAnsi"/>
        </w:rPr>
        <w:t xml:space="preserve">Zasady konkurencyjności nie stosuje się do zamówień udzielanych przez beneficjentów wybranych w trybie określonym w ustawie </w:t>
      </w:r>
      <w:r w:rsidR="001A3B12" w:rsidRPr="00255FB6">
        <w:rPr>
          <w:rFonts w:asciiTheme="minorHAnsi" w:eastAsia="Arial" w:hAnsiTheme="minorHAnsi" w:cstheme="minorHAnsi"/>
        </w:rPr>
        <w:t xml:space="preserve">z dnia 19 grudnia 2008 r. </w:t>
      </w:r>
      <w:r w:rsidR="00287AF9" w:rsidRPr="00255FB6">
        <w:rPr>
          <w:rFonts w:asciiTheme="minorHAnsi" w:eastAsia="Arial" w:hAnsiTheme="minorHAnsi" w:cstheme="minorHAnsi"/>
        </w:rPr>
        <w:t xml:space="preserve">o partnerstwie publiczno-prywatnym lub w ustawie </w:t>
      </w:r>
      <w:r w:rsidR="001A3B12" w:rsidRPr="00255FB6">
        <w:rPr>
          <w:rFonts w:asciiTheme="minorHAnsi" w:eastAsia="Arial" w:hAnsiTheme="minorHAnsi" w:cstheme="minorHAnsi"/>
        </w:rPr>
        <w:t xml:space="preserve">z dnia 21 października 2016 r. </w:t>
      </w:r>
      <w:r w:rsidR="00287AF9" w:rsidRPr="00255FB6">
        <w:rPr>
          <w:rFonts w:asciiTheme="minorHAnsi" w:eastAsia="Arial" w:hAnsiTheme="minorHAnsi" w:cstheme="minorHAnsi"/>
        </w:rPr>
        <w:t>o umowie koncesji na roboty budowlane lub usługi, do realizacji projektu hybrydowego.</w:t>
      </w:r>
    </w:p>
    <w:p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t>Beneficjent jest zobowiązany do stosowania w dokumentacji postępowania</w:t>
      </w:r>
      <w:r w:rsidRPr="00255FB6" w:rsidDel="006A5C02">
        <w:rPr>
          <w:rFonts w:asciiTheme="minorHAnsi" w:eastAsia="Arial" w:hAnsiTheme="minorHAnsi" w:cstheme="minorHAnsi"/>
        </w:rPr>
        <w:t xml:space="preserve"> </w:t>
      </w:r>
      <w:r w:rsidRPr="00255FB6">
        <w:rPr>
          <w:rFonts w:asciiTheme="minorHAnsi" w:eastAsia="Arial" w:hAnsiTheme="minorHAnsi" w:cstheme="minorHAnsi"/>
        </w:rPr>
        <w:t>aspektów środowiskowych i społecznych.</w:t>
      </w:r>
    </w:p>
    <w:p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t>Dokumentacja związana z wyborem wykonawcy</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287AF9" w:rsidRPr="00255FB6">
        <w:rPr>
          <w:rFonts w:asciiTheme="minorHAnsi" w:eastAsia="Arial" w:hAnsiTheme="minorHAnsi" w:cstheme="minorHAnsi"/>
        </w:rPr>
        <w:t xml:space="preserve"> oraz dokumentacja związana z wyborem partnera prywatnego</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255FB6">
        <w:rPr>
          <w:rFonts w:asciiTheme="minorHAnsi" w:eastAsia="Arial" w:hAnsiTheme="minorHAnsi" w:cstheme="minorHAnsi"/>
        </w:rPr>
        <w:t>a korektę finansową</w:t>
      </w:r>
      <w:r w:rsidR="0007642E" w:rsidRPr="00255FB6">
        <w:rPr>
          <w:rFonts w:asciiTheme="minorHAnsi" w:eastAsia="Arial" w:hAnsiTheme="minorHAnsi" w:cstheme="minorHAnsi"/>
        </w:rPr>
        <w:t xml:space="preserve"> lub dokonuje pomniejszenia</w:t>
      </w:r>
      <w:r w:rsidR="00BE6320" w:rsidRPr="00255FB6">
        <w:rPr>
          <w:rFonts w:asciiTheme="minorHAnsi" w:eastAsia="Arial" w:hAnsiTheme="minorHAnsi" w:cstheme="minorHAnsi"/>
        </w:rPr>
        <w:t xml:space="preserve">, zgodnie z </w:t>
      </w:r>
      <w:r w:rsidR="00A8335C" w:rsidRPr="00255FB6">
        <w:rPr>
          <w:rFonts w:asciiTheme="minorHAnsi" w:eastAsia="Arial" w:hAnsiTheme="minorHAnsi" w:cstheme="minorHAnsi"/>
        </w:rPr>
        <w:t>przepisami wydanymi na</w:t>
      </w:r>
      <w:r w:rsidR="00C12884" w:rsidRPr="00255FB6">
        <w:rPr>
          <w:rFonts w:asciiTheme="minorHAnsi" w:eastAsia="Arial" w:hAnsiTheme="minorHAnsi" w:cstheme="minorHAnsi"/>
        </w:rPr>
        <w:t xml:space="preserve"> podstawie ustawy wdrożeniowej.</w:t>
      </w:r>
    </w:p>
    <w:p w:rsidR="00C12884" w:rsidRPr="00DF1CE0" w:rsidRDefault="00C12884"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DF1CE0">
        <w:rPr>
          <w:rFonts w:asciiTheme="minorHAnsi" w:eastAsia="Arial" w:hAnsiTheme="minorHAnsi" w:cstheme="minorHAnsi"/>
        </w:rPr>
        <w:t>Do oceny prawidłowości wydatków rozliczanych za pomocą uproszczonych metod rozliczania wydatków, nie stosuje się zasad wyboru wykonawcy, o których mowa w ust. 3 niniejszego paragrafu. Rozliczanie projektu za pomocą metod uproszczonych nie zwalnia podmiotów będących zamawiającymi w rozumieniu ustawy z dnia 11 września 2019 r. Prawo zamówień publicznych z obowiązku jej stosowania.</w:t>
      </w:r>
    </w:p>
    <w:p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lastRenderedPageBreak/>
        <w:t>przekazywania Instytucji Zarządzającej FEW 2021+ wniosku o płatność pełniącego funkcję sprawozdawczą w terminie określonym przez Instytucję Zarządzającą FEW 2021+;</w:t>
      </w:r>
    </w:p>
    <w:p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 xml:space="preserve">wskaźników rezultatu na poziomie określonym we wniosku o dofinansowanie </w:t>
      </w:r>
      <w:r w:rsidRPr="004B1236">
        <w:rPr>
          <w:rFonts w:asciiTheme="minorHAnsi" w:hAnsiTheme="minorHAnsi" w:cstheme="minorHAnsi"/>
          <w:sz w:val="24"/>
          <w:szCs w:val="24"/>
        </w:rPr>
        <w:t>w</w:t>
      </w:r>
      <w:r w:rsidR="00DA030F" w:rsidRPr="004B1236">
        <w:rPr>
          <w:rFonts w:asciiTheme="minorHAnsi" w:hAnsiTheme="minorHAnsi" w:cstheme="minorHAnsi"/>
          <w:sz w:val="24"/>
          <w:szCs w:val="24"/>
        </w:rPr>
        <w:t xml:space="preserve"> wymaganym</w:t>
      </w:r>
      <w:r w:rsidR="00DA030F">
        <w:rPr>
          <w:rFonts w:asciiTheme="minorHAnsi" w:hAnsiTheme="minorHAnsi" w:cstheme="minorHAnsi"/>
          <w:sz w:val="24"/>
          <w:szCs w:val="24"/>
        </w:rPr>
        <w:t xml:space="preserve"> w</w:t>
      </w:r>
      <w:r w:rsidRPr="00C41D5A">
        <w:rPr>
          <w:rFonts w:asciiTheme="minorHAnsi" w:hAnsiTheme="minorHAnsi" w:cstheme="minorHAnsi"/>
          <w:sz w:val="24"/>
          <w:szCs w:val="24"/>
        </w:rPr>
        <w:t xml:space="preserve">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przez Beneficjenta, w tym oceny wpływu czynników od niego niezależnych, które uniemożliwiły pełną realizację w</w:t>
      </w:r>
      <w:r w:rsidR="00B223D9" w:rsidRPr="00C41D5A">
        <w:rPr>
          <w:rFonts w:asciiTheme="minorHAnsi" w:hAnsiTheme="minorHAnsi" w:cstheme="minorHAnsi"/>
          <w:sz w:val="24"/>
          <w:szCs w:val="24"/>
        </w:rPr>
        <w:t>artości docelowych wskaźników.</w:t>
      </w:r>
    </w:p>
    <w:p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§1</w:t>
      </w:r>
      <w:r w:rsidR="005C67EA" w:rsidRPr="00C41D5A">
        <w:rPr>
          <w:rFonts w:asciiTheme="minorHAnsi" w:hAnsiTheme="minorHAnsi" w:cstheme="minorHAnsi"/>
          <w:sz w:val="24"/>
          <w:szCs w:val="24"/>
        </w:rPr>
        <w:t>3</w:t>
      </w:r>
    </w:p>
    <w:p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4"/>
      </w:r>
    </w:p>
    <w:p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xml:space="preserve">, sprawozdania ze sposobu i zakresu wykorzystania </w:t>
      </w:r>
      <w:r w:rsidRPr="00C41D5A">
        <w:rPr>
          <w:rFonts w:asciiTheme="minorHAnsi" w:hAnsiTheme="minorHAnsi" w:cstheme="minorHAnsi"/>
          <w:sz w:val="24"/>
          <w:szCs w:val="24"/>
        </w:rPr>
        <w:lastRenderedPageBreak/>
        <w:t>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Poszczególne składniki infrastruktury są monitorowane według następujących wskaźników:</w:t>
      </w:r>
      <w:r w:rsidR="008A3A3E" w:rsidRPr="00C41D5A">
        <w:rPr>
          <w:rFonts w:asciiTheme="minorHAnsi" w:hAnsiTheme="minorHAnsi" w:cstheme="minorHAnsi"/>
          <w:sz w:val="24"/>
          <w:szCs w:val="24"/>
        </w:rPr>
        <w:t>:</w:t>
      </w:r>
    </w:p>
    <w:p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t>
      </w:r>
      <w:r w:rsidR="00EA6961">
        <w:rPr>
          <w:rFonts w:asciiTheme="minorHAnsi" w:hAnsiTheme="minorHAnsi" w:cstheme="minorHAnsi"/>
          <w:sz w:val="24"/>
          <w:szCs w:val="24"/>
        </w:rPr>
        <w:t xml:space="preserve">wyżej wymienionym </w:t>
      </w:r>
      <w:r w:rsidR="00553E4A" w:rsidRPr="00C41D5A">
        <w:rPr>
          <w:rFonts w:asciiTheme="minorHAnsi" w:hAnsiTheme="minorHAnsi" w:cstheme="minorHAnsi"/>
          <w:sz w:val="24"/>
          <w:szCs w:val="24"/>
        </w:rPr>
        <w:t>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1</w:t>
      </w:r>
      <w:r w:rsidR="005C67EA" w:rsidRPr="00C41D5A">
        <w:rPr>
          <w:rFonts w:asciiTheme="minorHAnsi" w:hAnsiTheme="minorHAnsi" w:cstheme="minorHAnsi"/>
          <w:sz w:val="24"/>
          <w:lang w:val="pl-PL"/>
        </w:rPr>
        <w:t>4</w:t>
      </w:r>
    </w:p>
    <w:p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w:t>
      </w:r>
      <w:r w:rsidR="00EE39AC">
        <w:rPr>
          <w:rFonts w:asciiTheme="minorHAnsi" w:eastAsia="Arial" w:hAnsiTheme="minorHAnsi" w:cstheme="minorHAnsi"/>
        </w:rPr>
        <w:t xml:space="preserve">dzona w siedzibie Beneficjenta /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EE39AC">
        <w:rPr>
          <w:rFonts w:asciiTheme="minorHAnsi" w:eastAsia="Arial" w:hAnsiTheme="minorHAnsi" w:cstheme="minorHAnsi"/>
        </w:rPr>
        <w:t>a /</w:t>
      </w:r>
      <w:r w:rsidR="00563D5C" w:rsidRPr="00C41D5A">
        <w:rPr>
          <w:rFonts w:asciiTheme="minorHAnsi" w:eastAsia="Arial" w:hAnsiTheme="minorHAnsi" w:cstheme="minorHAnsi"/>
        </w:rPr>
        <w:t xml:space="preserve"> partnera prywatnego</w:t>
      </w:r>
      <w:r w:rsidRPr="00C41D5A">
        <w:rPr>
          <w:rFonts w:asciiTheme="minorHAnsi" w:eastAsia="Arial" w:hAnsiTheme="minorHAnsi" w:cstheme="minorHAnsi"/>
        </w:rPr>
        <w:t xml:space="preserve"> </w:t>
      </w:r>
      <w:r w:rsidR="00EE39AC">
        <w:rPr>
          <w:rFonts w:asciiTheme="minorHAnsi" w:eastAsia="Arial" w:hAnsiTheme="minorHAnsi" w:cstheme="minorHAnsi"/>
        </w:rPr>
        <w:t>/ innego, wskazanego</w:t>
      </w:r>
      <w:r w:rsidR="00C85126" w:rsidRPr="00C41D5A">
        <w:rPr>
          <w:rFonts w:asciiTheme="minorHAnsi" w:eastAsia="Arial" w:hAnsiTheme="minorHAnsi" w:cstheme="minorHAnsi"/>
        </w:rPr>
        <w:t xml:space="preserve">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xml:space="preserve">, </w:t>
      </w:r>
      <w:r w:rsidR="00EE39AC">
        <w:rPr>
          <w:rFonts w:asciiTheme="minorHAnsi" w:eastAsia="Arial" w:hAnsiTheme="minorHAnsi" w:cstheme="minorHAnsi"/>
        </w:rPr>
        <w:t xml:space="preserve">podmiotu, </w:t>
      </w:r>
      <w:r w:rsidRPr="00C41D5A">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rsidR="00A33233" w:rsidRPr="00C41D5A" w:rsidRDefault="00A33233" w:rsidP="00D37558">
      <w:pPr>
        <w:spacing w:before="120" w:line="276" w:lineRule="auto"/>
        <w:ind w:left="714" w:hanging="357"/>
        <w:rPr>
          <w:rFonts w:asciiTheme="minorHAnsi" w:hAnsiTheme="minorHAnsi" w:cstheme="minorHAnsi"/>
          <w:lang w:eastAsia="en-US"/>
        </w:rPr>
      </w:pPr>
    </w:p>
    <w:p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w:t>
      </w:r>
      <w:r w:rsidR="00E06C56">
        <w:rPr>
          <w:rFonts w:asciiTheme="minorHAnsi" w:eastAsia="Arial" w:hAnsiTheme="minorHAnsi" w:cstheme="minorHAnsi"/>
        </w:rPr>
        <w:t>cej FEW 2021+ księgi rachunkowe, rejestry lub ewidencje oraz inne</w:t>
      </w:r>
      <w:r w:rsidRPr="00C41D5A">
        <w:rPr>
          <w:rFonts w:asciiTheme="minorHAnsi" w:eastAsia="Arial" w:hAnsiTheme="minorHAnsi" w:cstheme="minorHAnsi"/>
        </w:rPr>
        <w:t xml:space="preserve"> dokumenty potwierdzające prawidłową realizację Projektu</w:t>
      </w:r>
      <w:r w:rsidRPr="00C41D5A">
        <w:rPr>
          <w:rFonts w:asciiTheme="minorHAnsi" w:eastAsia="Arial" w:hAnsiTheme="minorHAnsi" w:cstheme="minorHAnsi"/>
          <w:vertAlign w:val="superscript"/>
        </w:rPr>
        <w:footnoteReference w:id="25"/>
      </w:r>
      <w:r w:rsidRPr="00C41D5A">
        <w:rPr>
          <w:rFonts w:asciiTheme="minorHAnsi" w:eastAsia="Arial" w:hAnsiTheme="minorHAnsi" w:cstheme="minorHAnsi"/>
        </w:rPr>
        <w:t xml:space="preserve">, w tym również w zakresie: </w:t>
      </w:r>
    </w:p>
    <w:p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lastRenderedPageBreak/>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przez okres 10 lat od dnia podpisan</w:t>
      </w:r>
      <w:r w:rsidR="004211BE" w:rsidRPr="00C41D5A">
        <w:rPr>
          <w:rFonts w:asciiTheme="minorHAnsi" w:hAnsiTheme="minorHAnsi" w:cstheme="minorHAnsi"/>
          <w:sz w:val="24"/>
          <w:szCs w:val="24"/>
        </w:rPr>
        <w:t>ia Umowy.</w:t>
      </w:r>
    </w:p>
    <w:p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rsidR="0010194D" w:rsidRPr="005F169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5F169F">
        <w:rPr>
          <w:rFonts w:asciiTheme="minorHAnsi" w:hAnsiTheme="minorHAnsi" w:cstheme="minorHAnsi"/>
          <w:sz w:val="24"/>
          <w:szCs w:val="24"/>
        </w:rPr>
        <w:t>Beneficjent jest zobowiązany do wypełniania obowiązków informacyjnych i prom</w:t>
      </w:r>
      <w:r w:rsidR="00C851F3" w:rsidRPr="005F169F">
        <w:rPr>
          <w:rFonts w:asciiTheme="minorHAnsi" w:hAnsiTheme="minorHAnsi" w:cstheme="minorHAnsi"/>
          <w:sz w:val="24"/>
          <w:szCs w:val="24"/>
        </w:rPr>
        <w:t xml:space="preserve">ocyjnych, </w:t>
      </w:r>
      <w:r w:rsidRPr="005F169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Komunikacja i widoczność) oraz zgodnie z </w:t>
      </w:r>
      <w:r w:rsidR="00B07F79" w:rsidRPr="005F169F">
        <w:rPr>
          <w:rFonts w:asciiTheme="minorHAnsi" w:hAnsiTheme="minorHAnsi" w:cstheme="minorHAnsi"/>
          <w:sz w:val="24"/>
          <w:szCs w:val="24"/>
        </w:rPr>
        <w:t>Podręcznikiem wnioskodawcy i beneficjenta Funduszy Europejskich na lata 2021-2027 w zakresie informacji i promocji</w:t>
      </w:r>
      <w:r w:rsidRPr="005F169F">
        <w:rPr>
          <w:rFonts w:asciiTheme="minorHAnsi" w:hAnsiTheme="minorHAnsi" w:cstheme="minorHAnsi"/>
          <w:sz w:val="24"/>
          <w:szCs w:val="24"/>
        </w:rPr>
        <w:t xml:space="preserve"> dostępnym na stronie internetowej Programu.</w:t>
      </w:r>
      <w:r w:rsidR="000D2B54" w:rsidRPr="005F169F">
        <w:rPr>
          <w:rFonts w:asciiTheme="minorHAnsi" w:hAnsiTheme="minorHAnsi" w:cstheme="minorHAnsi"/>
          <w:sz w:val="24"/>
          <w:szCs w:val="24"/>
        </w:rPr>
        <w:t xml:space="preserve"> </w:t>
      </w:r>
    </w:p>
    <w:p w:rsidR="0010194D" w:rsidRPr="005F169F" w:rsidRDefault="002F6622" w:rsidP="002F6622">
      <w:pPr>
        <w:pStyle w:val="Umowa-ustpy"/>
        <w:numPr>
          <w:ilvl w:val="0"/>
          <w:numId w:val="42"/>
        </w:numPr>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lastRenderedPageBreak/>
        <w:t>Od momen</w:t>
      </w:r>
      <w:r w:rsidR="00314B9A">
        <w:rPr>
          <w:rFonts w:asciiTheme="minorHAnsi" w:hAnsiTheme="minorHAnsi" w:cstheme="minorHAnsi"/>
          <w:sz w:val="24"/>
          <w:szCs w:val="24"/>
        </w:rPr>
        <w:t>tu uzyskania dofinansowania, to jest podpisania U</w:t>
      </w:r>
      <w:r w:rsidRPr="005F169F">
        <w:rPr>
          <w:rFonts w:asciiTheme="minorHAnsi" w:hAnsiTheme="minorHAnsi" w:cstheme="minorHAnsi"/>
          <w:sz w:val="24"/>
          <w:szCs w:val="24"/>
        </w:rPr>
        <w:t>mowy</w:t>
      </w:r>
      <w:r w:rsidR="00314B9A">
        <w:rPr>
          <w:rFonts w:asciiTheme="minorHAnsi" w:hAnsiTheme="minorHAnsi" w:cstheme="minorHAnsi"/>
          <w:sz w:val="24"/>
          <w:szCs w:val="24"/>
        </w:rPr>
        <w:t xml:space="preserve">, </w:t>
      </w:r>
      <w:r w:rsidR="0010194D" w:rsidRPr="005F169F">
        <w:rPr>
          <w:rFonts w:asciiTheme="minorHAnsi" w:hAnsiTheme="minorHAnsi" w:cstheme="minorHAnsi"/>
          <w:sz w:val="24"/>
          <w:szCs w:val="24"/>
        </w:rPr>
        <w:t>Beneficjent jest zobowiązany do:</w:t>
      </w:r>
      <w:r w:rsidR="000D2B54" w:rsidRPr="005F169F">
        <w:rPr>
          <w:rFonts w:asciiTheme="minorHAnsi" w:hAnsiTheme="minorHAnsi" w:cstheme="minorHAnsi"/>
          <w:sz w:val="24"/>
          <w:szCs w:val="24"/>
        </w:rPr>
        <w:t xml:space="preserve"> </w:t>
      </w:r>
    </w:p>
    <w:p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umieszczania w widoczny sposób znaku Funduszy</w:t>
      </w:r>
      <w:r w:rsidR="005B51C0" w:rsidRPr="005F169F">
        <w:rPr>
          <w:rFonts w:asciiTheme="minorHAnsi" w:hAnsiTheme="minorHAnsi" w:cstheme="minorHAnsi"/>
        </w:rPr>
        <w:t xml:space="preserve">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w:t>
      </w:r>
      <w:r w:rsidR="002F6622" w:rsidRPr="005F169F">
        <w:rPr>
          <w:rFonts w:asciiTheme="minorHAnsi" w:hAnsiTheme="minorHAnsi" w:cstheme="minorHAnsi"/>
        </w:rPr>
        <w:t xml:space="preserve">w przypadku wersji </w:t>
      </w:r>
      <w:proofErr w:type="spellStart"/>
      <w:r w:rsidR="002F6622" w:rsidRPr="005F169F">
        <w:rPr>
          <w:rFonts w:asciiTheme="minorHAnsi" w:hAnsiTheme="minorHAnsi" w:cstheme="minorHAnsi"/>
        </w:rPr>
        <w:t>pełnokolorowej</w:t>
      </w:r>
      <w:proofErr w:type="spellEnd"/>
      <w:r w:rsidRPr="005F169F">
        <w:rPr>
          <w:rFonts w:asciiTheme="minorHAnsi" w:hAnsiTheme="minorHAnsi" w:cstheme="minorHAnsi"/>
        </w:rPr>
        <w:t>), znaku Unii Europejskiej</w:t>
      </w:r>
      <w:r w:rsidR="00506DED" w:rsidRPr="005F169F">
        <w:rPr>
          <w:rFonts w:asciiTheme="minorHAnsi" w:hAnsiTheme="minorHAnsi" w:cstheme="minorHAnsi"/>
        </w:rPr>
        <w:t xml:space="preserve"> i herbu Województwa Wielkopolskiego</w:t>
      </w:r>
      <w:r w:rsidRPr="005F169F">
        <w:rPr>
          <w:rFonts w:asciiTheme="minorHAnsi" w:hAnsiTheme="minorHAnsi" w:cstheme="minorHAnsi"/>
        </w:rPr>
        <w:t>:</w:t>
      </w:r>
    </w:p>
    <w:p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podczas </w:t>
      </w:r>
      <w:r w:rsidR="0010194D" w:rsidRPr="005F169F">
        <w:rPr>
          <w:rFonts w:asciiTheme="minorHAnsi" w:hAnsiTheme="minorHAnsi" w:cstheme="minorHAnsi"/>
        </w:rPr>
        <w:t>wszystkich prowadzonych działa</w:t>
      </w:r>
      <w:r w:rsidR="00294A0F" w:rsidRPr="005F169F">
        <w:rPr>
          <w:rFonts w:asciiTheme="minorHAnsi" w:hAnsiTheme="minorHAnsi" w:cstheme="minorHAnsi"/>
        </w:rPr>
        <w:t>ń</w:t>
      </w:r>
      <w:r w:rsidR="0010194D" w:rsidRPr="005F169F">
        <w:rPr>
          <w:rFonts w:asciiTheme="minorHAnsi" w:hAnsiTheme="minorHAnsi" w:cstheme="minorHAnsi"/>
        </w:rPr>
        <w:t xml:space="preserve"> informacyjnych i promocyjnych dotyczących Projektu,</w:t>
      </w:r>
    </w:p>
    <w:p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(m</w:t>
      </w:r>
      <w:r w:rsidR="00573D0F">
        <w:rPr>
          <w:rFonts w:asciiTheme="minorHAnsi" w:hAnsiTheme="minorHAnsi" w:cstheme="minorHAnsi"/>
        </w:rPr>
        <w:t xml:space="preserve">iędzy innymi </w:t>
      </w:r>
      <w:r w:rsidR="0010194D" w:rsidRPr="005F169F">
        <w:rPr>
          <w:rFonts w:asciiTheme="minorHAnsi" w:hAnsiTheme="minorHAnsi" w:cstheme="minorHAnsi"/>
        </w:rPr>
        <w:t>produk</w:t>
      </w:r>
      <w:r w:rsidR="00294A0F" w:rsidRPr="005F169F">
        <w:rPr>
          <w:rFonts w:asciiTheme="minorHAnsi" w:hAnsiTheme="minorHAnsi" w:cstheme="minorHAnsi"/>
        </w:rPr>
        <w:t>tach drukowanych lub cyfrowych)</w:t>
      </w:r>
      <w:r w:rsidR="0010194D" w:rsidRPr="005F169F">
        <w:rPr>
          <w:rFonts w:asciiTheme="minorHAnsi" w:hAnsiTheme="minorHAnsi" w:cstheme="minorHAnsi"/>
        </w:rPr>
        <w:t xml:space="preserve"> podawanych do wiadomości publicznej,</w:t>
      </w:r>
    </w:p>
    <w:p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dla osób i podmiotów uczestniczących w Projekcie,</w:t>
      </w:r>
    </w:p>
    <w:p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produktach, sprzęcie, pojazdach, aparaturze</w:t>
      </w:r>
      <w:r w:rsidR="00294A0F" w:rsidRPr="005F169F">
        <w:rPr>
          <w:rFonts w:asciiTheme="minorHAnsi" w:hAnsiTheme="minorHAnsi" w:cstheme="minorHAnsi"/>
        </w:rPr>
        <w:t>,</w:t>
      </w:r>
      <w:r w:rsidR="0010194D" w:rsidRPr="005F169F">
        <w:rPr>
          <w:rFonts w:asciiTheme="minorHAnsi" w:hAnsiTheme="minorHAnsi" w:cstheme="minorHAnsi"/>
        </w:rPr>
        <w:t xml:space="preserve"> i</w:t>
      </w:r>
      <w:r w:rsidR="00EA6961">
        <w:rPr>
          <w:rFonts w:asciiTheme="minorHAnsi" w:hAnsiTheme="minorHAnsi" w:cstheme="minorHAnsi"/>
        </w:rPr>
        <w:t xml:space="preserve"> tym podobn</w:t>
      </w:r>
      <w:r w:rsidR="004B1236">
        <w:rPr>
          <w:rFonts w:asciiTheme="minorHAnsi" w:hAnsiTheme="minorHAnsi" w:cstheme="minorHAnsi"/>
        </w:rPr>
        <w:t>e</w:t>
      </w:r>
      <w:r w:rsidR="00C21D56" w:rsidRPr="005F169F">
        <w:rPr>
          <w:rFonts w:asciiTheme="minorHAnsi" w:hAnsiTheme="minorHAnsi" w:cstheme="minorHAnsi"/>
        </w:rPr>
        <w:t>, powstałych lub zakupionych w Projekcie</w:t>
      </w:r>
      <w:r w:rsidR="0010194D" w:rsidRPr="005F169F">
        <w:rPr>
          <w:rFonts w:asciiTheme="minorHAnsi" w:hAnsiTheme="minorHAnsi" w:cstheme="minorHAnsi"/>
        </w:rPr>
        <w:t>, poprzez umieszczenie trwałego oznakowania w postaci naklejek,</w:t>
      </w:r>
    </w:p>
    <w:p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umieszczenia w miejscu realizacji Projektu trwałej tablicy informacyjnej podkreślającej fakt otrzymania dofinansowa</w:t>
      </w:r>
      <w:r w:rsidR="002F6622" w:rsidRPr="005F169F">
        <w:rPr>
          <w:rFonts w:asciiTheme="minorHAnsi" w:hAnsiTheme="minorHAnsi" w:cstheme="minorHAnsi"/>
        </w:rPr>
        <w:t>nia</w:t>
      </w:r>
      <w:r w:rsidRPr="005F169F">
        <w:rPr>
          <w:rFonts w:asciiTheme="minorHAnsi" w:hAnsiTheme="minorHAnsi" w:cstheme="minorHAnsi"/>
        </w:rPr>
        <w:t>, w odniesieniu do:</w:t>
      </w:r>
    </w:p>
    <w:p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Europejskiego Funduszu Rozwoju Regionalnego</w:t>
      </w:r>
      <w:r w:rsidR="00F73E3E" w:rsidRPr="005F169F">
        <w:rPr>
          <w:rFonts w:asciiTheme="minorHAnsi" w:hAnsiTheme="minorHAnsi" w:cstheme="minorHAnsi"/>
        </w:rPr>
        <w:t>,</w:t>
      </w:r>
      <w:r w:rsidRPr="005F169F">
        <w:rPr>
          <w:rFonts w:asciiTheme="minorHAnsi" w:hAnsiTheme="minorHAnsi" w:cstheme="minorHAnsi"/>
        </w:rPr>
        <w:t xml:space="preserve"> których łączny koszt przekracza 500 000 EUR, </w:t>
      </w:r>
    </w:p>
    <w:p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Funduszu na rzecz Sprawiedliwej Transformacji, których łączny koszt przekracza 100 000 EUR.</w:t>
      </w:r>
      <w:r w:rsidRPr="005F169F">
        <w:rPr>
          <w:rStyle w:val="Odwoanieprzypisudolnego"/>
          <w:rFonts w:asciiTheme="minorHAnsi" w:hAnsiTheme="minorHAnsi" w:cstheme="minorHAnsi"/>
        </w:rPr>
        <w:footnoteReference w:id="26"/>
      </w:r>
      <w:r w:rsidRPr="005F169F">
        <w:rPr>
          <w:rFonts w:asciiTheme="minorHAnsi" w:hAnsiTheme="minorHAnsi" w:cstheme="minorHAnsi"/>
        </w:rPr>
        <w:t xml:space="preserve"> </w:t>
      </w:r>
    </w:p>
    <w:p w:rsidR="0010194D" w:rsidRPr="005F169F" w:rsidRDefault="00294A0F" w:rsidP="00D37558">
      <w:pPr>
        <w:spacing w:before="240" w:after="120" w:line="276" w:lineRule="auto"/>
        <w:ind w:left="709"/>
        <w:rPr>
          <w:rFonts w:asciiTheme="minorHAnsi" w:hAnsiTheme="minorHAnsi" w:cstheme="minorHAnsi"/>
        </w:rPr>
      </w:pPr>
      <w:r w:rsidRPr="005F169F">
        <w:rPr>
          <w:rFonts w:asciiTheme="minorHAnsi" w:hAnsiTheme="minorHAnsi" w:cstheme="minorHAnsi"/>
        </w:rPr>
        <w:t>W przypadku gdy</w:t>
      </w:r>
      <w:r w:rsidR="0010194D" w:rsidRPr="005F169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5F169F" w:rsidRDefault="002F6622" w:rsidP="00D37558">
      <w:pPr>
        <w:spacing w:before="240" w:after="120" w:line="276" w:lineRule="auto"/>
        <w:ind w:left="709"/>
        <w:rPr>
          <w:rFonts w:asciiTheme="minorHAnsi" w:hAnsiTheme="minorHAnsi" w:cstheme="minorHAnsi"/>
        </w:rPr>
      </w:pPr>
      <w:r w:rsidRPr="005F169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5F169F">
        <w:rPr>
          <w:rStyle w:val="Odwoanieprzypisudolnego"/>
          <w:rFonts w:asciiTheme="minorHAnsi" w:hAnsiTheme="minorHAnsi" w:cstheme="minorHAnsi"/>
        </w:rPr>
        <w:footnoteReference w:id="27"/>
      </w:r>
      <w:r w:rsidR="0010194D" w:rsidRPr="005F169F">
        <w:rPr>
          <w:rFonts w:asciiTheme="minorHAnsi" w:hAnsiTheme="minorHAnsi" w:cstheme="minorHAnsi"/>
        </w:rPr>
        <w:t xml:space="preserve">. </w:t>
      </w:r>
    </w:p>
    <w:p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w przypadku projektów innych niż te, o których mowa w pkt</w:t>
      </w:r>
      <w:r w:rsidR="007F5B78" w:rsidRPr="005F169F">
        <w:rPr>
          <w:rFonts w:asciiTheme="minorHAnsi" w:hAnsiTheme="minorHAnsi" w:cstheme="minorHAnsi"/>
        </w:rPr>
        <w:t>.</w:t>
      </w:r>
      <w:r w:rsidRPr="005F169F">
        <w:rPr>
          <w:rFonts w:asciiTheme="minorHAnsi" w:hAnsiTheme="minorHAnsi" w:cstheme="minorHAnsi"/>
        </w:rPr>
        <w:t xml:space="preserve"> 2</w:t>
      </w:r>
      <w:r w:rsidR="00280030" w:rsidRPr="005F169F">
        <w:rPr>
          <w:rFonts w:asciiTheme="minorHAnsi" w:hAnsiTheme="minorHAnsi" w:cstheme="minorHAnsi"/>
        </w:rPr>
        <w:t xml:space="preserve"> niniejszego ustępu</w:t>
      </w:r>
      <w:r w:rsidRPr="005F169F">
        <w:rPr>
          <w:rFonts w:asciiTheme="minorHAnsi" w:hAnsiTheme="minorHAnsi" w:cstheme="minorHAnsi"/>
        </w:rPr>
        <w:t>, umieszczenia w widocznym miejscu realizacji Projektu przynajmniej jednego trwałego p</w:t>
      </w:r>
      <w:r w:rsidR="00294A0F" w:rsidRPr="005F169F">
        <w:rPr>
          <w:rFonts w:asciiTheme="minorHAnsi" w:hAnsiTheme="minorHAnsi" w:cstheme="minorHAnsi"/>
        </w:rPr>
        <w:t>lakatu o minimalnym formacie A3</w:t>
      </w:r>
      <w:r w:rsidRPr="005F169F">
        <w:rPr>
          <w:rFonts w:asciiTheme="minorHAnsi" w:hAnsiTheme="minorHAnsi" w:cstheme="minorHAnsi"/>
        </w:rPr>
        <w:t xml:space="preserve"> lub podobnej wielkości elektronicznego wyświetlacza, podkreślającego fakt otrzymania dofinansowania, </w:t>
      </w:r>
    </w:p>
    <w:p w:rsidR="0010194D" w:rsidRPr="005F169F" w:rsidRDefault="002F6622"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5F169F">
        <w:rPr>
          <w:rStyle w:val="Odwoanieprzypisudolnego"/>
          <w:rFonts w:asciiTheme="minorHAnsi" w:hAnsiTheme="minorHAnsi" w:cstheme="minorHAnsi"/>
          <w:color w:val="000000"/>
        </w:rPr>
        <w:footnoteReference w:id="28"/>
      </w:r>
      <w:r w:rsidR="004572A7" w:rsidRPr="005F169F">
        <w:rPr>
          <w:rFonts w:asciiTheme="minorHAnsi" w:hAnsiTheme="minorHAnsi" w:cstheme="minorHAnsi"/>
        </w:rPr>
        <w:t>. Opis P</w:t>
      </w:r>
      <w:r w:rsidR="0010194D" w:rsidRPr="005F169F">
        <w:rPr>
          <w:rFonts w:asciiTheme="minorHAnsi" w:hAnsiTheme="minorHAnsi" w:cstheme="minorHAnsi"/>
        </w:rPr>
        <w:t xml:space="preserve">rojektu musi zawierać: </w:t>
      </w:r>
    </w:p>
    <w:p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tytuł P</w:t>
      </w:r>
      <w:r w:rsidR="0010194D" w:rsidRPr="005F169F">
        <w:rPr>
          <w:rFonts w:asciiTheme="minorHAnsi" w:hAnsiTheme="minorHAnsi" w:cstheme="minorHAnsi"/>
        </w:rPr>
        <w:t>rojektu lub jego skróconą nazwę,</w:t>
      </w:r>
    </w:p>
    <w:p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lastRenderedPageBreak/>
        <w:t>podkreślenie faktu otrzymania wsparcia finansowego Unii Europejskiej przez zamieszczenie znaku Funduszy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(jeśli dotyczy), znaku Unii Europejskiej i herbu Województwa Wielkopolskiego,</w:t>
      </w:r>
    </w:p>
    <w:p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zadania, działania, k</w:t>
      </w:r>
      <w:r w:rsidR="004E27A4" w:rsidRPr="005F169F">
        <w:rPr>
          <w:rFonts w:asciiTheme="minorHAnsi" w:hAnsiTheme="minorHAnsi" w:cstheme="minorHAnsi"/>
        </w:rPr>
        <w:t>tóre będą realizowane w ramach P</w:t>
      </w:r>
      <w:r w:rsidRPr="005F169F">
        <w:rPr>
          <w:rFonts w:asciiTheme="minorHAnsi" w:hAnsiTheme="minorHAnsi" w:cstheme="minorHAnsi"/>
        </w:rPr>
        <w:t>rojektu (opis, co zostanie zrobione, zakupione</w:t>
      </w:r>
      <w:r w:rsidR="00804050" w:rsidRPr="005F169F">
        <w:rPr>
          <w:rFonts w:asciiTheme="minorHAnsi" w:hAnsiTheme="minorHAnsi" w:cstheme="minorHAnsi"/>
        </w:rPr>
        <w:t xml:space="preserve"> i tym podobne</w:t>
      </w:r>
      <w:r w:rsidRPr="005F169F">
        <w:rPr>
          <w:rFonts w:asciiTheme="minorHAnsi" w:hAnsiTheme="minorHAnsi" w:cstheme="minorHAnsi"/>
        </w:rPr>
        <w:t>),</w:t>
      </w:r>
    </w:p>
    <w:p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grupy doc</w:t>
      </w:r>
      <w:r w:rsidR="004E27A4" w:rsidRPr="005F169F">
        <w:rPr>
          <w:rFonts w:asciiTheme="minorHAnsi" w:hAnsiTheme="minorHAnsi" w:cstheme="minorHAnsi"/>
        </w:rPr>
        <w:t>elowe (do kogo skierowany jest P</w:t>
      </w:r>
      <w:r w:rsidRPr="005F169F">
        <w:rPr>
          <w:rFonts w:asciiTheme="minorHAnsi" w:hAnsiTheme="minorHAnsi" w:cstheme="minorHAnsi"/>
        </w:rPr>
        <w:t>rojekt, kto z niego skorzysta),</w:t>
      </w:r>
    </w:p>
    <w:p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cel lub cele P</w:t>
      </w:r>
      <w:r w:rsidR="0010194D" w:rsidRPr="005F169F">
        <w:rPr>
          <w:rFonts w:asciiTheme="minorHAnsi" w:hAnsiTheme="minorHAnsi" w:cstheme="minorHAnsi"/>
        </w:rPr>
        <w:t xml:space="preserve">rojektu, </w:t>
      </w:r>
    </w:p>
    <w:p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efekty, rezultaty P</w:t>
      </w:r>
      <w:r w:rsidR="0010194D" w:rsidRPr="005F169F">
        <w:rPr>
          <w:rFonts w:asciiTheme="minorHAnsi" w:hAnsiTheme="minorHAnsi" w:cstheme="minorHAnsi"/>
        </w:rPr>
        <w:t>rojektu (jeśli opis zadań, działań nie zawiera opisu efektów, rezultatów),</w:t>
      </w:r>
    </w:p>
    <w:p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wartość Projektu (łączny koszt P</w:t>
      </w:r>
      <w:r w:rsidR="0010194D" w:rsidRPr="005F169F">
        <w:rPr>
          <w:rFonts w:asciiTheme="minorHAnsi" w:hAnsiTheme="minorHAnsi" w:cstheme="minorHAnsi"/>
        </w:rPr>
        <w:t>rojektu),</w:t>
      </w:r>
    </w:p>
    <w:p w:rsidR="0010194D" w:rsidRPr="005F169F" w:rsidRDefault="0010194D" w:rsidP="0067776A">
      <w:pPr>
        <w:numPr>
          <w:ilvl w:val="1"/>
          <w:numId w:val="25"/>
        </w:numPr>
        <w:spacing w:after="240" w:line="276" w:lineRule="auto"/>
        <w:ind w:left="1134"/>
        <w:rPr>
          <w:rFonts w:asciiTheme="minorHAnsi" w:hAnsiTheme="minorHAnsi" w:cstheme="minorHAnsi"/>
        </w:rPr>
      </w:pPr>
      <w:r w:rsidRPr="005F169F">
        <w:rPr>
          <w:rFonts w:asciiTheme="minorHAnsi" w:hAnsiTheme="minorHAnsi" w:cstheme="minorHAnsi"/>
        </w:rPr>
        <w:t>wysoko</w:t>
      </w:r>
      <w:r w:rsidR="00273D33">
        <w:rPr>
          <w:rFonts w:asciiTheme="minorHAnsi" w:hAnsiTheme="minorHAnsi" w:cstheme="minorHAnsi"/>
        </w:rPr>
        <w:t>ść wkładu Funduszy Europejskich,</w:t>
      </w:r>
      <w:r w:rsidRPr="005F169F">
        <w:rPr>
          <w:rFonts w:asciiTheme="minorHAnsi" w:hAnsiTheme="minorHAnsi" w:cstheme="minorHAnsi"/>
        </w:rPr>
        <w:t xml:space="preserve"> </w:t>
      </w:r>
    </w:p>
    <w:p w:rsidR="0010194D" w:rsidRPr="005F169F" w:rsidRDefault="004572A7" w:rsidP="0067776A">
      <w:pPr>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bCs/>
        </w:rPr>
        <w:t>j</w:t>
      </w:r>
      <w:r w:rsidR="004E27A4" w:rsidRPr="005F169F">
        <w:rPr>
          <w:rFonts w:asciiTheme="minorHAnsi" w:hAnsiTheme="minorHAnsi" w:cstheme="minorHAnsi"/>
          <w:bCs/>
        </w:rPr>
        <w:t>eżeli P</w:t>
      </w:r>
      <w:r w:rsidR="0010194D" w:rsidRPr="005F169F">
        <w:rPr>
          <w:rFonts w:asciiTheme="minorHAnsi" w:hAnsiTheme="minorHAnsi" w:cstheme="minorHAnsi"/>
          <w:bCs/>
        </w:rPr>
        <w:t>rojekt ma znaczenie strategiczne</w:t>
      </w:r>
      <w:r w:rsidR="0010194D" w:rsidRPr="005F169F">
        <w:rPr>
          <w:rStyle w:val="Odwoanieprzypisudolnego"/>
          <w:rFonts w:asciiTheme="minorHAnsi" w:hAnsiTheme="minorHAnsi" w:cstheme="minorHAnsi"/>
        </w:rPr>
        <w:footnoteReference w:id="29"/>
      </w:r>
      <w:r w:rsidR="0010194D" w:rsidRPr="005F169F">
        <w:rPr>
          <w:rFonts w:asciiTheme="minorHAnsi" w:hAnsiTheme="minorHAnsi" w:cstheme="minorHAnsi"/>
          <w:bCs/>
        </w:rPr>
        <w:t xml:space="preserve"> lub jego</w:t>
      </w:r>
      <w:r w:rsidR="00294A0F" w:rsidRPr="005F169F">
        <w:rPr>
          <w:rFonts w:asciiTheme="minorHAnsi" w:hAnsiTheme="minorHAnsi" w:cstheme="minorHAnsi"/>
          <w:bCs/>
        </w:rPr>
        <w:t xml:space="preserve"> łączny koszt przekracza 10 000 </w:t>
      </w:r>
      <w:r w:rsidR="0010194D" w:rsidRPr="005F169F">
        <w:rPr>
          <w:rFonts w:asciiTheme="minorHAnsi" w:hAnsiTheme="minorHAnsi" w:cstheme="minorHAnsi"/>
          <w:bCs/>
        </w:rPr>
        <w:t>000 EUR</w:t>
      </w:r>
      <w:r w:rsidR="0010194D" w:rsidRPr="005F169F">
        <w:rPr>
          <w:rStyle w:val="Odwoanieprzypisudolnego"/>
          <w:rFonts w:asciiTheme="minorHAnsi" w:hAnsiTheme="minorHAnsi" w:cstheme="minorHAnsi"/>
          <w:bCs/>
        </w:rPr>
        <w:footnoteReference w:id="30"/>
      </w:r>
      <w:r w:rsidR="0010194D" w:rsidRPr="005F169F">
        <w:rPr>
          <w:rFonts w:asciiTheme="minorHAnsi" w:hAnsiTheme="minorHAnsi" w:cstheme="minorHAnsi"/>
          <w:bCs/>
        </w:rPr>
        <w:t xml:space="preserve">, </w:t>
      </w:r>
      <w:r w:rsidR="0010194D" w:rsidRPr="005F169F">
        <w:rPr>
          <w:rFonts w:asciiTheme="minorHAnsi" w:hAnsiTheme="minorHAnsi" w:cstheme="minorHAnsi"/>
        </w:rPr>
        <w:t xml:space="preserve">zorganizowania wydarzenia lub działania informacyjno-promocyjnego </w:t>
      </w:r>
      <w:r w:rsidR="0010194D" w:rsidRPr="005F169F">
        <w:rPr>
          <w:rFonts w:asciiTheme="minorHAnsi" w:hAnsiTheme="minorHAnsi" w:cstheme="minorHAnsi"/>
          <w:bCs/>
        </w:rPr>
        <w:t>(n</w:t>
      </w:r>
      <w:r w:rsidR="00EA6961">
        <w:rPr>
          <w:rFonts w:asciiTheme="minorHAnsi" w:hAnsiTheme="minorHAnsi" w:cstheme="minorHAnsi"/>
          <w:bCs/>
        </w:rPr>
        <w:t>a przykład</w:t>
      </w:r>
      <w:r w:rsidR="0010194D" w:rsidRPr="005F169F">
        <w:rPr>
          <w:rFonts w:asciiTheme="minorHAnsi" w:hAnsiTheme="minorHAnsi" w:cstheme="minorHAnsi"/>
          <w:bCs/>
        </w:rPr>
        <w:t xml:space="preserve"> konferencji pr</w:t>
      </w:r>
      <w:r w:rsidR="00643BD6" w:rsidRPr="005F169F">
        <w:rPr>
          <w:rFonts w:asciiTheme="minorHAnsi" w:hAnsiTheme="minorHAnsi" w:cstheme="minorHAnsi"/>
          <w:bCs/>
        </w:rPr>
        <w:t>asowej, wydarzenia promującego Projekt, prezentacji P</w:t>
      </w:r>
      <w:r w:rsidR="0010194D" w:rsidRPr="005F169F">
        <w:rPr>
          <w:rFonts w:asciiTheme="minorHAnsi" w:hAnsiTheme="minorHAnsi" w:cstheme="minorHAnsi"/>
          <w:bCs/>
        </w:rPr>
        <w:t>rojektu na targach branżowych)</w:t>
      </w:r>
      <w:r w:rsidRPr="005F169F">
        <w:rPr>
          <w:rFonts w:asciiTheme="minorHAnsi" w:hAnsiTheme="minorHAnsi" w:cstheme="minorHAnsi"/>
        </w:rPr>
        <w:t xml:space="preserve"> w ważnym momencie realizacji P</w:t>
      </w:r>
      <w:r w:rsidR="0010194D" w:rsidRPr="005F169F">
        <w:rPr>
          <w:rFonts w:asciiTheme="minorHAnsi" w:hAnsiTheme="minorHAnsi" w:cstheme="minorHAnsi"/>
        </w:rPr>
        <w:t>rojektu,</w:t>
      </w:r>
      <w:r w:rsidRPr="005F169F">
        <w:rPr>
          <w:rFonts w:asciiTheme="minorHAnsi" w:hAnsiTheme="minorHAnsi" w:cstheme="minorHAnsi"/>
          <w:bCs/>
        </w:rPr>
        <w:t xml:space="preserve"> </w:t>
      </w:r>
      <w:r w:rsidR="00EA6961" w:rsidRPr="005F169F">
        <w:rPr>
          <w:rFonts w:asciiTheme="minorHAnsi" w:hAnsiTheme="minorHAnsi" w:cstheme="minorHAnsi"/>
          <w:bCs/>
        </w:rPr>
        <w:t>n</w:t>
      </w:r>
      <w:r w:rsidR="00EA6961">
        <w:rPr>
          <w:rFonts w:asciiTheme="minorHAnsi" w:hAnsiTheme="minorHAnsi" w:cstheme="minorHAnsi"/>
          <w:bCs/>
        </w:rPr>
        <w:t>a przykład</w:t>
      </w:r>
      <w:r w:rsidR="00EA6961" w:rsidRPr="005F169F">
        <w:rPr>
          <w:rFonts w:asciiTheme="minorHAnsi" w:hAnsiTheme="minorHAnsi" w:cstheme="minorHAnsi"/>
          <w:bCs/>
        </w:rPr>
        <w:t xml:space="preserve"> </w:t>
      </w:r>
      <w:r w:rsidRPr="005F169F">
        <w:rPr>
          <w:rFonts w:asciiTheme="minorHAnsi" w:hAnsiTheme="minorHAnsi" w:cstheme="minorHAnsi"/>
          <w:bCs/>
        </w:rPr>
        <w:t xml:space="preserve">na </w:t>
      </w:r>
      <w:r w:rsidR="005429DC" w:rsidRPr="005F169F">
        <w:rPr>
          <w:rFonts w:asciiTheme="minorHAnsi" w:hAnsiTheme="minorHAnsi" w:cstheme="minorHAnsi"/>
          <w:bCs/>
        </w:rPr>
        <w:t xml:space="preserve">rozpoczęcie/zakończenie realizacji </w:t>
      </w:r>
      <w:r w:rsidRPr="005F169F">
        <w:rPr>
          <w:rFonts w:asciiTheme="minorHAnsi" w:hAnsiTheme="minorHAnsi" w:cstheme="minorHAnsi"/>
          <w:bCs/>
        </w:rPr>
        <w:t xml:space="preserve">Projektu, </w:t>
      </w:r>
      <w:r w:rsidR="0010194D" w:rsidRPr="005F169F">
        <w:rPr>
          <w:rFonts w:asciiTheme="minorHAnsi" w:hAnsiTheme="minorHAnsi" w:cstheme="minorHAnsi"/>
          <w:bCs/>
        </w:rPr>
        <w:t>lub jego ważnego etapu</w:t>
      </w:r>
      <w:r w:rsidR="00585660" w:rsidRPr="005F169F">
        <w:rPr>
          <w:rFonts w:asciiTheme="minorHAnsi" w:hAnsiTheme="minorHAnsi" w:cstheme="minorHAnsi"/>
          <w:bCs/>
        </w:rPr>
        <w:t>,</w:t>
      </w:r>
      <w:r w:rsidR="0010194D" w:rsidRPr="005F169F">
        <w:rPr>
          <w:rFonts w:asciiTheme="minorHAnsi" w:hAnsiTheme="minorHAnsi" w:cstheme="minorHAnsi"/>
          <w:bCs/>
        </w:rPr>
        <w:t xml:space="preserve"> </w:t>
      </w:r>
      <w:r w:rsidR="005429DC" w:rsidRPr="005F169F">
        <w:rPr>
          <w:rFonts w:asciiTheme="minorHAnsi" w:hAnsiTheme="minorHAnsi" w:cstheme="minorHAnsi"/>
          <w:bCs/>
        </w:rPr>
        <w:t>m</w:t>
      </w:r>
      <w:r w:rsidR="00573D0F">
        <w:rPr>
          <w:rFonts w:asciiTheme="minorHAnsi" w:hAnsiTheme="minorHAnsi" w:cstheme="minorHAnsi"/>
          <w:bCs/>
        </w:rPr>
        <w:t xml:space="preserve">iędzy innymi </w:t>
      </w:r>
      <w:r w:rsidR="0010194D" w:rsidRPr="005F169F">
        <w:rPr>
          <w:rFonts w:asciiTheme="minorHAnsi" w:hAnsiTheme="minorHAnsi" w:cstheme="minorHAnsi"/>
          <w:bCs/>
        </w:rPr>
        <w:t>rozpoczęcia inwestycji, oddania</w:t>
      </w:r>
      <w:r w:rsidR="00804050" w:rsidRPr="005F169F">
        <w:rPr>
          <w:rFonts w:asciiTheme="minorHAnsi" w:hAnsiTheme="minorHAnsi" w:cstheme="minorHAnsi"/>
          <w:bCs/>
        </w:rPr>
        <w:t xml:space="preserve"> inwestycji do użytkowania i tym podobne</w:t>
      </w:r>
      <w:r w:rsidR="00294A0F" w:rsidRPr="005F169F">
        <w:rPr>
          <w:rFonts w:asciiTheme="minorHAnsi" w:hAnsiTheme="minorHAnsi" w:cstheme="minorHAnsi"/>
          <w:bCs/>
        </w:rPr>
        <w:t>.</w:t>
      </w:r>
    </w:p>
    <w:p w:rsidR="0010194D" w:rsidRPr="005F169F" w:rsidRDefault="0010194D" w:rsidP="00D37558">
      <w:pPr>
        <w:pStyle w:val="Akapitzlist"/>
        <w:spacing w:before="240" w:after="120" w:line="276" w:lineRule="auto"/>
        <w:ind w:left="709"/>
        <w:rPr>
          <w:rFonts w:asciiTheme="minorHAnsi" w:hAnsiTheme="minorHAnsi" w:cstheme="minorHAnsi"/>
        </w:rPr>
      </w:pPr>
      <w:r w:rsidRPr="005F169F">
        <w:rPr>
          <w:rFonts w:asciiTheme="minorHAnsi" w:hAnsiTheme="minorHAnsi" w:cstheme="minorHAnsi"/>
        </w:rPr>
        <w:t>Do udziału w</w:t>
      </w:r>
      <w:r w:rsidR="000D2B54" w:rsidRPr="005F169F">
        <w:rPr>
          <w:rFonts w:asciiTheme="minorHAnsi" w:hAnsiTheme="minorHAnsi" w:cstheme="minorHAnsi"/>
        </w:rPr>
        <w:t xml:space="preserve"> </w:t>
      </w:r>
      <w:r w:rsidRPr="005F169F">
        <w:rPr>
          <w:rFonts w:asciiTheme="minorHAnsi" w:hAnsiTheme="minorHAnsi" w:cstheme="minorHAnsi"/>
        </w:rPr>
        <w:t>wydarzeniu informacyjno-promocyjnym należy zaprosić z co najmniej 4-tygodniowym wyprzedzeniem</w:t>
      </w:r>
      <w:r w:rsidR="000D2B54" w:rsidRPr="005F169F">
        <w:rPr>
          <w:rFonts w:asciiTheme="minorHAnsi" w:hAnsiTheme="minorHAnsi" w:cstheme="minorHAnsi"/>
        </w:rPr>
        <w:t xml:space="preserve"> </w:t>
      </w:r>
      <w:r w:rsidRPr="005F169F">
        <w:rPr>
          <w:rFonts w:asciiTheme="minorHAnsi" w:hAnsiTheme="minorHAnsi" w:cstheme="minorHAnsi"/>
        </w:rPr>
        <w:t>przedstawicieli Komisji Europejskiej i Instytucji Zarządzającej FEW</w:t>
      </w:r>
      <w:r w:rsidR="0004143A" w:rsidRPr="005F169F">
        <w:rPr>
          <w:rFonts w:asciiTheme="minorHAnsi" w:hAnsiTheme="minorHAnsi" w:cstheme="minorHAnsi"/>
        </w:rPr>
        <w:t xml:space="preserve"> 2021</w:t>
      </w:r>
      <w:r w:rsidRPr="005F169F">
        <w:rPr>
          <w:rFonts w:asciiTheme="minorHAnsi" w:hAnsiTheme="minorHAnsi" w:cstheme="minorHAnsi"/>
        </w:rPr>
        <w:t>+ za pośrednictwem poczty elektronicznej</w:t>
      </w:r>
      <w:r w:rsidR="000D2B54" w:rsidRPr="005F169F">
        <w:rPr>
          <w:rFonts w:asciiTheme="minorHAnsi" w:hAnsiTheme="minorHAnsi" w:cstheme="minorHAnsi"/>
        </w:rPr>
        <w:t xml:space="preserve"> </w:t>
      </w:r>
      <w:r w:rsidRPr="005F169F">
        <w:rPr>
          <w:rFonts w:asciiTheme="minorHAnsi" w:hAnsiTheme="minorHAnsi" w:cstheme="minorHAnsi"/>
          <w:i/>
          <w:iCs/>
        </w:rPr>
        <w:t>regio-poland@ec.europa.eu</w:t>
      </w:r>
      <w:r w:rsidR="00417C13" w:rsidRPr="005F169F">
        <w:rPr>
          <w:rFonts w:asciiTheme="minorHAnsi" w:hAnsiTheme="minorHAnsi" w:cstheme="minorHAnsi"/>
        </w:rPr>
        <w:t xml:space="preserve"> oraz </w:t>
      </w:r>
      <w:r w:rsidR="00C67F90" w:rsidRPr="005F169F">
        <w:rPr>
          <w:rFonts w:asciiTheme="minorHAnsi" w:hAnsiTheme="minorHAnsi" w:cstheme="minorHAnsi"/>
        </w:rPr>
        <w:t>promocja.few@wielkopolskie.pl.</w:t>
      </w:r>
    </w:p>
    <w:p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dokumentowania działań informacyjnych i promocyjnych prowadzonych w ramach Projektu.</w:t>
      </w:r>
    </w:p>
    <w:p w:rsidR="0010194D" w:rsidRPr="00DF1CE0" w:rsidRDefault="0010194D" w:rsidP="00933C79">
      <w:pPr>
        <w:pStyle w:val="Umowa-ustpy"/>
        <w:spacing w:line="276" w:lineRule="auto"/>
        <w:jc w:val="left"/>
        <w:rPr>
          <w:rFonts w:asciiTheme="minorHAnsi" w:hAnsiTheme="minorHAnsi" w:cstheme="minorHAnsi"/>
          <w:sz w:val="24"/>
          <w:szCs w:val="24"/>
        </w:rPr>
      </w:pPr>
      <w:r w:rsidRPr="00DF1CE0">
        <w:rPr>
          <w:rFonts w:asciiTheme="minorHAnsi" w:hAnsiTheme="minorHAnsi" w:cstheme="minorHAnsi"/>
          <w:sz w:val="24"/>
          <w:szCs w:val="24"/>
          <w:lang w:bidi="pl-PL"/>
        </w:rPr>
        <w:t>Beneficjent realizujący Projekt o całkow</w:t>
      </w:r>
      <w:r w:rsidR="004572A7" w:rsidRPr="00DF1CE0">
        <w:rPr>
          <w:rFonts w:asciiTheme="minorHAnsi" w:hAnsiTheme="minorHAnsi" w:cstheme="minorHAnsi"/>
          <w:sz w:val="24"/>
          <w:szCs w:val="24"/>
          <w:lang w:bidi="pl-PL"/>
        </w:rPr>
        <w:t>itym koszcie przekraczającym 5 000 000</w:t>
      </w:r>
      <w:r w:rsidRPr="00DF1CE0">
        <w:rPr>
          <w:rFonts w:asciiTheme="minorHAnsi" w:hAnsiTheme="minorHAnsi" w:cstheme="minorHAnsi"/>
          <w:sz w:val="24"/>
          <w:szCs w:val="24"/>
          <w:lang w:bidi="pl-PL"/>
        </w:rPr>
        <w:t xml:space="preserve"> EUR</w:t>
      </w:r>
      <w:r w:rsidRPr="00DF1CE0">
        <w:rPr>
          <w:rStyle w:val="Odwoanieprzypisudolnego"/>
          <w:rFonts w:asciiTheme="minorHAnsi" w:hAnsiTheme="minorHAnsi" w:cstheme="minorHAnsi"/>
          <w:sz w:val="24"/>
          <w:szCs w:val="24"/>
          <w:lang w:bidi="pl-PL"/>
        </w:rPr>
        <w:footnoteReference w:id="31"/>
      </w:r>
      <w:r w:rsidRPr="00DF1CE0">
        <w:rPr>
          <w:rFonts w:asciiTheme="minorHAnsi" w:hAnsiTheme="minorHAnsi" w:cstheme="minorHAnsi"/>
          <w:sz w:val="24"/>
          <w:szCs w:val="24"/>
          <w:lang w:bidi="pl-PL"/>
        </w:rPr>
        <w:t>, informuje</w:t>
      </w:r>
      <w:r w:rsidRPr="00DF1CE0">
        <w:rPr>
          <w:rFonts w:asciiTheme="minorHAnsi" w:hAnsiTheme="minorHAnsi" w:cstheme="minorHAnsi"/>
          <w:sz w:val="24"/>
          <w:szCs w:val="24"/>
        </w:rPr>
        <w:t xml:space="preserve"> </w:t>
      </w:r>
      <w:r w:rsidR="004572A7" w:rsidRPr="00DF1CE0">
        <w:rPr>
          <w:rFonts w:asciiTheme="minorHAnsi" w:hAnsiTheme="minorHAnsi" w:cstheme="minorHAnsi"/>
          <w:sz w:val="24"/>
          <w:szCs w:val="24"/>
          <w:lang w:bidi="pl-PL"/>
        </w:rPr>
        <w:t xml:space="preserve">Instytucję Zarządzającą FEW 2021+ </w:t>
      </w:r>
      <w:r w:rsidRPr="00DF1CE0">
        <w:rPr>
          <w:rFonts w:asciiTheme="minorHAnsi" w:hAnsiTheme="minorHAnsi" w:cstheme="minorHAnsi"/>
          <w:sz w:val="24"/>
          <w:szCs w:val="24"/>
          <w:lang w:bidi="pl-PL"/>
        </w:rPr>
        <w:t>o:</w:t>
      </w:r>
    </w:p>
    <w:p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 xml:space="preserve">planowanych wydarzeniach informacyjno-promocyjnych związanych z Projektem, </w:t>
      </w:r>
    </w:p>
    <w:p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5F169F">
        <w:rPr>
          <w:rStyle w:val="Odwoanieprzypisudolnego"/>
          <w:rFonts w:asciiTheme="minorHAnsi" w:hAnsiTheme="minorHAnsi" w:cstheme="minorHAnsi"/>
          <w:lang w:bidi="pl-PL"/>
        </w:rPr>
        <w:footnoteReference w:id="32"/>
      </w:r>
      <w:r w:rsidRPr="005F169F">
        <w:rPr>
          <w:rFonts w:asciiTheme="minorHAnsi" w:hAnsiTheme="minorHAnsi" w:cstheme="minorHAnsi"/>
          <w:lang w:bidi="pl-PL"/>
        </w:rPr>
        <w:t>.</w:t>
      </w:r>
    </w:p>
    <w:p w:rsidR="0010194D" w:rsidRPr="005F169F" w:rsidRDefault="0010194D" w:rsidP="00825B9B">
      <w:pPr>
        <w:pStyle w:val="Umowa-ustpy"/>
        <w:spacing w:line="276" w:lineRule="auto"/>
        <w:rPr>
          <w:rFonts w:asciiTheme="minorHAnsi" w:hAnsiTheme="minorHAnsi" w:cstheme="minorHAnsi"/>
          <w:sz w:val="24"/>
          <w:szCs w:val="24"/>
        </w:rPr>
      </w:pPr>
      <w:r w:rsidRPr="005F169F">
        <w:rPr>
          <w:rFonts w:asciiTheme="minorHAnsi" w:hAnsiTheme="minorHAnsi" w:cstheme="minorHAnsi"/>
          <w:sz w:val="24"/>
          <w:szCs w:val="24"/>
          <w:lang w:bidi="pl-PL"/>
        </w:rPr>
        <w:t>Beneficjent przekazuje informacje o planowanych wydarzeniach, o których mowa w ust. 3</w:t>
      </w:r>
      <w:r w:rsidR="00825B9B" w:rsidRPr="005F169F">
        <w:rPr>
          <w:rFonts w:asciiTheme="minorHAnsi" w:hAnsiTheme="minorHAnsi" w:cstheme="minorHAnsi"/>
          <w:sz w:val="24"/>
          <w:szCs w:val="24"/>
          <w:lang w:bidi="pl-PL"/>
        </w:rPr>
        <w:t xml:space="preserve"> niniejszego paragrafu</w:t>
      </w:r>
      <w:r w:rsidRPr="005F169F">
        <w:rPr>
          <w:rFonts w:asciiTheme="minorHAnsi" w:hAnsiTheme="minorHAnsi" w:cstheme="minorHAnsi"/>
          <w:sz w:val="24"/>
          <w:szCs w:val="24"/>
          <w:lang w:bidi="pl-PL"/>
        </w:rPr>
        <w:t>, na co najmniej 14 dni przed wydarzeniem</w:t>
      </w:r>
      <w:r w:rsidR="001423BD" w:rsidRPr="005F169F">
        <w:rPr>
          <w:rFonts w:asciiTheme="minorHAnsi" w:hAnsiTheme="minorHAnsi" w:cstheme="minorHAnsi"/>
          <w:sz w:val="24"/>
          <w:szCs w:val="24"/>
          <w:lang w:bidi="pl-PL"/>
        </w:rPr>
        <w:t>,</w:t>
      </w:r>
      <w:r w:rsidRPr="005F169F">
        <w:rPr>
          <w:rFonts w:asciiTheme="minorHAnsi" w:hAnsiTheme="minorHAnsi" w:cstheme="minorHAnsi"/>
          <w:sz w:val="24"/>
          <w:szCs w:val="24"/>
          <w:lang w:bidi="pl-PL"/>
        </w:rPr>
        <w:t xml:space="preserve"> za pośrednictwem poczty elektronicznej na adres </w:t>
      </w:r>
      <w:r w:rsidR="004572A7" w:rsidRPr="005F169F">
        <w:rPr>
          <w:rFonts w:asciiTheme="minorHAnsi" w:hAnsiTheme="minorHAnsi" w:cstheme="minorHAnsi"/>
          <w:sz w:val="24"/>
          <w:szCs w:val="24"/>
          <w:lang w:bidi="pl-PL"/>
        </w:rPr>
        <w:t>Instytucji Zarządzającej FEW 2021</w:t>
      </w:r>
      <w:r w:rsidR="00AE6652" w:rsidRPr="005F169F">
        <w:rPr>
          <w:rFonts w:asciiTheme="minorHAnsi" w:hAnsiTheme="minorHAnsi" w:cstheme="minorHAnsi"/>
          <w:sz w:val="24"/>
          <w:szCs w:val="24"/>
          <w:lang w:bidi="pl-PL"/>
        </w:rPr>
        <w:t xml:space="preserve">+ </w:t>
      </w:r>
      <w:r w:rsidR="00AE6652" w:rsidRPr="005F169F">
        <w:rPr>
          <w:rFonts w:asciiTheme="minorHAnsi" w:hAnsiTheme="minorHAnsi" w:cstheme="minorHAnsi"/>
          <w:sz w:val="24"/>
          <w:szCs w:val="24"/>
        </w:rPr>
        <w:t xml:space="preserve">promocja.few@wielkopolskie.pl. </w:t>
      </w:r>
      <w:r w:rsidRPr="005F169F">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5F169F" w:rsidRDefault="0010194D" w:rsidP="00D37558">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Każdorazowo na prośbę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Beneficjent jest zobowiązany do zorganizowania wspólnego wydarzenia informacyjno-promocyjnego dla mediów (n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briefingu prasowego, konferencji prasowej) z przedstawicielami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w:t>
      </w:r>
    </w:p>
    <w:p w:rsidR="001A11A0" w:rsidRPr="005F169F" w:rsidRDefault="001A11A0" w:rsidP="001A11A0">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lastRenderedPageBreak/>
        <w:t>W przypadku niewywiązania się Beneficjenta z obowiązków określonych w ust. 2 pkt 1 lit. a-c oraz pkt 2-5 </w:t>
      </w:r>
      <w:r w:rsidRPr="005F169F">
        <w:rPr>
          <w:rFonts w:asciiTheme="minorHAnsi" w:hAnsiTheme="minorHAnsi" w:cstheme="minorHAnsi"/>
          <w:sz w:val="24"/>
          <w:szCs w:val="24"/>
          <w:lang w:bidi="pl-PL"/>
        </w:rPr>
        <w:t>niniejszego paragrafu</w:t>
      </w:r>
      <w:r w:rsidRPr="005F169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5F169F">
        <w:rPr>
          <w:rFonts w:asciiTheme="minorHAnsi" w:hAnsiTheme="minorHAnsi" w:cstheme="minorHAnsi"/>
          <w:i/>
          <w:sz w:val="24"/>
          <w:szCs w:val="24"/>
        </w:rPr>
        <w:t xml:space="preserve"> </w:t>
      </w:r>
      <w:r w:rsidRPr="005F169F">
        <w:rPr>
          <w:rFonts w:asciiTheme="minorHAnsi" w:hAnsiTheme="minorHAnsi" w:cstheme="minorHAnsi"/>
          <w:sz w:val="24"/>
          <w:szCs w:val="24"/>
        </w:rPr>
        <w:t>w drodze jednostronnego oświadczenia woli, które jest wiążące dla Beneficjenta, dokona zmiany kwoty dofinansowania</w:t>
      </w:r>
      <w:r w:rsidR="00600073">
        <w:rPr>
          <w:rFonts w:asciiTheme="minorHAnsi" w:hAnsiTheme="minorHAnsi" w:cstheme="minorHAnsi"/>
          <w:sz w:val="24"/>
          <w:szCs w:val="24"/>
        </w:rPr>
        <w:t>,</w:t>
      </w:r>
      <w:r w:rsidRPr="005F169F">
        <w:rPr>
          <w:rFonts w:asciiTheme="minorHAnsi" w:hAnsiTheme="minorHAnsi" w:cstheme="minorHAnsi"/>
          <w:sz w:val="24"/>
          <w:szCs w:val="24"/>
        </w:rPr>
        <w:t xml:space="preserve">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zdjęcia, filmy, broszury, ulotk</w:t>
      </w:r>
      <w:r w:rsidR="00390C5E" w:rsidRPr="005F169F">
        <w:rPr>
          <w:rFonts w:asciiTheme="minorHAnsi" w:hAnsiTheme="minorHAnsi" w:cstheme="minorHAnsi"/>
          <w:sz w:val="24"/>
          <w:szCs w:val="24"/>
        </w:rPr>
        <w:t>i, prezentacje multimedialne na temat</w:t>
      </w:r>
      <w:r w:rsidRPr="005F169F">
        <w:rPr>
          <w:rFonts w:asciiTheme="minorHAnsi" w:hAnsiTheme="minorHAnsi" w:cstheme="minorHAnsi"/>
          <w:sz w:val="24"/>
          <w:szCs w:val="24"/>
        </w:rPr>
        <w:t xml:space="preserve"> Projektu), powstałych w ramach Projektu</w:t>
      </w:r>
      <w:r w:rsidR="00FF3E87" w:rsidRPr="005F169F">
        <w:rPr>
          <w:rFonts w:asciiTheme="minorHAnsi" w:hAnsiTheme="minorHAnsi" w:cstheme="minorHAnsi"/>
          <w:sz w:val="24"/>
          <w:szCs w:val="24"/>
        </w:rPr>
        <w:t>,</w:t>
      </w:r>
      <w:r w:rsidRPr="005F169F">
        <w:rPr>
          <w:rFonts w:asciiTheme="minorHAnsi" w:hAnsiTheme="minorHAnsi" w:cstheme="minorHAnsi"/>
          <w:sz w:val="24"/>
          <w:szCs w:val="24"/>
        </w:rPr>
        <w:t xml:space="preserve"> Beneficjent zobowiązuje się do uzyskania od tej osoby majątkowych praw autorskich do tych utworów.</w:t>
      </w:r>
    </w:p>
    <w:p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Każdorazowo, na wniosek </w:t>
      </w:r>
      <w:r w:rsidR="00DB7C80" w:rsidRPr="005F169F">
        <w:rPr>
          <w:rFonts w:asciiTheme="minorHAnsi" w:hAnsiTheme="minorHAnsi" w:cstheme="minorHAnsi"/>
          <w:sz w:val="24"/>
          <w:szCs w:val="24"/>
        </w:rPr>
        <w:t xml:space="preserve">Instytucji Koordynującej Umowę Partnerstwa, Instytucji Zarządzającej FEW 2021+ </w:t>
      </w:r>
      <w:r w:rsidRPr="005F169F">
        <w:rPr>
          <w:rFonts w:asciiTheme="minorHAnsi" w:hAnsiTheme="minorHAnsi" w:cstheme="minorHAnsi"/>
          <w:sz w:val="24"/>
          <w:szCs w:val="24"/>
        </w:rPr>
        <w:t>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jednostek organizacyjnych, Beneficjent zobowiązuje się do udostępnienia tym podmiotom utworów związanych </w:t>
      </w:r>
      <w:r w:rsidR="00FF3E87" w:rsidRPr="005F169F">
        <w:rPr>
          <w:rFonts w:asciiTheme="minorHAnsi" w:hAnsiTheme="minorHAnsi" w:cstheme="minorHAnsi"/>
          <w:sz w:val="24"/>
          <w:szCs w:val="24"/>
        </w:rPr>
        <w:t xml:space="preserve">z </w:t>
      </w:r>
      <w:r w:rsidRPr="005F169F">
        <w:rPr>
          <w:rFonts w:asciiTheme="minorHAnsi" w:hAnsiTheme="minorHAnsi" w:cstheme="minorHAnsi"/>
          <w:sz w:val="24"/>
          <w:szCs w:val="24"/>
        </w:rPr>
        <w:t>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w:t>
      </w:r>
      <w:r w:rsidR="00924EE8" w:rsidRPr="005F169F">
        <w:rPr>
          <w:rFonts w:asciiTheme="minorHAnsi" w:hAnsiTheme="minorHAnsi" w:cstheme="minorHAnsi"/>
          <w:sz w:val="24"/>
          <w:szCs w:val="24"/>
        </w:rPr>
        <w:t>jęć, filmów, broszur</w:t>
      </w:r>
      <w:r w:rsidRPr="005F169F">
        <w:rPr>
          <w:rFonts w:asciiTheme="minorHAnsi" w:hAnsiTheme="minorHAnsi" w:cstheme="minorHAnsi"/>
          <w:sz w:val="24"/>
          <w:szCs w:val="24"/>
        </w:rPr>
        <w:t>, ulot</w:t>
      </w:r>
      <w:r w:rsidR="00924EE8" w:rsidRPr="005F169F">
        <w:rPr>
          <w:rFonts w:asciiTheme="minorHAnsi" w:hAnsiTheme="minorHAnsi" w:cstheme="minorHAnsi"/>
          <w:sz w:val="24"/>
          <w:szCs w:val="24"/>
        </w:rPr>
        <w:t>ek, prezentacji multimedialnych na temat</w:t>
      </w:r>
      <w:r w:rsidRPr="005F169F">
        <w:rPr>
          <w:rFonts w:asciiTheme="minorHAnsi" w:hAnsiTheme="minorHAnsi" w:cstheme="minorHAnsi"/>
          <w:sz w:val="24"/>
          <w:szCs w:val="24"/>
        </w:rPr>
        <w:t xml:space="preserve"> Projektu) powstałych w ramach Projektu. </w:t>
      </w:r>
      <w:r w:rsidR="00CD1F59" w:rsidRPr="005F169F">
        <w:rPr>
          <w:rFonts w:asciiTheme="minorHAnsi" w:hAnsiTheme="minorHAnsi" w:cstheme="minorHAnsi"/>
          <w:sz w:val="24"/>
          <w:szCs w:val="24"/>
        </w:rPr>
        <w:t>Zdjęcia wraz z licencjami Beneficjent może przekazywać</w:t>
      </w:r>
      <w:r w:rsidR="0018785F" w:rsidRPr="005F169F">
        <w:rPr>
          <w:rFonts w:asciiTheme="minorHAnsi" w:hAnsiTheme="minorHAnsi" w:cstheme="minorHAnsi"/>
          <w:sz w:val="24"/>
          <w:szCs w:val="24"/>
        </w:rPr>
        <w:t xml:space="preserve"> za pośrednictwem </w:t>
      </w:r>
      <w:r w:rsidR="00CD1F59" w:rsidRPr="005F169F">
        <w:rPr>
          <w:rFonts w:asciiTheme="minorHAnsi" w:hAnsiTheme="minorHAnsi" w:cstheme="minorHAnsi"/>
          <w:sz w:val="24"/>
          <w:szCs w:val="24"/>
        </w:rPr>
        <w:t>LSI 2021+.</w:t>
      </w:r>
    </w:p>
    <w:p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Na wniosek </w:t>
      </w:r>
      <w:r w:rsidR="00DB7C80" w:rsidRPr="005F169F">
        <w:rPr>
          <w:rFonts w:asciiTheme="minorHAnsi" w:hAnsiTheme="minorHAnsi" w:cstheme="minorHAnsi"/>
          <w:sz w:val="24"/>
          <w:szCs w:val="24"/>
        </w:rPr>
        <w:t>Instytucji Koordynującej Umowę Partnerstwa, Instytucji Zarządzającej FEW 2021+</w:t>
      </w:r>
      <w:r w:rsidRPr="005F169F">
        <w:rPr>
          <w:rFonts w:asciiTheme="minorHAnsi" w:hAnsiTheme="minorHAnsi" w:cstheme="minorHAnsi"/>
          <w:sz w:val="24"/>
          <w:szCs w:val="24"/>
        </w:rPr>
        <w:t xml:space="preserve"> 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jednostek organizacyjnych Beneficjent zobowiązuje się do udzielenia tym podmiotom nieodpłatnej i niewyłącznej licencji do korzystania z utworów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zdjęcia, filmy, broszury, ulotki, prezentacje multimedialne n</w:t>
      </w:r>
      <w:r w:rsidR="007E740E">
        <w:rPr>
          <w:rFonts w:asciiTheme="minorHAnsi" w:hAnsiTheme="minorHAnsi" w:cstheme="minorHAnsi"/>
          <w:sz w:val="24"/>
          <w:szCs w:val="24"/>
        </w:rPr>
        <w:t xml:space="preserve">a </w:t>
      </w:r>
      <w:r w:rsidRPr="005F169F">
        <w:rPr>
          <w:rFonts w:asciiTheme="minorHAnsi" w:hAnsiTheme="minorHAnsi" w:cstheme="minorHAnsi"/>
          <w:sz w:val="24"/>
          <w:szCs w:val="24"/>
        </w:rPr>
        <w:t>t</w:t>
      </w:r>
      <w:r w:rsidR="007E740E">
        <w:rPr>
          <w:rFonts w:asciiTheme="minorHAnsi" w:hAnsiTheme="minorHAnsi" w:cstheme="minorHAnsi"/>
          <w:sz w:val="24"/>
          <w:szCs w:val="24"/>
        </w:rPr>
        <w:t xml:space="preserve">emat </w:t>
      </w:r>
      <w:r w:rsidRPr="005F169F">
        <w:rPr>
          <w:rFonts w:asciiTheme="minorHAnsi" w:hAnsiTheme="minorHAnsi" w:cstheme="minorHAnsi"/>
          <w:sz w:val="24"/>
          <w:szCs w:val="24"/>
        </w:rPr>
        <w:t>Projektu) powstałych w ramach Projektu</w:t>
      </w:r>
      <w:r w:rsidR="0061518A" w:rsidRPr="005F169F">
        <w:rPr>
          <w:rFonts w:asciiTheme="minorHAnsi" w:hAnsiTheme="minorHAnsi" w:cstheme="minorHAnsi"/>
          <w:sz w:val="24"/>
          <w:szCs w:val="24"/>
        </w:rPr>
        <w:t>,</w:t>
      </w:r>
      <w:r w:rsidRPr="005F169F">
        <w:rPr>
          <w:rFonts w:asciiTheme="minorHAnsi" w:hAnsiTheme="minorHAnsi" w:cstheme="minorHAnsi"/>
          <w:sz w:val="24"/>
          <w:szCs w:val="24"/>
        </w:rPr>
        <w:t xml:space="preserve"> w następujący sposób:</w:t>
      </w:r>
    </w:p>
    <w:p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w:t>
      </w:r>
      <w:r w:rsidR="002879CE" w:rsidRPr="005F169F">
        <w:rPr>
          <w:rFonts w:asciiTheme="minorHAnsi" w:hAnsiTheme="minorHAnsi" w:cstheme="minorHAnsi"/>
        </w:rPr>
        <w:t xml:space="preserve"> terytorium Rzecz</w:t>
      </w:r>
      <w:r w:rsidR="005A143B" w:rsidRPr="005F169F">
        <w:rPr>
          <w:rFonts w:asciiTheme="minorHAnsi" w:hAnsiTheme="minorHAnsi" w:cstheme="minorHAnsi"/>
        </w:rPr>
        <w:t>y</w:t>
      </w:r>
      <w:r w:rsidRPr="005F169F">
        <w:rPr>
          <w:rFonts w:asciiTheme="minorHAnsi" w:hAnsiTheme="minorHAnsi" w:cstheme="minorHAnsi"/>
        </w:rPr>
        <w:t>pospolitej Polskiej oraz na terytorium innych państw członkowskich U</w:t>
      </w:r>
      <w:r w:rsidR="00DB7C80" w:rsidRPr="005F169F">
        <w:rPr>
          <w:rFonts w:asciiTheme="minorHAnsi" w:hAnsiTheme="minorHAnsi" w:cstheme="minorHAnsi"/>
        </w:rPr>
        <w:t xml:space="preserve">nii </w:t>
      </w:r>
      <w:r w:rsidRPr="005F169F">
        <w:rPr>
          <w:rFonts w:asciiTheme="minorHAnsi" w:hAnsiTheme="minorHAnsi" w:cstheme="minorHAnsi"/>
        </w:rPr>
        <w:t>E</w:t>
      </w:r>
      <w:r w:rsidR="00DB7C80" w:rsidRPr="005F169F">
        <w:rPr>
          <w:rFonts w:asciiTheme="minorHAnsi" w:hAnsiTheme="minorHAnsi" w:cstheme="minorHAnsi"/>
        </w:rPr>
        <w:t>uropejskiej</w:t>
      </w:r>
      <w:r w:rsidRPr="005F169F">
        <w:rPr>
          <w:rFonts w:asciiTheme="minorHAnsi" w:hAnsiTheme="minorHAnsi" w:cstheme="minorHAnsi"/>
        </w:rPr>
        <w:t>,</w:t>
      </w:r>
    </w:p>
    <w:p w:rsidR="00C851F3"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 okres 10 lat,</w:t>
      </w:r>
    </w:p>
    <w:p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bez ograniczeń co do liczby egzemplarzy i nośników, w zakresie następujących pól eksploatacji:</w:t>
      </w:r>
    </w:p>
    <w:p w:rsidR="0010194D" w:rsidRPr="005F169F" w:rsidRDefault="0010194D" w:rsidP="0067776A">
      <w:pPr>
        <w:numPr>
          <w:ilvl w:val="0"/>
          <w:numId w:val="28"/>
        </w:numPr>
        <w:tabs>
          <w:tab w:val="clear" w:pos="1636"/>
        </w:tabs>
        <w:spacing w:line="276" w:lineRule="auto"/>
        <w:ind w:left="993"/>
        <w:rPr>
          <w:rFonts w:asciiTheme="minorHAnsi" w:hAnsiTheme="minorHAnsi" w:cstheme="minorHAnsi"/>
        </w:rPr>
      </w:pPr>
      <w:r w:rsidRPr="005F169F">
        <w:rPr>
          <w:rFonts w:asciiTheme="minorHAnsi" w:hAnsiTheme="minorHAnsi" w:cstheme="minorHAnsi"/>
        </w:rPr>
        <w:t>utrwalanie – w szczególności drukiem, zapisem w pamięci komputera</w:t>
      </w:r>
      <w:r w:rsidR="0061518A" w:rsidRPr="005F169F">
        <w:rPr>
          <w:rFonts w:asciiTheme="minorHAnsi" w:hAnsiTheme="minorHAnsi" w:cstheme="minorHAnsi"/>
        </w:rPr>
        <w:t xml:space="preserve"> i na nośnikach elektronicznych</w:t>
      </w:r>
      <w:r w:rsidRPr="005F169F">
        <w:rPr>
          <w:rFonts w:asciiTheme="minorHAnsi" w:hAnsiTheme="minorHAnsi" w:cstheme="minorHAnsi"/>
        </w:rPr>
        <w:t xml:space="preserve"> oraz zwielokrotnianie, powielanie i kopiowanie tak powstałych egzemplarzy dowolną techniką,</w:t>
      </w:r>
    </w:p>
    <w:p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publiczna dystrybucja utworów lub ich kopii we wszelkich formach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książka, broszura, CD,</w:t>
      </w:r>
      <w:r w:rsidR="000D2B54" w:rsidRPr="005F169F">
        <w:rPr>
          <w:rFonts w:asciiTheme="minorHAnsi" w:hAnsiTheme="minorHAnsi" w:cstheme="minorHAnsi"/>
        </w:rPr>
        <w:t xml:space="preserve"> </w:t>
      </w:r>
      <w:r w:rsidRPr="005F169F">
        <w:rPr>
          <w:rFonts w:asciiTheme="minorHAnsi" w:hAnsiTheme="minorHAnsi" w:cstheme="minorHAnsi"/>
        </w:rPr>
        <w:t>Internet),</w:t>
      </w:r>
    </w:p>
    <w:p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 xml:space="preserve">udostępnianie, w tym unijnym instytucjom, organom lub jednostkom organizacyjnym Unii, </w:t>
      </w:r>
      <w:r w:rsidR="00DB7C80" w:rsidRPr="005F169F">
        <w:rPr>
          <w:rFonts w:asciiTheme="minorHAnsi" w:hAnsiTheme="minorHAnsi" w:cstheme="minorHAnsi"/>
        </w:rPr>
        <w:t xml:space="preserve">Instytucji </w:t>
      </w:r>
      <w:r w:rsidR="0061518A" w:rsidRPr="005F169F">
        <w:rPr>
          <w:rFonts w:asciiTheme="minorHAnsi" w:hAnsiTheme="minorHAnsi" w:cstheme="minorHAnsi"/>
        </w:rPr>
        <w:t>Koordynującej Umowę Partnerstwa</w:t>
      </w:r>
      <w:r w:rsidR="00DB7C80" w:rsidRPr="005F169F">
        <w:rPr>
          <w:rFonts w:asciiTheme="minorHAnsi" w:hAnsiTheme="minorHAnsi" w:cstheme="minorHAnsi"/>
        </w:rPr>
        <w:t>, Instytucji Zarządzającej FEW 2021+</w:t>
      </w:r>
      <w:r w:rsidRPr="005F169F">
        <w:rPr>
          <w:rFonts w:asciiTheme="minorHAnsi" w:hAnsiTheme="minorHAnsi" w:cstheme="minorHAnsi"/>
        </w:rPr>
        <w:t xml:space="preserve"> oraz ich pracownikom oraz publiczne udostępnianie przy wykorzystaniu wszelkich środków komunikacji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Internet),</w:t>
      </w:r>
    </w:p>
    <w:p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przechowywanie i archiwizowanie w postaci papierowej albo elektronicznej,</w:t>
      </w:r>
    </w:p>
    <w:p w:rsidR="0010194D" w:rsidRPr="005F169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5F169F">
        <w:rPr>
          <w:rFonts w:asciiTheme="minorHAnsi" w:hAnsiTheme="minorHAnsi" w:cstheme="minorHAnsi"/>
        </w:rPr>
        <w:t xml:space="preserve">z prawem do udzielania osobom trzecim sublicencji na warunkach i polach eksploatacji, o których mowa w </w:t>
      </w:r>
      <w:r w:rsidR="00C41B4C" w:rsidRPr="005F169F">
        <w:rPr>
          <w:rFonts w:asciiTheme="minorHAnsi" w:hAnsiTheme="minorHAnsi" w:cstheme="minorHAnsi"/>
        </w:rPr>
        <w:t>niniejszym ustępie</w:t>
      </w:r>
      <w:r w:rsidRPr="005F169F">
        <w:rPr>
          <w:rFonts w:asciiTheme="minorHAnsi" w:hAnsiTheme="minorHAnsi" w:cstheme="minorHAnsi"/>
        </w:rPr>
        <w:t xml:space="preserve">. </w:t>
      </w:r>
    </w:p>
    <w:p w:rsidR="005F169F" w:rsidRPr="005F169F" w:rsidRDefault="005F169F" w:rsidP="005F169F">
      <w:pPr>
        <w:pStyle w:val="Umowa-ustpy"/>
        <w:spacing w:line="276" w:lineRule="auto"/>
        <w:ind w:left="283" w:hanging="357"/>
        <w:rPr>
          <w:rFonts w:asciiTheme="minorHAnsi" w:hAnsiTheme="minorHAnsi" w:cstheme="minorHAnsi"/>
          <w:sz w:val="24"/>
          <w:szCs w:val="24"/>
        </w:rPr>
      </w:pPr>
      <w:r w:rsidRPr="005F169F">
        <w:rPr>
          <w:rFonts w:asciiTheme="minorHAnsi" w:hAnsiTheme="minorHAnsi" w:cstheme="minorHAnsi"/>
          <w:sz w:val="24"/>
          <w:szCs w:val="24"/>
        </w:rPr>
        <w:t>Znaki graficzne oraz obowiązkowe wzory tablic, plakatu i naklejek są określone w Księdze Tożsamości Wizualnej marki Fundusze Europejskie</w:t>
      </w:r>
      <w:r w:rsidR="00F04A72">
        <w:rPr>
          <w:rFonts w:asciiTheme="minorHAnsi" w:hAnsiTheme="minorHAnsi" w:cstheme="minorHAnsi"/>
          <w:sz w:val="24"/>
          <w:szCs w:val="24"/>
        </w:rPr>
        <w:t xml:space="preserve"> </w:t>
      </w:r>
      <w:r w:rsidRPr="005F169F">
        <w:rPr>
          <w:rFonts w:asciiTheme="minorHAnsi" w:hAnsiTheme="minorHAnsi" w:cstheme="minorHAnsi"/>
          <w:sz w:val="24"/>
          <w:szCs w:val="24"/>
        </w:rPr>
        <w:t>2021-2027 i Podręczniku wnioskodawcy i beneficjenta Funduszy Europejskich na lata 2021-2027 w zakresie informacji i promocji i dostępne na stronie Programu.</w:t>
      </w:r>
    </w:p>
    <w:p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3"/>
      </w:r>
      <w:r w:rsidRPr="00C41D5A">
        <w:rPr>
          <w:rFonts w:asciiTheme="minorHAnsi" w:hAnsiTheme="minorHAnsi" w:cstheme="minorHAnsi"/>
          <w:sz w:val="24"/>
          <w:szCs w:val="24"/>
        </w:rPr>
        <w:t>.</w:t>
      </w:r>
    </w:p>
    <w:p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1</w:t>
      </w:r>
      <w:r w:rsidR="005C67EA" w:rsidRPr="00C41D5A">
        <w:rPr>
          <w:rFonts w:asciiTheme="minorHAnsi" w:hAnsiTheme="minorHAnsi" w:cstheme="minorHAnsi"/>
          <w:sz w:val="24"/>
          <w:lang w:val="pl-PL"/>
        </w:rPr>
        <w:t>7</w:t>
      </w:r>
    </w:p>
    <w:p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w:t>
      </w:r>
      <w:r w:rsidRPr="00C41D5A">
        <w:rPr>
          <w:rFonts w:asciiTheme="minorHAnsi" w:hAnsiTheme="minorHAnsi" w:cstheme="minorHAnsi"/>
          <w:sz w:val="24"/>
          <w:szCs w:val="24"/>
        </w:rPr>
        <w:lastRenderedPageBreak/>
        <w:t xml:space="preserve">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zakwestionuje wnioskowane zmiany, wydatki poniesione w ich wyniku zostają uznane za niekwalifikowalne.</w:t>
      </w:r>
    </w:p>
    <w:p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w:t>
      </w:r>
      <w:proofErr w:type="spellStart"/>
      <w:r w:rsidRPr="00C41D5A">
        <w:rPr>
          <w:rFonts w:asciiTheme="minorHAnsi" w:hAnsiTheme="minorHAnsi" w:cstheme="minorHAnsi"/>
          <w:sz w:val="24"/>
          <w:szCs w:val="24"/>
        </w:rPr>
        <w:t>bezkosztowo</w:t>
      </w:r>
      <w:proofErr w:type="spellEnd"/>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2D20F3">
        <w:rPr>
          <w:rFonts w:asciiTheme="minorHAnsi" w:hAnsiTheme="minorHAnsi" w:cstheme="minorHAnsi"/>
          <w:sz w:val="24"/>
          <w:szCs w:val="24"/>
        </w:rPr>
        <w:t xml:space="preserve"> </w:t>
      </w:r>
      <w:r w:rsidR="002D20F3" w:rsidRPr="00DF1CE0">
        <w:rPr>
          <w:rFonts w:asciiTheme="minorHAnsi" w:hAnsiTheme="minorHAnsi" w:cstheme="minorHAnsi"/>
          <w:sz w:val="24"/>
          <w:szCs w:val="24"/>
        </w:rPr>
        <w:t>oraz pomiędzy zadaniami / kategoriami kosztów objętymi różnymi rodzajami pomocy.</w:t>
      </w:r>
      <w:r w:rsidR="007B3B80">
        <w:rPr>
          <w:rFonts w:asciiTheme="minorHAnsi" w:hAnsiTheme="minorHAnsi" w:cstheme="minorHAnsi"/>
          <w:sz w:val="24"/>
          <w:szCs w:val="24"/>
        </w:rPr>
        <w:t xml:space="preserve"> </w:t>
      </w:r>
      <w:r w:rsidR="007B3B80" w:rsidRPr="00BD086A">
        <w:rPr>
          <w:rFonts w:asciiTheme="minorHAnsi" w:hAnsiTheme="minorHAnsi" w:cstheme="minorHAnsi"/>
          <w:sz w:val="24"/>
          <w:szCs w:val="24"/>
        </w:rPr>
        <w:t>Konieczne jest również zachowanie limitów wydatków kwalifikowalnych określonych w Regulaminie wyboru projektów.</w:t>
      </w:r>
    </w:p>
    <w:p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rsidR="007B3B80" w:rsidRPr="00DF1CE0" w:rsidRDefault="007B3B80" w:rsidP="007B3B80">
      <w:pPr>
        <w:pStyle w:val="Umowa-ustpy"/>
        <w:numPr>
          <w:ilvl w:val="0"/>
          <w:numId w:val="34"/>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Zmiana okresu realizacji Projektu wymaga uzyskania zgody Instytucji Zarządzającej FEW 2021+ oraz uwzględnienia w kolejnym aneksie do Umowy, z zastrzeżeniem ust. 18 niniejszego paragrafu oraz § 3 ust. 2 Umowy.</w:t>
      </w:r>
    </w:p>
    <w:p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B204FD">
        <w:rPr>
          <w:rFonts w:asciiTheme="minorHAnsi" w:hAnsiTheme="minorHAnsi" w:cstheme="minorHAnsi"/>
          <w:sz w:val="24"/>
          <w:szCs w:val="24"/>
        </w:rPr>
        <w:t>23</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B204FD">
        <w:rPr>
          <w:rFonts w:asciiTheme="minorHAnsi" w:hAnsiTheme="minorHAnsi" w:cstheme="minorHAnsi"/>
          <w:sz w:val="24"/>
          <w:szCs w:val="24"/>
        </w:rPr>
        <w:t xml:space="preserve"> 24</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EA6961">
        <w:rPr>
          <w:rFonts w:asciiTheme="minorHAnsi" w:hAnsiTheme="minorHAnsi" w:cstheme="minorHAnsi"/>
          <w:sz w:val="24"/>
          <w:szCs w:val="24"/>
        </w:rPr>
        <w:t xml:space="preserve">wyżej wymienionej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xml:space="preserve">, również we wniosku o płatność, jeśli zostanie on złożony przed podpisaniem </w:t>
      </w:r>
      <w:r w:rsidR="00EA6961">
        <w:rPr>
          <w:rFonts w:asciiTheme="minorHAnsi" w:hAnsiTheme="minorHAnsi" w:cstheme="minorHAnsi"/>
          <w:sz w:val="24"/>
          <w:szCs w:val="24"/>
        </w:rPr>
        <w:t xml:space="preserve">wyżej wymienionego </w:t>
      </w:r>
      <w:r w:rsidR="005B51C0" w:rsidRPr="00C41D5A">
        <w:rPr>
          <w:rFonts w:asciiTheme="minorHAnsi" w:hAnsiTheme="minorHAnsi" w:cstheme="minorHAnsi"/>
          <w:sz w:val="24"/>
          <w:szCs w:val="24"/>
        </w:rPr>
        <w:t>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19</w:t>
      </w:r>
    </w:p>
    <w:p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2</w:t>
      </w:r>
      <w:r w:rsidR="005C67EA" w:rsidRPr="00C41D5A">
        <w:rPr>
          <w:rFonts w:asciiTheme="minorHAnsi" w:hAnsiTheme="minorHAnsi" w:cstheme="minorHAnsi"/>
          <w:sz w:val="24"/>
          <w:lang w:val="pl-PL"/>
        </w:rPr>
        <w:t>0</w:t>
      </w:r>
    </w:p>
    <w:p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 xml:space="preserve">rozwiązać Umowę bez </w:t>
      </w:r>
      <w:r w:rsidRPr="00DF1CE0">
        <w:rPr>
          <w:rFonts w:asciiTheme="minorHAnsi" w:hAnsiTheme="minorHAnsi" w:cstheme="minorHAnsi"/>
          <w:sz w:val="24"/>
          <w:szCs w:val="24"/>
        </w:rPr>
        <w:t>wypowiedzenia, jeżeli</w:t>
      </w:r>
      <w:r w:rsidR="008D73CE" w:rsidRPr="00DF1CE0">
        <w:rPr>
          <w:rFonts w:asciiTheme="minorHAnsi" w:hAnsiTheme="minorHAnsi" w:cstheme="minorHAnsi"/>
          <w:sz w:val="24"/>
          <w:szCs w:val="24"/>
        </w:rPr>
        <w:t xml:space="preserve"> w okresie realizacji Projektu</w:t>
      </w:r>
      <w:r w:rsidRPr="00DF1CE0">
        <w:rPr>
          <w:rFonts w:asciiTheme="minorHAnsi" w:hAnsiTheme="minorHAnsi" w:cstheme="minorHAnsi"/>
          <w:sz w:val="24"/>
          <w:szCs w:val="24"/>
        </w:rPr>
        <w:t>:</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rsidR="00D82E7E" w:rsidRPr="00C41D5A" w:rsidRDefault="00233B29" w:rsidP="00D37558">
      <w:pPr>
        <w:numPr>
          <w:ilvl w:val="0"/>
          <w:numId w:val="7"/>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u</w:t>
      </w:r>
      <w:r w:rsidR="00D82E7E" w:rsidRPr="00C41D5A">
        <w:rPr>
          <w:rFonts w:asciiTheme="minorHAnsi" w:hAnsiTheme="minorHAnsi" w:cstheme="minorHAnsi"/>
        </w:rPr>
        <w:t>mowa o PPP uległa rozwiązaniu;</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 xml:space="preserve">okumentacji, o której mowa w § </w:t>
      </w:r>
      <w:r w:rsidR="0018785F" w:rsidRPr="00DF1CE0">
        <w:rPr>
          <w:rFonts w:asciiTheme="minorHAnsi" w:hAnsiTheme="minorHAnsi" w:cstheme="minorHAnsi"/>
        </w:rPr>
        <w:t>7</w:t>
      </w:r>
      <w:r w:rsidR="00D42E7C" w:rsidRPr="00DF1CE0">
        <w:rPr>
          <w:rFonts w:asciiTheme="minorHAnsi" w:hAnsiTheme="minorHAnsi" w:cstheme="minorHAnsi"/>
        </w:rPr>
        <w:t xml:space="preserve"> ust. 1</w:t>
      </w:r>
      <w:r w:rsidR="00BB6E57" w:rsidRPr="00DF1CE0">
        <w:rPr>
          <w:rFonts w:asciiTheme="minorHAnsi" w:hAnsiTheme="minorHAnsi" w:cstheme="minorHAnsi"/>
        </w:rPr>
        <w:t>8</w:t>
      </w:r>
      <w:r w:rsidR="00D42E7C" w:rsidRPr="00DF1CE0">
        <w:rPr>
          <w:rFonts w:asciiTheme="minorHAnsi" w:hAnsiTheme="minorHAnsi" w:cstheme="minorHAnsi"/>
        </w:rPr>
        <w:t xml:space="preserve"> Umowy</w:t>
      </w:r>
      <w:r w:rsidR="00D42E7C" w:rsidRPr="00C41D5A">
        <w:rPr>
          <w:rFonts w:asciiTheme="minorHAnsi" w:hAnsiTheme="minorHAnsi" w:cstheme="minorHAnsi"/>
        </w:rPr>
        <w:t xml:space="preserve">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rsidR="008D531A" w:rsidRPr="00C41D5A" w:rsidRDefault="008D531A" w:rsidP="00D37558">
      <w:pPr>
        <w:suppressAutoHyphens/>
        <w:autoSpaceDE w:val="0"/>
        <w:spacing w:line="276" w:lineRule="auto"/>
        <w:ind w:left="720"/>
        <w:rPr>
          <w:rFonts w:asciiTheme="minorHAnsi" w:hAnsiTheme="minorHAnsi" w:cstheme="minorHAnsi"/>
        </w:rPr>
      </w:pPr>
    </w:p>
    <w:p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rsidR="008D531A" w:rsidRPr="00C41D5A" w:rsidRDefault="008D531A" w:rsidP="00D37558">
      <w:pPr>
        <w:suppressAutoHyphens/>
        <w:autoSpaceDE w:val="0"/>
        <w:spacing w:line="276" w:lineRule="auto"/>
        <w:rPr>
          <w:rFonts w:asciiTheme="minorHAnsi" w:hAnsiTheme="minorHAnsi" w:cstheme="minorHAnsi"/>
        </w:rPr>
      </w:pPr>
    </w:p>
    <w:p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w:t>
      </w:r>
      <w:r w:rsidRPr="00C41D5A">
        <w:rPr>
          <w:rFonts w:asciiTheme="minorHAnsi" w:hAnsiTheme="minorHAnsi" w:cstheme="minorHAnsi"/>
          <w:sz w:val="24"/>
          <w:szCs w:val="24"/>
        </w:rPr>
        <w:lastRenderedPageBreak/>
        <w:t xml:space="preserve">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p>
    <w:p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 xml:space="preserve">Instytucja Zarządzająca FEW 2021+: ...............................; </w:t>
      </w:r>
    </w:p>
    <w:p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Beneficjent:</w:t>
      </w:r>
      <w:r w:rsidR="00B14F2B" w:rsidRPr="001C2880">
        <w:rPr>
          <w:rFonts w:asciiTheme="minorHAnsi" w:hAnsiTheme="minorHAnsi" w:cstheme="minorHAnsi"/>
        </w:rPr>
        <w:t xml:space="preserve"> .</w:t>
      </w:r>
      <w:r w:rsidRPr="001C2880">
        <w:rPr>
          <w:rFonts w:asciiTheme="minorHAnsi" w:hAnsiTheme="minorHAnsi" w:cstheme="minorHAnsi"/>
        </w:rPr>
        <w:t>...............................</w:t>
      </w:r>
    </w:p>
    <w:p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w:t>
      </w:r>
      <w:r w:rsidR="00271B10" w:rsidRPr="00C41D5A">
        <w:rPr>
          <w:rFonts w:asciiTheme="minorHAnsi" w:hAnsiTheme="minorHAnsi" w:cstheme="minorHAnsi"/>
          <w:lang w:eastAsia="en-US"/>
        </w:rPr>
        <w:lastRenderedPageBreak/>
        <w:t xml:space="preserve">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Style w:val="Odwoanieprzypisudolnego"/>
          <w:rFonts w:asciiTheme="minorHAnsi" w:hAnsiTheme="minorHAnsi" w:cstheme="minorHAnsi"/>
          <w:sz w:val="24"/>
          <w:szCs w:val="24"/>
        </w:rPr>
        <w:footnoteReference w:id="34"/>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A33BF4">
        <w:rPr>
          <w:rFonts w:asciiTheme="minorHAnsi" w:hAnsiTheme="minorHAnsi" w:cstheme="minorHAnsi"/>
        </w:rPr>
        <w:t>Rozporządzenia</w:t>
      </w:r>
      <w:r w:rsidR="00F349F8" w:rsidRPr="00C41D5A">
        <w:rPr>
          <w:rFonts w:asciiTheme="minorHAnsi" w:hAnsiTheme="minorHAnsi" w:cstheme="minorHAnsi"/>
        </w:rPr>
        <w:t xml:space="preserve"> Ministra Funduszy i Polityki Reg</w:t>
      </w:r>
      <w:r w:rsidR="00A33BF4">
        <w:rPr>
          <w:rFonts w:asciiTheme="minorHAnsi" w:hAnsiTheme="minorHAnsi" w:cstheme="minorHAnsi"/>
        </w:rPr>
        <w:t>ionalnej z dnia 17 kwietnia 2024</w:t>
      </w:r>
      <w:r w:rsidR="00F349F8" w:rsidRPr="00C41D5A">
        <w:rPr>
          <w:rFonts w:asciiTheme="minorHAnsi" w:hAnsiTheme="minorHAnsi" w:cstheme="minorHAnsi"/>
        </w:rPr>
        <w:t xml:space="preserve"> r. w sprawie udzielania pomocy de </w:t>
      </w:r>
      <w:proofErr w:type="spellStart"/>
      <w:r w:rsidR="00F349F8" w:rsidRPr="00C41D5A">
        <w:rPr>
          <w:rFonts w:asciiTheme="minorHAnsi" w:hAnsiTheme="minorHAnsi" w:cstheme="minorHAnsi"/>
        </w:rPr>
        <w:t>minimis</w:t>
      </w:r>
      <w:proofErr w:type="spellEnd"/>
      <w:r w:rsidR="00F349F8" w:rsidRPr="00C41D5A">
        <w:rPr>
          <w:rFonts w:asciiTheme="minorHAnsi" w:hAnsiTheme="minorHAnsi" w:cstheme="minorHAnsi"/>
        </w:rPr>
        <w:t xml:space="preserve">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t>
      </w:r>
      <w:r w:rsidR="00EA6961" w:rsidRPr="00EA6961">
        <w:rPr>
          <w:rFonts w:asciiTheme="minorHAnsi" w:hAnsiTheme="minorHAnsi" w:cstheme="minorHAnsi"/>
        </w:rPr>
        <w:t xml:space="preserve">wyżej wymienionych </w:t>
      </w:r>
      <w:r w:rsidRPr="00C41D5A">
        <w:rPr>
          <w:rFonts w:asciiTheme="minorHAnsi" w:hAnsiTheme="minorHAnsi" w:cstheme="minorHAnsi"/>
        </w:rPr>
        <w:t xml:space="preserve">aktów prawnych. </w:t>
      </w:r>
    </w:p>
    <w:p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Integralną część Umowy stanowią </w:t>
      </w:r>
      <w:r w:rsidR="002B6222">
        <w:rPr>
          <w:rFonts w:asciiTheme="minorHAnsi" w:hAnsiTheme="minorHAnsi" w:cstheme="minorHAnsi"/>
          <w:sz w:val="24"/>
          <w:szCs w:val="24"/>
        </w:rPr>
        <w:t>wniosek o dofinansowanie</w:t>
      </w:r>
      <w:r w:rsidRPr="00C41D5A">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rsidR="008735EB"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3E5778">
        <w:rPr>
          <w:rFonts w:asciiTheme="minorHAnsi" w:hAnsiTheme="minorHAnsi" w:cstheme="minorHAnsi"/>
          <w:b/>
        </w:rPr>
        <w:t>3</w:t>
      </w:r>
      <w:r w:rsidR="008735EB" w:rsidRPr="00C41D5A">
        <w:rPr>
          <w:rFonts w:asciiTheme="minorHAnsi" w:hAnsiTheme="minorHAnsi" w:cstheme="minorHAnsi"/>
        </w:rPr>
        <w:t xml:space="preserve"> – „Kwalifikowalność kosztów, wnioski o płatność oraz zwroty środków” wersja…;</w:t>
      </w:r>
    </w:p>
    <w:p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3E5778">
        <w:rPr>
          <w:rFonts w:asciiTheme="minorHAnsi" w:hAnsiTheme="minorHAnsi" w:cstheme="minorHAnsi"/>
          <w:b/>
        </w:rPr>
        <w:t xml:space="preserve"> 4</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rsidR="008735EB"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w:t>
      </w:r>
      <w:r w:rsidR="003E5778">
        <w:rPr>
          <w:rFonts w:asciiTheme="minorHAnsi" w:hAnsiTheme="minorHAnsi" w:cstheme="minorHAnsi"/>
          <w:b/>
        </w:rPr>
        <w:t>5</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rsidR="004963C4" w:rsidRPr="00BD086A" w:rsidRDefault="003E5778" w:rsidP="004963C4">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 6</w:t>
      </w:r>
      <w:r w:rsidR="004963C4" w:rsidRPr="00BD086A">
        <w:rPr>
          <w:rFonts w:asciiTheme="minorHAnsi" w:hAnsiTheme="minorHAnsi" w:cstheme="minorHAnsi"/>
          <w:b/>
        </w:rPr>
        <w:t xml:space="preserve"> </w:t>
      </w:r>
      <w:r w:rsidR="004963C4" w:rsidRPr="00BD086A">
        <w:rPr>
          <w:rFonts w:asciiTheme="minorHAnsi" w:hAnsiTheme="minorHAnsi" w:cstheme="minorHAnsi"/>
        </w:rPr>
        <w:t xml:space="preserve">– </w:t>
      </w:r>
      <w:r w:rsidR="00934FD0">
        <w:rPr>
          <w:rFonts w:asciiTheme="minorHAnsi" w:hAnsiTheme="minorHAnsi" w:cstheme="minorHAnsi"/>
        </w:rPr>
        <w:t>Szczegółowe warunki realizacji Projektu;</w:t>
      </w:r>
    </w:p>
    <w:p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3E5778">
        <w:rPr>
          <w:rFonts w:asciiTheme="minorHAnsi" w:hAnsiTheme="minorHAnsi" w:cstheme="minorHAnsi"/>
          <w:b/>
        </w:rPr>
        <w:t xml:space="preserve"> 7</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r w:rsidR="00934FD0">
        <w:rPr>
          <w:rFonts w:asciiTheme="minorHAnsi" w:hAnsiTheme="minorHAnsi" w:cstheme="minorHAnsi"/>
        </w:rPr>
        <w:t>;</w:t>
      </w:r>
    </w:p>
    <w:p w:rsidR="00D6323F" w:rsidRPr="00C41D5A" w:rsidRDefault="00AE5E66" w:rsidP="00D6323F">
      <w:pPr>
        <w:autoSpaceDE w:val="0"/>
        <w:autoSpaceDN w:val="0"/>
        <w:adjustRightInd w:val="0"/>
        <w:spacing w:line="276" w:lineRule="auto"/>
        <w:ind w:left="284"/>
        <w:rPr>
          <w:rFonts w:asciiTheme="minorHAnsi" w:hAnsiTheme="minorHAnsi" w:cstheme="minorHAnsi"/>
          <w:b/>
        </w:rPr>
      </w:pPr>
      <w:r w:rsidRPr="00AE5E66">
        <w:rPr>
          <w:rFonts w:asciiTheme="minorHAnsi" w:hAnsiTheme="minorHAnsi" w:cstheme="minorHAnsi"/>
          <w:b/>
        </w:rPr>
        <w:t xml:space="preserve">Załącznik numer </w:t>
      </w:r>
      <w:r w:rsidR="003E5778">
        <w:rPr>
          <w:rFonts w:asciiTheme="minorHAnsi" w:hAnsiTheme="minorHAnsi" w:cstheme="minorHAnsi"/>
          <w:b/>
        </w:rPr>
        <w:t>8</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rsidR="00885CAD" w:rsidRPr="00C41D5A" w:rsidRDefault="00885CAD" w:rsidP="00D37558">
      <w:pPr>
        <w:autoSpaceDE w:val="0"/>
        <w:autoSpaceDN w:val="0"/>
        <w:adjustRightInd w:val="0"/>
        <w:spacing w:before="240" w:line="276" w:lineRule="auto"/>
        <w:rPr>
          <w:rFonts w:asciiTheme="minorHAnsi" w:hAnsiTheme="minorHAnsi" w:cstheme="minorHAnsi"/>
          <w:b/>
        </w:rPr>
      </w:pPr>
    </w:p>
    <w:p w:rsidR="00681CED" w:rsidRPr="00BD086A" w:rsidRDefault="00885CAD" w:rsidP="003B7ED3">
      <w:pPr>
        <w:autoSpaceDE w:val="0"/>
        <w:autoSpaceDN w:val="0"/>
        <w:adjustRightInd w:val="0"/>
        <w:spacing w:line="276" w:lineRule="auto"/>
        <w:rPr>
          <w:rFonts w:asciiTheme="minorHAnsi" w:hAnsiTheme="minorHAnsi" w:cstheme="minorHAnsi"/>
          <w:b/>
        </w:rPr>
      </w:pPr>
      <w:r w:rsidRPr="00C41D5A">
        <w:rPr>
          <w:rFonts w:asciiTheme="minorHAnsi" w:hAnsiTheme="minorHAnsi" w:cstheme="minorHAnsi"/>
          <w:b/>
        </w:rPr>
        <w:br w:type="page"/>
      </w:r>
    </w:p>
    <w:p w:rsidR="00C41EDC" w:rsidRPr="00C41D5A" w:rsidRDefault="001C2880" w:rsidP="003B7ED3">
      <w:pPr>
        <w:rPr>
          <w:rFonts w:asciiTheme="minorHAnsi" w:hAnsiTheme="minorHAnsi" w:cstheme="minorHAnsi"/>
          <w:b/>
          <w:bCs/>
        </w:rPr>
      </w:pPr>
      <w:r w:rsidRPr="00C41D5A">
        <w:rPr>
          <w:rFonts w:asciiTheme="minorHAnsi" w:hAnsiTheme="minorHAnsi" w:cstheme="minorHAnsi"/>
          <w:noProof/>
          <w:sz w:val="22"/>
          <w:szCs w:val="22"/>
        </w:rPr>
        <w:lastRenderedPageBreak/>
        <w:drawing>
          <wp:inline distT="0" distB="0" distL="0" distR="0" wp14:anchorId="0E57B9AE" wp14:editId="65CCFF55">
            <wp:extent cx="6645910" cy="670099"/>
            <wp:effectExtent l="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rsidR="00C41EDC" w:rsidRPr="00C41D5A" w:rsidRDefault="00C41EDC" w:rsidP="00C41EDC">
      <w:pPr>
        <w:jc w:val="center"/>
        <w:rPr>
          <w:rFonts w:asciiTheme="minorHAnsi" w:hAnsiTheme="minorHAnsi" w:cstheme="minorHAnsi"/>
          <w:b/>
          <w:bCs/>
        </w:rPr>
      </w:pPr>
    </w:p>
    <w:p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rsidR="00C41EDC" w:rsidRPr="00C41D5A" w:rsidRDefault="00C41EDC" w:rsidP="00C41EDC">
      <w:pPr>
        <w:rPr>
          <w:rFonts w:asciiTheme="minorHAnsi" w:hAnsiTheme="minorHAnsi" w:cstheme="minorHAnsi"/>
        </w:rPr>
      </w:pPr>
    </w:p>
    <w:p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63"/>
        <w:gridCol w:w="3085"/>
        <w:gridCol w:w="2802"/>
      </w:tblGrid>
      <w:tr w:rsidR="00C41EDC" w:rsidRPr="00C41D5A" w:rsidTr="00DA2273">
        <w:trPr>
          <w:trHeight w:val="834"/>
        </w:trPr>
        <w:tc>
          <w:tcPr>
            <w:tcW w:w="385" w:type="dxa"/>
            <w:shd w:val="clear" w:color="auto" w:fill="auto"/>
          </w:tcPr>
          <w:p w:rsidR="00C41EDC" w:rsidRPr="00C41D5A" w:rsidRDefault="000B6570" w:rsidP="00DA2273">
            <w:pPr>
              <w:spacing w:before="120" w:after="120"/>
              <w:jc w:val="center"/>
              <w:rPr>
                <w:rFonts w:asciiTheme="minorHAnsi" w:hAnsiTheme="minorHAnsi" w:cstheme="minorHAnsi"/>
                <w:b/>
                <w:bCs/>
              </w:rPr>
            </w:pPr>
            <w:r>
              <w:rPr>
                <w:rFonts w:asciiTheme="minorHAnsi" w:hAnsiTheme="minorHAnsi" w:cstheme="minorHAnsi"/>
                <w:b/>
                <w:bCs/>
              </w:rPr>
              <w:t>L</w:t>
            </w:r>
            <w:r w:rsidR="004030F5">
              <w:rPr>
                <w:rFonts w:asciiTheme="minorHAnsi" w:hAnsiTheme="minorHAnsi" w:cstheme="minorHAnsi"/>
                <w:b/>
                <w:bCs/>
              </w:rPr>
              <w:t>p.</w:t>
            </w:r>
          </w:p>
        </w:tc>
        <w:tc>
          <w:tcPr>
            <w:tcW w:w="4322" w:type="dxa"/>
            <w:shd w:val="clear" w:color="auto" w:fill="auto"/>
          </w:tcPr>
          <w:p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rsidTr="00DA2273">
        <w:tc>
          <w:tcPr>
            <w:tcW w:w="385"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rsidTr="00DA2273">
        <w:tc>
          <w:tcPr>
            <w:tcW w:w="385"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lastRenderedPageBreak/>
              <w:t>podkreślenie faktu otrzymania wsparcia finansowego z Unii Europejskiej przez zamieszczenie znaku Funduszy Europejskich, barw Rzeczypospolitej Polskiej, znaku Unii Europejskiej i herbu Województwa Wielkopolskiego,</w:t>
            </w:r>
          </w:p>
          <w:p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Brak opisu Projektu na stronach mediów społecznościowych Beneficjenta</w:t>
            </w: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Brak w umieszczonym opisie Projektu informacji o fakcie otrzymania wsparcia finansowego z Unii Europejskiej</w:t>
            </w:r>
          </w:p>
        </w:tc>
        <w:tc>
          <w:tcPr>
            <w:tcW w:w="2835" w:type="dxa"/>
            <w:shd w:val="clear" w:color="auto" w:fill="auto"/>
          </w:tcPr>
          <w:p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r w:rsidR="00C41EDC" w:rsidRPr="00C41D5A" w:rsidTr="00DA2273">
        <w:tc>
          <w:tcPr>
            <w:tcW w:w="385"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Umieszczenie w widoczny sposób znaku Funduszy Europejskich, znaku barw Rzeczypospolitej Polskiej (jeśli dotyczy; wersja </w:t>
            </w:r>
            <w:proofErr w:type="spellStart"/>
            <w:r w:rsidRPr="00C41D5A">
              <w:rPr>
                <w:rFonts w:asciiTheme="minorHAnsi" w:hAnsiTheme="minorHAnsi" w:cstheme="minorHAnsi"/>
              </w:rPr>
              <w:t>pełnokolorowa</w:t>
            </w:r>
            <w:proofErr w:type="spellEnd"/>
            <w:r w:rsidRPr="00C41D5A">
              <w:rPr>
                <w:rFonts w:asciiTheme="minorHAnsi" w:hAnsiTheme="minorHAnsi" w:cstheme="minorHAnsi"/>
              </w:rPr>
              <w:t>), znaku Unii Europejskiej i herbu Województwa Wielkopolskiego na:</w:t>
            </w:r>
          </w:p>
          <w:p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w:t>
            </w:r>
            <w:r w:rsidR="00573D0F">
              <w:rPr>
                <w:rFonts w:asciiTheme="minorHAnsi" w:hAnsiTheme="minorHAnsi" w:cstheme="minorHAnsi"/>
              </w:rPr>
              <w:t xml:space="preserve">iędzy innymi </w:t>
            </w:r>
            <w:r w:rsidRPr="00C41D5A">
              <w:rPr>
                <w:rFonts w:asciiTheme="minorHAnsi" w:hAnsiTheme="minorHAnsi" w:cstheme="minorHAnsi"/>
              </w:rPr>
              <w:t>produkty drukowane lub cyfrowe) podawanych do wiadomości publicznej,</w:t>
            </w:r>
          </w:p>
          <w:p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w:t>
            </w:r>
            <w:proofErr w:type="spellStart"/>
            <w:r w:rsidRPr="00C41D5A">
              <w:rPr>
                <w:rFonts w:asciiTheme="minorHAnsi" w:hAnsiTheme="minorHAnsi" w:cstheme="minorHAnsi"/>
              </w:rPr>
              <w:t>pełnokolorowa</w:t>
            </w:r>
            <w:proofErr w:type="spellEnd"/>
            <w:r w:rsidRPr="00C41D5A">
              <w:rPr>
                <w:rFonts w:asciiTheme="minorHAnsi" w:hAnsiTheme="minorHAnsi" w:cstheme="minorHAnsi"/>
              </w:rPr>
              <w:t xml:space="preserve">), znaku Unii Europejskiej i herbu Województwa Wielkopolskiego w którymkolwiek działaniu, dokumencie, materiale </w:t>
            </w:r>
          </w:p>
          <w:p w:rsidR="00C41EDC" w:rsidRPr="00C41D5A" w:rsidRDefault="00C41EDC" w:rsidP="00DA2273">
            <w:pPr>
              <w:spacing w:before="120" w:after="120"/>
              <w:rPr>
                <w:rFonts w:asciiTheme="minorHAnsi" w:hAnsiTheme="minorHAnsi" w:cstheme="minorHAnsi"/>
              </w:rPr>
            </w:pPr>
          </w:p>
        </w:tc>
        <w:tc>
          <w:tcPr>
            <w:tcW w:w="2835" w:type="dxa"/>
            <w:shd w:val="clear" w:color="auto" w:fill="auto"/>
          </w:tcPr>
          <w:p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rsidTr="00DA2273">
        <w:tc>
          <w:tcPr>
            <w:tcW w:w="385" w:type="dxa"/>
            <w:vMerge w:val="restart"/>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4.</w:t>
            </w:r>
          </w:p>
        </w:tc>
        <w:tc>
          <w:tcPr>
            <w:tcW w:w="4322" w:type="dxa"/>
            <w:vMerge w:val="restart"/>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41D5A" w:rsidRDefault="00C41EDC" w:rsidP="00DA2273">
            <w:pPr>
              <w:spacing w:before="120" w:after="120"/>
              <w:rPr>
                <w:rFonts w:asciiTheme="minorHAnsi" w:hAnsiTheme="minorHAnsi" w:cstheme="minorHAnsi"/>
              </w:rPr>
            </w:pP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rsidR="00C41EDC" w:rsidRPr="00C41D5A" w:rsidRDefault="00C41EDC" w:rsidP="00DA2273">
            <w:pPr>
              <w:spacing w:before="120" w:after="120"/>
              <w:rPr>
                <w:rFonts w:asciiTheme="minorHAnsi" w:hAnsiTheme="minorHAnsi" w:cstheme="minorHAnsi"/>
              </w:rPr>
            </w:pPr>
          </w:p>
        </w:tc>
        <w:tc>
          <w:tcPr>
            <w:tcW w:w="2835" w:type="dxa"/>
            <w:shd w:val="clear" w:color="auto" w:fill="auto"/>
          </w:tcPr>
          <w:p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rsidTr="00DA2273">
        <w:trPr>
          <w:trHeight w:val="904"/>
        </w:trPr>
        <w:tc>
          <w:tcPr>
            <w:tcW w:w="385" w:type="dxa"/>
            <w:vMerge/>
            <w:shd w:val="clear" w:color="auto" w:fill="auto"/>
          </w:tcPr>
          <w:p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rsidR="00C41EDC" w:rsidRPr="00C41D5A" w:rsidRDefault="00C41EDC" w:rsidP="00DA2273">
            <w:pPr>
              <w:spacing w:before="120" w:after="120"/>
              <w:rPr>
                <w:rFonts w:asciiTheme="minorHAnsi" w:hAnsiTheme="minorHAnsi" w:cstheme="minorHAnsi"/>
              </w:rPr>
            </w:pPr>
          </w:p>
        </w:tc>
        <w:tc>
          <w:tcPr>
            <w:tcW w:w="3119"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rsidTr="00DA2273">
        <w:trPr>
          <w:trHeight w:val="903"/>
        </w:trPr>
        <w:tc>
          <w:tcPr>
            <w:tcW w:w="385" w:type="dxa"/>
            <w:vMerge/>
            <w:shd w:val="clear" w:color="auto" w:fill="auto"/>
          </w:tcPr>
          <w:p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rsidR="00C41EDC" w:rsidRPr="00C41D5A" w:rsidRDefault="00C41EDC" w:rsidP="00DA2273">
            <w:pPr>
              <w:spacing w:before="120" w:after="120"/>
              <w:rPr>
                <w:rFonts w:asciiTheme="minorHAnsi" w:hAnsiTheme="minorHAnsi" w:cstheme="minorHAnsi"/>
              </w:rPr>
            </w:pPr>
          </w:p>
        </w:tc>
        <w:tc>
          <w:tcPr>
            <w:tcW w:w="3119"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rsidTr="00DA2273">
        <w:tc>
          <w:tcPr>
            <w:tcW w:w="385" w:type="dxa"/>
            <w:vMerge w:val="restart"/>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rsidTr="00DA2273">
        <w:trPr>
          <w:trHeight w:val="1019"/>
        </w:trPr>
        <w:tc>
          <w:tcPr>
            <w:tcW w:w="385" w:type="dxa"/>
            <w:vMerge/>
            <w:shd w:val="clear" w:color="auto" w:fill="auto"/>
          </w:tcPr>
          <w:p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rsidR="00C41EDC" w:rsidRPr="00C41D5A" w:rsidRDefault="00C41EDC" w:rsidP="00DA2273">
            <w:pPr>
              <w:spacing w:before="120" w:after="120"/>
              <w:rPr>
                <w:rFonts w:asciiTheme="minorHAnsi" w:hAnsiTheme="minorHAnsi" w:cstheme="minorHAnsi"/>
              </w:rPr>
            </w:pPr>
          </w:p>
        </w:tc>
        <w:tc>
          <w:tcPr>
            <w:tcW w:w="3119"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rsidTr="00DA2273">
        <w:trPr>
          <w:trHeight w:val="1019"/>
        </w:trPr>
        <w:tc>
          <w:tcPr>
            <w:tcW w:w="385" w:type="dxa"/>
            <w:vMerge/>
            <w:shd w:val="clear" w:color="auto" w:fill="auto"/>
          </w:tcPr>
          <w:p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rsidR="00C41EDC" w:rsidRPr="00C41D5A" w:rsidRDefault="00C41EDC" w:rsidP="00DA2273">
            <w:pPr>
              <w:spacing w:before="120" w:after="120"/>
              <w:rPr>
                <w:rFonts w:asciiTheme="minorHAnsi" w:hAnsiTheme="minorHAnsi" w:cstheme="minorHAnsi"/>
              </w:rPr>
            </w:pPr>
          </w:p>
        </w:tc>
        <w:tc>
          <w:tcPr>
            <w:tcW w:w="3119"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rsidTr="00DA2273">
        <w:tc>
          <w:tcPr>
            <w:tcW w:w="385"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Zorganizowanie wydarzenia lub działania informacyjno-promocyjnego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konferencja prasowa, wydarzenie promujące projekt, prezentacja projektu na targach branżowych) w ważnym momencie realizacji projektu,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na otwarcie projektu, zakończenie projektu lub jego ważnego etapu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rozpoczęcie inwestycji, oddanie inwestycji do użytkowania i</w:t>
            </w:r>
            <w:r w:rsidR="00EA6961">
              <w:rPr>
                <w:rFonts w:asciiTheme="minorHAnsi" w:hAnsiTheme="minorHAnsi" w:cstheme="minorHAnsi"/>
              </w:rPr>
              <w:t xml:space="preserve"> </w:t>
            </w:r>
            <w:r w:rsidRPr="00C41D5A">
              <w:rPr>
                <w:rFonts w:asciiTheme="minorHAnsi" w:hAnsiTheme="minorHAnsi" w:cstheme="minorHAnsi"/>
              </w:rPr>
              <w:t>t</w:t>
            </w:r>
            <w:r w:rsidR="00EA6961">
              <w:rPr>
                <w:rFonts w:asciiTheme="minorHAnsi" w:hAnsiTheme="minorHAnsi" w:cstheme="minorHAnsi"/>
              </w:rPr>
              <w:t xml:space="preserve">ym </w:t>
            </w:r>
            <w:r w:rsidRPr="00C41D5A">
              <w:rPr>
                <w:rFonts w:asciiTheme="minorHAnsi" w:hAnsiTheme="minorHAnsi" w:cstheme="minorHAnsi"/>
              </w:rPr>
              <w:t>p</w:t>
            </w:r>
            <w:r w:rsidR="00EA6961">
              <w:rPr>
                <w:rFonts w:asciiTheme="minorHAnsi" w:hAnsiTheme="minorHAnsi" w:cstheme="minorHAnsi"/>
              </w:rPr>
              <w:t>odobne</w:t>
            </w:r>
            <w:r w:rsidRPr="00C41D5A">
              <w:rPr>
                <w:rFonts w:asciiTheme="minorHAnsi" w:hAnsiTheme="minorHAnsi" w:cstheme="minorHAnsi"/>
              </w:rPr>
              <w:t xml:space="preserve"> </w:t>
            </w:r>
          </w:p>
          <w:p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Do udziału w  wydarzeniu informacyjno-promocyjnym należy zaprosić z co najmniej 4-tygodniowym wyprzedzeniem  </w:t>
            </w:r>
            <w:r w:rsidRPr="00C41D5A">
              <w:rPr>
                <w:rFonts w:asciiTheme="minorHAnsi" w:hAnsiTheme="minorHAnsi" w:cstheme="minorHAnsi"/>
              </w:rPr>
              <w:lastRenderedPageBreak/>
              <w:t>przedstawicieli KE i IZ za pośrednictwem poczty elektronicznej</w:t>
            </w:r>
          </w:p>
          <w:p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Niezorganizowanie wydarzenia lub działania informacyjno-promocyjnego</w:t>
            </w:r>
          </w:p>
          <w:p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rsidR="00C41EDC" w:rsidRDefault="00C41EDC"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Default="001031EF" w:rsidP="00485A52">
      <w:pPr>
        <w:rPr>
          <w:rFonts w:asciiTheme="minorHAnsi" w:hAnsiTheme="minorHAnsi" w:cstheme="minorHAnsi"/>
        </w:rPr>
      </w:pPr>
    </w:p>
    <w:p w:rsidR="001031EF" w:rsidRPr="00C77245" w:rsidRDefault="001C2880" w:rsidP="001C2880">
      <w:pPr>
        <w:spacing w:after="252" w:line="276" w:lineRule="auto"/>
        <w:ind w:right="480" w:hanging="10"/>
        <w:rPr>
          <w:rFonts w:asciiTheme="minorHAnsi" w:hAnsiTheme="minorHAnsi" w:cstheme="minorHAnsi"/>
          <w:b/>
        </w:rPr>
      </w:pPr>
      <w:r w:rsidRPr="00C41D5A">
        <w:rPr>
          <w:rFonts w:asciiTheme="minorHAnsi" w:hAnsiTheme="minorHAnsi" w:cstheme="minorHAnsi"/>
          <w:noProof/>
          <w:sz w:val="22"/>
          <w:szCs w:val="22"/>
        </w:rPr>
        <w:drawing>
          <wp:inline distT="0" distB="0" distL="0" distR="0" wp14:anchorId="7FB021E0" wp14:editId="71BBC04A">
            <wp:extent cx="6645910" cy="670099"/>
            <wp:effectExtent l="0" t="0" r="254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rsidR="001031EF" w:rsidRPr="00C77245" w:rsidRDefault="001031EF" w:rsidP="001B1B30">
      <w:pPr>
        <w:spacing w:after="252" w:line="276" w:lineRule="auto"/>
        <w:ind w:left="426"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5"/>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36"/>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7"/>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p w:rsidR="001031EF" w:rsidRPr="00C77245" w:rsidRDefault="001031EF" w:rsidP="001031EF">
      <w:pPr>
        <w:autoSpaceDE w:val="0"/>
        <w:autoSpaceDN w:val="0"/>
        <w:adjustRightInd w:val="0"/>
        <w:spacing w:before="240" w:line="276" w:lineRule="auto"/>
        <w:rPr>
          <w:rFonts w:asciiTheme="minorHAnsi" w:hAnsiTheme="minorHAnsi" w:cstheme="minorHAnsi"/>
          <w:b/>
        </w:rPr>
      </w:pPr>
    </w:p>
    <w:p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rsidR="00681CED" w:rsidRDefault="00681CED">
      <w:pPr>
        <w:rPr>
          <w:rFonts w:asciiTheme="minorHAnsi" w:hAnsiTheme="minorHAnsi" w:cstheme="minorHAnsi"/>
        </w:rPr>
      </w:pPr>
      <w:r>
        <w:rPr>
          <w:rFonts w:asciiTheme="minorHAnsi" w:hAnsiTheme="minorHAnsi" w:cstheme="minorHAnsi"/>
        </w:rPr>
        <w:br w:type="page"/>
      </w:r>
    </w:p>
    <w:p w:rsidR="00681CED" w:rsidRPr="00BD086A" w:rsidRDefault="004C5401" w:rsidP="00681CED">
      <w:pPr>
        <w:pStyle w:val="Nagwek1"/>
        <w:spacing w:before="120" w:after="120" w:line="276" w:lineRule="auto"/>
        <w:jc w:val="left"/>
        <w:rPr>
          <w:rFonts w:asciiTheme="minorHAnsi" w:hAnsiTheme="minorHAnsi" w:cstheme="minorHAnsi"/>
          <w:b w:val="0"/>
          <w:sz w:val="24"/>
        </w:rPr>
      </w:pPr>
      <w:r w:rsidRPr="00C41D5A">
        <w:rPr>
          <w:rFonts w:asciiTheme="minorHAnsi" w:hAnsiTheme="minorHAnsi" w:cstheme="minorHAnsi"/>
          <w:noProof/>
          <w:sz w:val="22"/>
          <w:szCs w:val="22"/>
          <w:lang w:val="pl-PL"/>
        </w:rPr>
        <w:lastRenderedPageBreak/>
        <w:drawing>
          <wp:inline distT="0" distB="0" distL="0" distR="0" wp14:anchorId="63FABC0A" wp14:editId="0E1FB621">
            <wp:extent cx="6645910" cy="670099"/>
            <wp:effectExtent l="0" t="0" r="254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rsidR="00681CED" w:rsidRPr="00BD086A" w:rsidRDefault="00681CED" w:rsidP="00681CED">
      <w:pPr>
        <w:tabs>
          <w:tab w:val="left" w:pos="-284"/>
          <w:tab w:val="left" w:pos="0"/>
          <w:tab w:val="right" w:leader="dot" w:pos="9072"/>
        </w:tabs>
        <w:spacing w:before="120" w:after="120" w:line="276" w:lineRule="auto"/>
        <w:rPr>
          <w:rFonts w:asciiTheme="minorHAnsi" w:hAnsiTheme="minorHAnsi" w:cstheme="minorHAnsi"/>
          <w:bCs/>
        </w:rPr>
      </w:pPr>
    </w:p>
    <w:p w:rsidR="00934FD0" w:rsidRPr="00934FD0" w:rsidRDefault="00934FD0" w:rsidP="00934FD0">
      <w:pPr>
        <w:keepNext/>
        <w:autoSpaceDE w:val="0"/>
        <w:autoSpaceDN w:val="0"/>
        <w:adjustRightInd w:val="0"/>
        <w:spacing w:before="120" w:after="120" w:line="276" w:lineRule="auto"/>
        <w:outlineLvl w:val="0"/>
        <w:rPr>
          <w:rFonts w:asciiTheme="minorHAnsi" w:hAnsiTheme="minorHAnsi" w:cstheme="minorHAnsi"/>
          <w:b/>
        </w:rPr>
      </w:pPr>
      <w:r w:rsidRPr="00934FD0">
        <w:rPr>
          <w:rFonts w:asciiTheme="minorHAnsi" w:hAnsiTheme="minorHAnsi" w:cstheme="minorHAnsi"/>
          <w:b/>
        </w:rPr>
        <w:t>Szczegółowe warunki realizacji Projektu:</w:t>
      </w:r>
    </w:p>
    <w:p w:rsidR="00934FD0" w:rsidRPr="00934FD0" w:rsidRDefault="00934FD0" w:rsidP="00934FD0">
      <w:pPr>
        <w:keepNext/>
        <w:autoSpaceDE w:val="0"/>
        <w:autoSpaceDN w:val="0"/>
        <w:adjustRightInd w:val="0"/>
        <w:spacing w:before="120" w:after="120" w:line="276" w:lineRule="auto"/>
        <w:outlineLvl w:val="0"/>
        <w:rPr>
          <w:rFonts w:asciiTheme="minorHAnsi" w:hAnsiTheme="minorHAnsi" w:cstheme="minorHAnsi"/>
          <w:b/>
        </w:rPr>
      </w:pPr>
    </w:p>
    <w:p w:rsidR="00934FD0" w:rsidRPr="00934FD0" w:rsidRDefault="00934FD0" w:rsidP="00934FD0">
      <w:pPr>
        <w:numPr>
          <w:ilvl w:val="0"/>
          <w:numId w:val="74"/>
        </w:numPr>
        <w:spacing w:after="120" w:line="288" w:lineRule="auto"/>
        <w:ind w:left="992" w:hanging="425"/>
        <w:rPr>
          <w:rFonts w:asciiTheme="minorHAnsi" w:eastAsiaTheme="minorHAnsi" w:hAnsiTheme="minorHAnsi" w:cstheme="minorHAnsi"/>
          <w:bCs/>
          <w:szCs w:val="32"/>
          <w:lang w:eastAsia="en-US"/>
        </w:rPr>
      </w:pPr>
      <w:r w:rsidRPr="00934FD0">
        <w:rPr>
          <w:rFonts w:asciiTheme="minorHAnsi" w:eastAsiaTheme="minorHAnsi" w:hAnsiTheme="minorHAnsi" w:cstheme="minorBidi"/>
          <w:szCs w:val="22"/>
          <w:lang w:eastAsia="en-US"/>
        </w:rPr>
        <w:t>infrastruktura tankowania wodoru stanowi element obowiązkowy w projekcie,</w:t>
      </w:r>
    </w:p>
    <w:p w:rsidR="00934FD0" w:rsidRPr="00934FD0" w:rsidRDefault="00934FD0" w:rsidP="00934FD0">
      <w:pPr>
        <w:numPr>
          <w:ilvl w:val="0"/>
          <w:numId w:val="74"/>
        </w:numPr>
        <w:spacing w:after="120" w:line="288" w:lineRule="auto"/>
        <w:ind w:left="992" w:hanging="425"/>
        <w:rPr>
          <w:rFonts w:asciiTheme="minorHAnsi" w:eastAsiaTheme="minorHAnsi" w:hAnsiTheme="minorHAnsi" w:cstheme="minorHAnsi"/>
          <w:bCs/>
          <w:szCs w:val="32"/>
          <w:lang w:eastAsia="en-US"/>
        </w:rPr>
      </w:pPr>
      <w:r w:rsidRPr="00934FD0">
        <w:rPr>
          <w:rFonts w:asciiTheme="minorHAnsi" w:eastAsiaTheme="minorHAnsi" w:hAnsiTheme="minorHAnsi" w:cstheme="minorBidi"/>
          <w:szCs w:val="22"/>
          <w:lang w:eastAsia="en-US"/>
        </w:rPr>
        <w:t>infrastruktura tankowania wodoru będzie dostarczała wyłącznie wodór odnawialny,</w:t>
      </w:r>
    </w:p>
    <w:p w:rsidR="00934FD0" w:rsidRPr="00934FD0" w:rsidRDefault="00934FD0" w:rsidP="00934FD0">
      <w:pPr>
        <w:numPr>
          <w:ilvl w:val="0"/>
          <w:numId w:val="74"/>
        </w:numPr>
        <w:spacing w:after="120" w:line="288" w:lineRule="auto"/>
        <w:ind w:left="992" w:hanging="425"/>
        <w:rPr>
          <w:rFonts w:asciiTheme="minorHAnsi" w:eastAsiaTheme="minorHAnsi" w:hAnsiTheme="minorHAnsi" w:cstheme="minorHAnsi"/>
          <w:bCs/>
          <w:szCs w:val="32"/>
          <w:lang w:eastAsia="en-US"/>
        </w:rPr>
      </w:pPr>
      <w:r w:rsidRPr="00934FD0">
        <w:rPr>
          <w:rFonts w:asciiTheme="minorHAnsi" w:eastAsiaTheme="minorHAnsi" w:hAnsiTheme="minorHAnsi" w:cstheme="minorBidi"/>
          <w:szCs w:val="22"/>
          <w:lang w:eastAsia="en-US"/>
        </w:rPr>
        <w:t xml:space="preserve">infrastruktura ładowania energią elektryczną może stanowić wyłącznie element  uzupełniający w projekcie, podlegający limitowi do </w:t>
      </w:r>
      <w:r w:rsidRPr="00934FD0">
        <w:rPr>
          <w:rFonts w:asciiTheme="minorHAnsi" w:eastAsiaTheme="minorHAnsi" w:hAnsiTheme="minorHAnsi" w:cstheme="minorBidi"/>
          <w:b/>
          <w:szCs w:val="22"/>
          <w:lang w:eastAsia="en-US"/>
        </w:rPr>
        <w:t>30%</w:t>
      </w:r>
      <w:r w:rsidRPr="00934FD0">
        <w:rPr>
          <w:rFonts w:asciiTheme="minorHAnsi" w:eastAsiaTheme="minorHAnsi" w:hAnsiTheme="minorHAnsi" w:cstheme="minorBidi"/>
          <w:szCs w:val="22"/>
          <w:lang w:eastAsia="en-US"/>
        </w:rPr>
        <w:t xml:space="preserve"> kosztów kwalifikowalnych,</w:t>
      </w:r>
    </w:p>
    <w:p w:rsidR="00934FD0" w:rsidRPr="00934FD0" w:rsidRDefault="00934FD0" w:rsidP="00934FD0">
      <w:pPr>
        <w:numPr>
          <w:ilvl w:val="0"/>
          <w:numId w:val="74"/>
        </w:numPr>
        <w:spacing w:after="120" w:line="288" w:lineRule="auto"/>
        <w:ind w:left="992" w:hanging="425"/>
        <w:rPr>
          <w:rFonts w:asciiTheme="minorHAnsi" w:eastAsiaTheme="minorHAnsi" w:hAnsiTheme="minorHAnsi" w:cstheme="minorHAnsi"/>
          <w:bCs/>
          <w:szCs w:val="32"/>
          <w:lang w:eastAsia="en-US"/>
        </w:rPr>
      </w:pPr>
      <w:r w:rsidRPr="00934FD0">
        <w:rPr>
          <w:rFonts w:asciiTheme="minorHAnsi" w:eastAsiaTheme="minorHAnsi" w:hAnsiTheme="minorHAnsi" w:cstheme="minorBidi"/>
          <w:szCs w:val="22"/>
          <w:lang w:eastAsia="en-US"/>
        </w:rPr>
        <w:t xml:space="preserve">możliwym elementem uzupełniającym, podlegającym limitowi do </w:t>
      </w:r>
      <w:r w:rsidRPr="00934FD0">
        <w:rPr>
          <w:rFonts w:asciiTheme="minorHAnsi" w:eastAsiaTheme="minorHAnsi" w:hAnsiTheme="minorHAnsi" w:cstheme="minorBidi"/>
          <w:b/>
          <w:szCs w:val="22"/>
          <w:lang w:eastAsia="en-US"/>
        </w:rPr>
        <w:t>20%</w:t>
      </w:r>
      <w:r w:rsidRPr="00934FD0">
        <w:rPr>
          <w:rFonts w:asciiTheme="minorHAnsi" w:eastAsiaTheme="minorHAnsi" w:hAnsiTheme="minorHAnsi" w:cstheme="minorBidi"/>
          <w:szCs w:val="22"/>
          <w:lang w:eastAsia="en-US"/>
        </w:rPr>
        <w:t xml:space="preserve"> kosztów kwalifikowalnych w projekcie, są inwestycje w zakresie budowy instalacji wytwórczych OZE na potrzeby stacji tankowania i ładowania, </w:t>
      </w:r>
    </w:p>
    <w:p w:rsidR="00934FD0" w:rsidRPr="00934FD0" w:rsidRDefault="00934FD0" w:rsidP="00934FD0">
      <w:pPr>
        <w:numPr>
          <w:ilvl w:val="0"/>
          <w:numId w:val="74"/>
        </w:numPr>
        <w:spacing w:after="120" w:line="288" w:lineRule="auto"/>
        <w:ind w:left="992" w:hanging="425"/>
        <w:rPr>
          <w:rFonts w:asciiTheme="minorHAnsi" w:eastAsiaTheme="minorHAnsi" w:hAnsiTheme="minorHAnsi" w:cstheme="minorHAnsi"/>
          <w:bCs/>
          <w:szCs w:val="32"/>
          <w:lang w:eastAsia="en-US"/>
        </w:rPr>
      </w:pPr>
      <w:r w:rsidRPr="00934FD0">
        <w:rPr>
          <w:rFonts w:asciiTheme="minorHAnsi" w:eastAsiaTheme="minorHAnsi" w:hAnsiTheme="minorHAnsi" w:cstheme="minorBidi"/>
          <w:szCs w:val="22"/>
          <w:lang w:eastAsia="en-US"/>
        </w:rPr>
        <w:t>w przypadku infrastruktury ładowania pojazdów energią elektryczną oraz wodorem dla użytkowników indywidualnych, wsparciem będzie objęta infrastruktura spełniająca wymogi Rozporządzenia PE i Rady (UE) 2023/1804 oraz zapewniająca niedyskryminacyjny dostęp dla wszystkich użytkowników,</w:t>
      </w:r>
    </w:p>
    <w:p w:rsidR="00934FD0" w:rsidRPr="00934FD0" w:rsidRDefault="00934FD0" w:rsidP="00934FD0">
      <w:pPr>
        <w:numPr>
          <w:ilvl w:val="0"/>
          <w:numId w:val="74"/>
        </w:numPr>
        <w:spacing w:after="120" w:line="288" w:lineRule="auto"/>
        <w:ind w:left="992" w:hanging="425"/>
        <w:rPr>
          <w:rFonts w:asciiTheme="minorHAnsi" w:eastAsiaTheme="minorHAnsi" w:hAnsiTheme="minorHAnsi" w:cstheme="minorHAnsi"/>
          <w:bCs/>
          <w:szCs w:val="32"/>
          <w:lang w:eastAsia="en-US"/>
        </w:rPr>
      </w:pPr>
      <w:r w:rsidRPr="00934FD0">
        <w:rPr>
          <w:rFonts w:asciiTheme="minorHAnsi" w:eastAsiaTheme="minorHAnsi" w:hAnsiTheme="minorHAnsi" w:cstheme="minorHAnsi"/>
          <w:bCs/>
          <w:szCs w:val="32"/>
          <w:lang w:eastAsia="en-US"/>
        </w:rPr>
        <w:t>operatorzy infrastruktury ładowania lub tankowania, którzy oferują lub dopuszczają płatności oparte na umowie za korzystanie ze swojej infrastruktury, nie dyskryminują żadnego z dostawców usług w zakresie mobilności, na przykład przez stosowanie preferencyjnych warunków dostępu lub przez różnicowanie cen bez obiektywnego uzasadnienia,</w:t>
      </w:r>
    </w:p>
    <w:p w:rsidR="00934FD0" w:rsidRPr="00934FD0" w:rsidRDefault="00934FD0" w:rsidP="00934FD0">
      <w:pPr>
        <w:numPr>
          <w:ilvl w:val="0"/>
          <w:numId w:val="74"/>
        </w:numPr>
        <w:spacing w:after="120" w:line="288" w:lineRule="auto"/>
        <w:ind w:left="992" w:hanging="425"/>
        <w:rPr>
          <w:rFonts w:asciiTheme="minorHAnsi" w:eastAsiaTheme="minorHAnsi" w:hAnsiTheme="minorHAnsi" w:cstheme="minorHAnsi"/>
          <w:bCs/>
          <w:szCs w:val="32"/>
          <w:lang w:eastAsia="en-US"/>
        </w:rPr>
      </w:pPr>
      <w:r w:rsidRPr="00934FD0">
        <w:rPr>
          <w:rFonts w:asciiTheme="minorHAnsi" w:eastAsiaTheme="minorHAnsi" w:hAnsiTheme="minorHAnsi" w:cstheme="minorHAnsi"/>
          <w:bCs/>
          <w:szCs w:val="32"/>
          <w:lang w:eastAsia="en-US"/>
        </w:rPr>
        <w:t>wszelkie koncesje lub inne formy powierzenia osobie trzeciej eksploatacji objętej wsparciem infrastruktury ładowania lub tankowania udzielane są zgodnie z zasadami konkurencji, przejrzystości i niedyskryminacji, z należytym poszanowaniem obowiązujących zasad udzielania zamówień,</w:t>
      </w:r>
    </w:p>
    <w:p w:rsidR="00934FD0" w:rsidRPr="00934FD0" w:rsidRDefault="00934FD0" w:rsidP="00934FD0">
      <w:pPr>
        <w:numPr>
          <w:ilvl w:val="0"/>
          <w:numId w:val="74"/>
        </w:numPr>
        <w:spacing w:after="120" w:line="288" w:lineRule="auto"/>
        <w:ind w:left="992" w:hanging="425"/>
        <w:rPr>
          <w:rFonts w:asciiTheme="minorHAnsi" w:eastAsiaTheme="minorHAnsi" w:hAnsiTheme="minorHAnsi" w:cstheme="minorHAnsi"/>
          <w:bCs/>
          <w:szCs w:val="32"/>
          <w:lang w:eastAsia="en-US"/>
        </w:rPr>
      </w:pPr>
      <w:r w:rsidRPr="00934FD0">
        <w:rPr>
          <w:rFonts w:asciiTheme="minorHAnsi" w:eastAsiaTheme="minorHAnsi" w:hAnsiTheme="minorHAnsi" w:cstheme="minorBidi"/>
          <w:szCs w:val="22"/>
          <w:lang w:eastAsia="en-US"/>
        </w:rPr>
        <w:t>w przypadku budowy nowej infrastruktury ładowania, która umożliwia przesyłanie energii elektrycznej o mocy nie większej niż 22 kW, infrastruktura musi być zdolna do obsługi funkcji inteligentnego ładowania.</w:t>
      </w:r>
    </w:p>
    <w:p w:rsidR="00934FD0" w:rsidRPr="00934FD0" w:rsidRDefault="00934FD0" w:rsidP="00934FD0">
      <w:pPr>
        <w:numPr>
          <w:ilvl w:val="0"/>
          <w:numId w:val="74"/>
        </w:numPr>
        <w:spacing w:after="120" w:line="288" w:lineRule="auto"/>
        <w:ind w:left="992" w:hanging="425"/>
        <w:rPr>
          <w:rFonts w:asciiTheme="minorHAnsi" w:eastAsiaTheme="minorHAnsi" w:hAnsiTheme="minorHAnsi" w:cstheme="minorHAnsi"/>
          <w:bCs/>
          <w:szCs w:val="32"/>
          <w:lang w:eastAsia="en-US"/>
        </w:rPr>
      </w:pPr>
      <w:r w:rsidRPr="00934FD0">
        <w:rPr>
          <w:rFonts w:asciiTheme="minorHAnsi" w:eastAsiaTheme="minorHAnsi" w:hAnsiTheme="minorHAnsi" w:cstheme="minorBidi"/>
          <w:szCs w:val="22"/>
          <w:lang w:eastAsia="en-US"/>
        </w:rPr>
        <w:t xml:space="preserve">przedmiot projektu musi wpisywać się w założenia „Krajowych ram polityki w zakresie rozwoju rynku w odniesieniu do paliw alternatywnych w sektorze transportu i rozwoju odpowiedniej infrastruktury”. </w:t>
      </w:r>
    </w:p>
    <w:p w:rsidR="00934FD0" w:rsidRPr="00934FD0" w:rsidRDefault="00934FD0" w:rsidP="00934FD0">
      <w:pPr>
        <w:rPr>
          <w:rFonts w:asciiTheme="minorHAnsi" w:hAnsiTheme="minorHAnsi" w:cstheme="minorHAnsi"/>
        </w:rPr>
      </w:pPr>
    </w:p>
    <w:p w:rsidR="00934FD0" w:rsidRPr="00934FD0" w:rsidRDefault="00934FD0" w:rsidP="00934FD0">
      <w:pPr>
        <w:spacing w:after="160" w:line="259" w:lineRule="auto"/>
        <w:rPr>
          <w:rFonts w:asciiTheme="minorHAnsi" w:eastAsiaTheme="minorHAnsi" w:hAnsiTheme="minorHAnsi" w:cstheme="minorBidi"/>
          <w:sz w:val="22"/>
          <w:szCs w:val="22"/>
          <w:lang w:eastAsia="en-US"/>
        </w:rPr>
      </w:pPr>
    </w:p>
    <w:p w:rsidR="00681CED" w:rsidRPr="00BD086A" w:rsidRDefault="00681CED" w:rsidP="00934FD0">
      <w:pPr>
        <w:spacing w:line="276" w:lineRule="auto"/>
        <w:rPr>
          <w:rFonts w:asciiTheme="minorHAnsi" w:hAnsiTheme="minorHAnsi" w:cstheme="minorHAnsi"/>
        </w:rPr>
      </w:pPr>
    </w:p>
    <w:sectPr w:rsidR="00681CED" w:rsidRPr="00BD086A"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C0C" w:rsidRDefault="00E27C0C" w:rsidP="002F3554">
      <w:r>
        <w:separator/>
      </w:r>
    </w:p>
  </w:endnote>
  <w:endnote w:type="continuationSeparator" w:id="0">
    <w:p w:rsidR="00E27C0C" w:rsidRDefault="00E27C0C"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0C" w:rsidRDefault="00E27C0C"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E27C0C" w:rsidRDefault="00E27C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0C" w:rsidRPr="00A867E3" w:rsidRDefault="00E27C0C"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CC104A">
      <w:rPr>
        <w:rStyle w:val="Numerstrony"/>
        <w:rFonts w:ascii="Arial" w:hAnsi="Arial" w:cs="Arial"/>
        <w:noProof/>
        <w:sz w:val="18"/>
        <w:szCs w:val="18"/>
      </w:rPr>
      <w:t>2</w:t>
    </w:r>
    <w:r w:rsidRPr="00A867E3">
      <w:rPr>
        <w:rStyle w:val="Numerstrony"/>
        <w:rFonts w:ascii="Arial" w:hAnsi="Arial" w:cs="Arial"/>
        <w:sz w:val="18"/>
        <w:szCs w:val="18"/>
      </w:rPr>
      <w:fldChar w:fldCharType="end"/>
    </w:r>
  </w:p>
  <w:p w:rsidR="00E27C0C" w:rsidRPr="00835428" w:rsidRDefault="00E27C0C">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C0C" w:rsidRDefault="00E27C0C" w:rsidP="002F3554">
      <w:r>
        <w:separator/>
      </w:r>
    </w:p>
  </w:footnote>
  <w:footnote w:type="continuationSeparator" w:id="0">
    <w:p w:rsidR="00E27C0C" w:rsidRDefault="00E27C0C" w:rsidP="002F3554">
      <w:r>
        <w:continuationSeparator/>
      </w:r>
    </w:p>
  </w:footnote>
  <w:footnote w:id="1">
    <w:p w:rsidR="00E27C0C" w:rsidRPr="00C41D5A" w:rsidRDefault="00E27C0C"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w:t>
      </w:r>
      <w:r>
        <w:rPr>
          <w:rFonts w:asciiTheme="minorHAnsi" w:hAnsiTheme="minorHAnsi" w:cstheme="minorHAnsi"/>
          <w:sz w:val="20"/>
        </w:rPr>
        <w:t xml:space="preserve"> </w:t>
      </w:r>
      <w:r w:rsidR="00CC104A">
        <w:rPr>
          <w:rFonts w:asciiTheme="minorHAnsi" w:hAnsiTheme="minorHAnsi" w:cstheme="minorHAnsi"/>
          <w:sz w:val="20"/>
        </w:rPr>
        <w:t xml:space="preserve">naboru nr FEWP.10.05 – IZ.00-001/25 </w:t>
      </w:r>
      <w:r w:rsidR="00CC104A" w:rsidRPr="00757491">
        <w:rPr>
          <w:rFonts w:asciiTheme="minorHAnsi" w:hAnsiTheme="minorHAnsi" w:cstheme="minorHAnsi"/>
          <w:sz w:val="20"/>
        </w:rPr>
        <w:t>Prio</w:t>
      </w:r>
      <w:r w:rsidR="00CC104A">
        <w:rPr>
          <w:rFonts w:asciiTheme="minorHAnsi" w:hAnsiTheme="minorHAnsi" w:cstheme="minorHAnsi"/>
          <w:sz w:val="20"/>
        </w:rPr>
        <w:t xml:space="preserve">rytetu 10, Działania 10.05 </w:t>
      </w:r>
      <w:bookmarkStart w:id="0" w:name="_GoBack"/>
      <w:bookmarkEnd w:id="0"/>
      <w:r w:rsidRPr="00C41D5A">
        <w:rPr>
          <w:rFonts w:asciiTheme="minorHAnsi" w:hAnsiTheme="minorHAnsi" w:cstheme="minorHAnsi"/>
          <w:sz w:val="20"/>
        </w:rPr>
        <w:t xml:space="preserve">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E27C0C" w:rsidRPr="00D37558" w:rsidRDefault="00E27C0C"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rsidR="00E27C0C" w:rsidRPr="00C41D5A" w:rsidRDefault="00E27C0C"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Niepotrzebne </w:t>
      </w:r>
      <w:r>
        <w:rPr>
          <w:rFonts w:asciiTheme="minorHAnsi" w:hAnsiTheme="minorHAnsi" w:cstheme="minorHAnsi"/>
          <w:lang w:val="pl-PL"/>
        </w:rPr>
        <w:t>skreślić</w:t>
      </w:r>
      <w:r w:rsidRPr="00C41D5A">
        <w:rPr>
          <w:rFonts w:asciiTheme="minorHAnsi" w:hAnsiTheme="minorHAnsi" w:cstheme="minorHAnsi"/>
          <w:lang w:val="pl-PL"/>
        </w:rPr>
        <w:t>.</w:t>
      </w:r>
    </w:p>
  </w:footnote>
  <w:footnote w:id="4">
    <w:p w:rsidR="00E27C0C" w:rsidRPr="00C41D5A" w:rsidRDefault="00E27C0C"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w:t>
      </w:r>
      <w:r>
        <w:rPr>
          <w:rFonts w:asciiTheme="minorHAnsi" w:hAnsiTheme="minorHAnsi" w:cstheme="minorHAnsi"/>
          <w:lang w:val="pl-PL"/>
        </w:rPr>
        <w:t>u</w:t>
      </w:r>
      <w:r w:rsidRPr="00C41D5A">
        <w:rPr>
          <w:rFonts w:asciiTheme="minorHAnsi" w:hAnsiTheme="minorHAnsi" w:cstheme="minorHAnsi"/>
        </w:rPr>
        <w:t>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Pr>
          <w:rFonts w:asciiTheme="minorHAnsi" w:hAnsiTheme="minorHAnsi" w:cstheme="minorHAnsi"/>
          <w:lang w:val="pl-PL"/>
        </w:rPr>
        <w:t>u</w:t>
      </w:r>
      <w:r w:rsidRPr="00C41D5A">
        <w:rPr>
          <w:rFonts w:asciiTheme="minorHAnsi" w:hAnsiTheme="minorHAnsi" w:cstheme="minorHAnsi"/>
        </w:rPr>
        <w:t>mowy o PPP</w:t>
      </w:r>
    </w:p>
  </w:footnote>
  <w:footnote w:id="5">
    <w:p w:rsidR="00E27C0C" w:rsidRPr="00C41D5A" w:rsidRDefault="00E27C0C"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rsidR="00E27C0C" w:rsidRPr="00C41D5A" w:rsidRDefault="00E27C0C"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w:t>
      </w:r>
      <w:r>
        <w:rPr>
          <w:rFonts w:asciiTheme="minorHAnsi" w:hAnsiTheme="minorHAnsi" w:cstheme="minorHAnsi"/>
          <w:sz w:val="20"/>
        </w:rPr>
        <w:t xml:space="preserve">y Wytyczne wskazane w § 1 </w:t>
      </w:r>
      <w:r w:rsidRPr="00DF1CE0">
        <w:rPr>
          <w:rFonts w:asciiTheme="minorHAnsi" w:hAnsiTheme="minorHAnsi" w:cstheme="minorHAnsi"/>
          <w:sz w:val="20"/>
        </w:rPr>
        <w:t>pkt 39</w:t>
      </w:r>
      <w:r w:rsidRPr="00C41D5A">
        <w:rPr>
          <w:rFonts w:asciiTheme="minorHAnsi" w:hAnsiTheme="minorHAnsi" w:cstheme="minorHAnsi"/>
          <w:sz w:val="20"/>
        </w:rPr>
        <w:t xml:space="preserve">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rsidR="00E27C0C" w:rsidRPr="00C41D5A" w:rsidRDefault="00E27C0C"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rsidR="00E27C0C" w:rsidRPr="00C41D5A" w:rsidRDefault="00E27C0C"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Jeżeli Projekt nie będzie objęty pomocą publiczną i/lub pomocą de </w:t>
      </w:r>
      <w:proofErr w:type="spellStart"/>
      <w:r w:rsidRPr="00C41D5A">
        <w:rPr>
          <w:rFonts w:asciiTheme="minorHAnsi" w:hAnsiTheme="minorHAnsi" w:cstheme="minorHAnsi"/>
          <w:sz w:val="20"/>
        </w:rPr>
        <w:t>minimis</w:t>
      </w:r>
      <w:proofErr w:type="spellEnd"/>
      <w:r w:rsidRPr="00C41D5A">
        <w:rPr>
          <w:rFonts w:asciiTheme="minorHAnsi" w:hAnsiTheme="minorHAnsi" w:cstheme="minorHAnsi"/>
          <w:sz w:val="20"/>
        </w:rPr>
        <w:t>, ust. 4 niniejszego paragrafu należy skreślić.</w:t>
      </w:r>
    </w:p>
  </w:footnote>
  <w:footnote w:id="9">
    <w:p w:rsidR="00E27C0C" w:rsidRPr="00C41D5A" w:rsidRDefault="00E27C0C"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rsidR="00E27C0C" w:rsidRPr="00C41D5A" w:rsidRDefault="00E27C0C"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rsidR="00E27C0C" w:rsidRPr="00C41D5A" w:rsidRDefault="00E27C0C"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rsidR="00E27C0C" w:rsidRPr="00C41D5A" w:rsidRDefault="00E27C0C"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 xml:space="preserve">Beneficjenta i partnera / partnera prywatnego/ innego, </w:t>
      </w:r>
      <w:r w:rsidRPr="00DF1CE0">
        <w:rPr>
          <w:rFonts w:asciiTheme="minorHAnsi" w:eastAsia="Calibri" w:hAnsiTheme="minorHAnsi" w:cstheme="minorHAnsi"/>
          <w:sz w:val="20"/>
          <w:szCs w:val="16"/>
        </w:rPr>
        <w:t>wskazanego w § 3 ust. 4 Umowy, podmiotu ponoszącego wydatki w ramach</w:t>
      </w:r>
      <w:r w:rsidRPr="00DF1CE0">
        <w:rPr>
          <w:rFonts w:asciiTheme="minorHAnsi" w:hAnsiTheme="minorHAnsi" w:cstheme="minorHAnsi"/>
          <w:sz w:val="22"/>
          <w:szCs w:val="22"/>
        </w:rPr>
        <w:t xml:space="preserve"> </w:t>
      </w:r>
      <w:r w:rsidRPr="00DF1CE0">
        <w:rPr>
          <w:rFonts w:asciiTheme="minorHAnsi" w:eastAsia="Calibri" w:hAnsiTheme="minorHAnsi" w:cstheme="minorHAnsi"/>
          <w:sz w:val="20"/>
          <w:szCs w:val="16"/>
        </w:rPr>
        <w:t>Projektu, będącego nabywcą towarów / usług / robót, jeśli podatek VAT jest wydatkiem kwali</w:t>
      </w:r>
      <w:r>
        <w:rPr>
          <w:rFonts w:asciiTheme="minorHAnsi" w:eastAsia="Calibri" w:hAnsiTheme="minorHAnsi" w:cstheme="minorHAnsi"/>
          <w:sz w:val="20"/>
          <w:szCs w:val="16"/>
        </w:rPr>
        <w:t>fikowalnym w ramach Projektu.</w:t>
      </w:r>
    </w:p>
  </w:footnote>
  <w:footnote w:id="13">
    <w:p w:rsidR="00E27C0C" w:rsidRPr="00F05A51" w:rsidRDefault="00E27C0C"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rsidR="00E27C0C" w:rsidRPr="00D37558" w:rsidRDefault="00E27C0C"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rsidR="00E27C0C" w:rsidRPr="00F05A51" w:rsidRDefault="00E27C0C"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rsidR="00E27C0C" w:rsidRPr="00F05A51" w:rsidRDefault="00E27C0C"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rsidR="00E27C0C" w:rsidRPr="00F05A51" w:rsidRDefault="00E27C0C"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rsidR="00E27C0C" w:rsidRPr="00F05A51" w:rsidRDefault="00E27C0C"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rsidR="00E27C0C" w:rsidRPr="00F05A51" w:rsidRDefault="00E27C0C"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rsidR="00E27C0C" w:rsidRPr="00F05A51" w:rsidRDefault="00E27C0C"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rsidR="00E27C0C" w:rsidRPr="00F05A51" w:rsidRDefault="00E27C0C"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rsidR="00E27C0C" w:rsidRPr="001F195E" w:rsidRDefault="00E27C0C" w:rsidP="00BF1EE2">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rsidR="00E27C0C" w:rsidRPr="00F05A51" w:rsidRDefault="00E27C0C"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rsidR="00E27C0C" w:rsidRPr="00F05A51" w:rsidRDefault="00E27C0C"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rsidR="00E27C0C" w:rsidRPr="00F05A51" w:rsidRDefault="00E27C0C"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rsidR="00E27C0C" w:rsidRPr="005F169F" w:rsidRDefault="00E27C0C"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 xml:space="preserve">Całkowity koszt Projektu obejmuje koszty </w:t>
      </w:r>
      <w:proofErr w:type="spellStart"/>
      <w:r w:rsidRPr="005F169F">
        <w:rPr>
          <w:rFonts w:asciiTheme="minorHAnsi" w:hAnsiTheme="minorHAnsi" w:cstheme="minorHAnsi"/>
        </w:rPr>
        <w:t>kwalifikowa</w:t>
      </w:r>
      <w:r w:rsidRPr="005F169F">
        <w:rPr>
          <w:rFonts w:asciiTheme="minorHAnsi" w:hAnsiTheme="minorHAnsi" w:cstheme="minorHAnsi"/>
          <w:lang w:val="pl-PL"/>
        </w:rPr>
        <w:t>l</w:t>
      </w:r>
      <w:r w:rsidRPr="005F169F">
        <w:rPr>
          <w:rFonts w:asciiTheme="minorHAnsi" w:hAnsiTheme="minorHAnsi" w:cstheme="minorHAnsi"/>
        </w:rPr>
        <w:t>ne</w:t>
      </w:r>
      <w:proofErr w:type="spellEnd"/>
      <w:r w:rsidRPr="005F169F">
        <w:rPr>
          <w:rFonts w:asciiTheme="minorHAnsi" w:hAnsiTheme="minorHAnsi" w:cstheme="minorHAnsi"/>
        </w:rPr>
        <w:t xml:space="preserve"> i </w:t>
      </w:r>
      <w:proofErr w:type="spellStart"/>
      <w:r w:rsidRPr="005F169F">
        <w:rPr>
          <w:rFonts w:asciiTheme="minorHAnsi" w:hAnsiTheme="minorHAnsi" w:cstheme="minorHAnsi"/>
        </w:rPr>
        <w:t>niekwalifikowa</w:t>
      </w:r>
      <w:r w:rsidRPr="00E70637">
        <w:rPr>
          <w:rFonts w:asciiTheme="minorHAnsi" w:hAnsiTheme="minorHAnsi" w:cstheme="minorHAnsi"/>
          <w:lang w:val="pl-PL"/>
        </w:rPr>
        <w:t>l</w:t>
      </w:r>
      <w:r w:rsidRPr="00E70637">
        <w:rPr>
          <w:rFonts w:asciiTheme="minorHAnsi" w:hAnsiTheme="minorHAnsi" w:cstheme="minorHAnsi"/>
        </w:rPr>
        <w:t>n</w:t>
      </w:r>
      <w:r w:rsidRPr="005F169F">
        <w:rPr>
          <w:rFonts w:asciiTheme="minorHAnsi" w:hAnsiTheme="minorHAnsi" w:cstheme="minorHAnsi"/>
        </w:rPr>
        <w:t>e</w:t>
      </w:r>
      <w:proofErr w:type="spellEnd"/>
      <w:r w:rsidRPr="005F169F">
        <w:rPr>
          <w:rFonts w:asciiTheme="minorHAnsi" w:hAnsiTheme="minorHAnsi" w:cstheme="minorHAnsi"/>
        </w:rPr>
        <w:t>.</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7">
    <w:p w:rsidR="00E27C0C" w:rsidRPr="005F169F" w:rsidRDefault="00E27C0C"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rsidR="00E27C0C" w:rsidRPr="005F169F" w:rsidRDefault="00E27C0C">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29">
    <w:p w:rsidR="00E27C0C" w:rsidRPr="005F169F" w:rsidRDefault="00E27C0C"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1" w:name="_Hlk122348012"/>
      <w:r w:rsidRPr="005F169F">
        <w:rPr>
          <w:rFonts w:asciiTheme="minorHAnsi" w:hAnsiTheme="minorHAnsi" w:cstheme="minorHAnsi"/>
          <w:sz w:val="20"/>
          <w:szCs w:val="16"/>
        </w:rPr>
        <w:t xml:space="preserve"> </w:t>
      </w:r>
      <w:r w:rsidRPr="00DF1CE0">
        <w:rPr>
          <w:rFonts w:asciiTheme="minorHAnsi" w:hAnsiTheme="minorHAnsi" w:cstheme="minorHAnsi"/>
          <w:sz w:val="20"/>
          <w:szCs w:val="16"/>
        </w:rPr>
        <w:t>Projekty określone w Załączniku 10 do Kontraktu Programowego dla Województwa Wielkopolskiego.</w:t>
      </w:r>
    </w:p>
    <w:bookmarkEnd w:id="1"/>
  </w:footnote>
  <w:footnote w:id="30">
    <w:p w:rsidR="00E27C0C" w:rsidRPr="00804050" w:rsidRDefault="00E27C0C"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Pr>
          <w:rFonts w:asciiTheme="minorHAnsi" w:hAnsiTheme="minorHAnsi" w:cstheme="minorHAnsi"/>
          <w:szCs w:val="16"/>
          <w:lang w:val="pl-PL"/>
        </w:rPr>
        <w:t xml:space="preserve"> 26</w:t>
      </w:r>
      <w:r w:rsidRPr="005F169F">
        <w:rPr>
          <w:rFonts w:asciiTheme="minorHAnsi" w:hAnsiTheme="minorHAnsi" w:cstheme="minorHAnsi"/>
          <w:szCs w:val="16"/>
        </w:rPr>
        <w:t>.</w:t>
      </w:r>
    </w:p>
  </w:footnote>
  <w:footnote w:id="31">
    <w:p w:rsidR="00E27C0C" w:rsidRPr="005F169F" w:rsidRDefault="00E27C0C" w:rsidP="00232D22">
      <w:pPr>
        <w:pStyle w:val="Tekstprzypisudolneg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Pr>
          <w:rFonts w:asciiTheme="minorHAnsi" w:hAnsiTheme="minorHAnsi" w:cstheme="minorHAnsi"/>
          <w:szCs w:val="16"/>
          <w:lang w:val="pl-PL"/>
        </w:rPr>
        <w:t>26</w:t>
      </w:r>
      <w:r w:rsidRPr="005F169F">
        <w:rPr>
          <w:rFonts w:asciiTheme="minorHAnsi" w:hAnsiTheme="minorHAnsi" w:cstheme="minorHAnsi"/>
          <w:szCs w:val="16"/>
          <w:lang w:bidi="pl-PL"/>
        </w:rPr>
        <w:t>.</w:t>
      </w:r>
    </w:p>
  </w:footnote>
  <w:footnote w:id="32">
    <w:p w:rsidR="00E27C0C" w:rsidRPr="00F05A51" w:rsidRDefault="00E27C0C" w:rsidP="00232D22">
      <w:pPr>
        <w:pStyle w:val="Tekstprzypisudolneg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3">
    <w:p w:rsidR="00E27C0C" w:rsidRPr="00F05A51" w:rsidRDefault="00E27C0C"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4">
    <w:p w:rsidR="00E27C0C" w:rsidRPr="00F960E0" w:rsidRDefault="00E27C0C"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5">
    <w:p w:rsidR="00E27C0C" w:rsidRPr="00AA0ACB" w:rsidRDefault="00E27C0C"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rsidR="00E27C0C" w:rsidRPr="00AA0ACB" w:rsidRDefault="00E27C0C"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rsidR="00E27C0C" w:rsidRPr="00AA0ACB" w:rsidRDefault="00E27C0C"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95D4AAF"/>
    <w:multiLevelType w:val="hybridMultilevel"/>
    <w:tmpl w:val="E33282DE"/>
    <w:lvl w:ilvl="0" w:tplc="F3A6D426">
      <w:start w:val="1"/>
      <w:numFmt w:val="lowerLetter"/>
      <w:lvlText w:val="%1)"/>
      <w:lvlJc w:val="left"/>
      <w:pPr>
        <w:ind w:left="1287"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9"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0"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1"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1"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8"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9"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4"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5"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6"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9"/>
  </w:num>
  <w:num w:numId="3">
    <w:abstractNumId w:val="28"/>
  </w:num>
  <w:num w:numId="4">
    <w:abstractNumId w:val="17"/>
  </w:num>
  <w:num w:numId="5">
    <w:abstractNumId w:val="6"/>
  </w:num>
  <w:num w:numId="6">
    <w:abstractNumId w:val="34"/>
  </w:num>
  <w:num w:numId="7">
    <w:abstractNumId w:val="56"/>
  </w:num>
  <w:num w:numId="8">
    <w:abstractNumId w:val="16"/>
  </w:num>
  <w:num w:numId="9">
    <w:abstractNumId w:val="7"/>
  </w:num>
  <w:num w:numId="10">
    <w:abstractNumId w:val="32"/>
  </w:num>
  <w:num w:numId="11">
    <w:abstractNumId w:val="10"/>
  </w:num>
  <w:num w:numId="12">
    <w:abstractNumId w:val="27"/>
  </w:num>
  <w:num w:numId="13">
    <w:abstractNumId w:val="45"/>
  </w:num>
  <w:num w:numId="14">
    <w:abstractNumId w:val="26"/>
  </w:num>
  <w:num w:numId="15">
    <w:abstractNumId w:val="11"/>
  </w:num>
  <w:num w:numId="16">
    <w:abstractNumId w:val="40"/>
  </w:num>
  <w:num w:numId="17">
    <w:abstractNumId w:val="43"/>
  </w:num>
  <w:num w:numId="18">
    <w:abstractNumId w:val="31"/>
  </w:num>
  <w:num w:numId="19">
    <w:abstractNumId w:val="18"/>
  </w:num>
  <w:num w:numId="20">
    <w:abstractNumId w:val="4"/>
  </w:num>
  <w:num w:numId="21">
    <w:abstractNumId w:val="55"/>
  </w:num>
  <w:num w:numId="22">
    <w:abstractNumId w:val="19"/>
  </w:num>
  <w:num w:numId="23">
    <w:abstractNumId w:val="42"/>
  </w:num>
  <w:num w:numId="24">
    <w:abstractNumId w:val="48"/>
  </w:num>
  <w:num w:numId="25">
    <w:abstractNumId w:val="8"/>
  </w:num>
  <w:num w:numId="26">
    <w:abstractNumId w:val="53"/>
  </w:num>
  <w:num w:numId="27">
    <w:abstractNumId w:val="23"/>
  </w:num>
  <w:num w:numId="28">
    <w:abstractNumId w:val="44"/>
  </w:num>
  <w:num w:numId="29">
    <w:abstractNumId w:val="47"/>
  </w:num>
  <w:num w:numId="30">
    <w:abstractNumId w:val="51"/>
  </w:num>
  <w:num w:numId="31">
    <w:abstractNumId w:val="47"/>
    <w:lvlOverride w:ilvl="0">
      <w:startOverride w:val="1"/>
    </w:lvlOverride>
  </w:num>
  <w:num w:numId="32">
    <w:abstractNumId w:val="47"/>
    <w:lvlOverride w:ilvl="0">
      <w:startOverride w:val="1"/>
    </w:lvlOverride>
  </w:num>
  <w:num w:numId="33">
    <w:abstractNumId w:val="47"/>
    <w:lvlOverride w:ilvl="0">
      <w:startOverride w:val="1"/>
    </w:lvlOverride>
  </w:num>
  <w:num w:numId="34">
    <w:abstractNumId w:val="47"/>
    <w:lvlOverride w:ilvl="0">
      <w:startOverride w:val="1"/>
    </w:lvlOverride>
  </w:num>
  <w:num w:numId="35">
    <w:abstractNumId w:val="47"/>
    <w:lvlOverride w:ilvl="0">
      <w:startOverride w:val="1"/>
    </w:lvlOverride>
  </w:num>
  <w:num w:numId="36">
    <w:abstractNumId w:val="47"/>
    <w:lvlOverride w:ilvl="0">
      <w:startOverride w:val="1"/>
    </w:lvlOverride>
  </w:num>
  <w:num w:numId="37">
    <w:abstractNumId w:val="47"/>
    <w:lvlOverride w:ilvl="0">
      <w:startOverride w:val="1"/>
    </w:lvlOverride>
  </w:num>
  <w:num w:numId="38">
    <w:abstractNumId w:val="47"/>
    <w:lvlOverride w:ilvl="0">
      <w:startOverride w:val="1"/>
    </w:lvlOverride>
  </w:num>
  <w:num w:numId="39">
    <w:abstractNumId w:val="47"/>
    <w:lvlOverride w:ilvl="0">
      <w:startOverride w:val="1"/>
    </w:lvlOverride>
  </w:num>
  <w:num w:numId="40">
    <w:abstractNumId w:val="47"/>
    <w:lvlOverride w:ilvl="0">
      <w:startOverride w:val="1"/>
    </w:lvlOverride>
  </w:num>
  <w:num w:numId="41">
    <w:abstractNumId w:val="46"/>
  </w:num>
  <w:num w:numId="42">
    <w:abstractNumId w:val="47"/>
    <w:lvlOverride w:ilvl="0">
      <w:startOverride w:val="1"/>
    </w:lvlOverride>
  </w:num>
  <w:num w:numId="43">
    <w:abstractNumId w:val="47"/>
    <w:lvlOverride w:ilvl="0">
      <w:startOverride w:val="1"/>
    </w:lvlOverride>
  </w:num>
  <w:num w:numId="44">
    <w:abstractNumId w:val="13"/>
  </w:num>
  <w:num w:numId="45">
    <w:abstractNumId w:val="47"/>
    <w:lvlOverride w:ilvl="0">
      <w:startOverride w:val="1"/>
    </w:lvlOverride>
  </w:num>
  <w:num w:numId="46">
    <w:abstractNumId w:val="47"/>
    <w:lvlOverride w:ilvl="0">
      <w:startOverride w:val="1"/>
    </w:lvlOverride>
  </w:num>
  <w:num w:numId="47">
    <w:abstractNumId w:val="47"/>
    <w:lvlOverride w:ilvl="0">
      <w:startOverride w:val="1"/>
    </w:lvlOverride>
  </w:num>
  <w:num w:numId="48">
    <w:abstractNumId w:val="47"/>
    <w:lvlOverride w:ilvl="0">
      <w:startOverride w:val="1"/>
    </w:lvlOverride>
  </w:num>
  <w:num w:numId="49">
    <w:abstractNumId w:val="54"/>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50"/>
  </w:num>
  <w:num w:numId="53">
    <w:abstractNumId w:val="47"/>
    <w:lvlOverride w:ilvl="0">
      <w:startOverride w:val="1"/>
    </w:lvlOverride>
  </w:num>
  <w:num w:numId="54">
    <w:abstractNumId w:val="47"/>
    <w:lvlOverride w:ilvl="0">
      <w:startOverride w:val="1"/>
    </w:lvlOverride>
  </w:num>
  <w:num w:numId="55">
    <w:abstractNumId w:val="47"/>
    <w:lvlOverride w:ilvl="0">
      <w:startOverride w:val="1"/>
    </w:lvlOverride>
  </w:num>
  <w:num w:numId="56">
    <w:abstractNumId w:val="24"/>
  </w:num>
  <w:num w:numId="57">
    <w:abstractNumId w:val="47"/>
    <w:lvlOverride w:ilvl="0">
      <w:startOverride w:val="1"/>
    </w:lvlOverride>
  </w:num>
  <w:num w:numId="58">
    <w:abstractNumId w:val="41"/>
  </w:num>
  <w:num w:numId="59">
    <w:abstractNumId w:val="21"/>
  </w:num>
  <w:num w:numId="60">
    <w:abstractNumId w:val="52"/>
  </w:num>
  <w:num w:numId="61">
    <w:abstractNumId w:val="38"/>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39"/>
  </w:num>
  <w:num w:numId="65">
    <w:abstractNumId w:val="35"/>
  </w:num>
  <w:num w:numId="66">
    <w:abstractNumId w:val="25"/>
  </w:num>
  <w:num w:numId="67">
    <w:abstractNumId w:val="36"/>
  </w:num>
  <w:num w:numId="68">
    <w:abstractNumId w:val="14"/>
  </w:num>
  <w:num w:numId="69">
    <w:abstractNumId w:val="33"/>
  </w:num>
  <w:num w:numId="70">
    <w:abstractNumId w:val="5"/>
  </w:num>
  <w:num w:numId="71">
    <w:abstractNumId w:val="29"/>
  </w:num>
  <w:num w:numId="72">
    <w:abstractNumId w:val="30"/>
  </w:num>
  <w:num w:numId="73">
    <w:abstractNumId w:val="47"/>
    <w:lvlOverride w:ilvl="0">
      <w:startOverride w:val="1"/>
    </w:lvlOverride>
  </w:num>
  <w:num w:numId="74">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83"/>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3F56"/>
    <w:rsid w:val="00034ECE"/>
    <w:rsid w:val="00035C4D"/>
    <w:rsid w:val="00035DE6"/>
    <w:rsid w:val="00035E4D"/>
    <w:rsid w:val="000361B8"/>
    <w:rsid w:val="00036796"/>
    <w:rsid w:val="00036EB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4CD"/>
    <w:rsid w:val="00057545"/>
    <w:rsid w:val="00057575"/>
    <w:rsid w:val="00057576"/>
    <w:rsid w:val="0005782C"/>
    <w:rsid w:val="00060203"/>
    <w:rsid w:val="00060F1F"/>
    <w:rsid w:val="000615FC"/>
    <w:rsid w:val="00062134"/>
    <w:rsid w:val="00062692"/>
    <w:rsid w:val="0006281B"/>
    <w:rsid w:val="0006354B"/>
    <w:rsid w:val="00063F8E"/>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47A"/>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570"/>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3FC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5F0"/>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A9E"/>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2DE"/>
    <w:rsid w:val="0018755E"/>
    <w:rsid w:val="0018785F"/>
    <w:rsid w:val="00187F15"/>
    <w:rsid w:val="001901F3"/>
    <w:rsid w:val="001915AE"/>
    <w:rsid w:val="0019169C"/>
    <w:rsid w:val="00191D69"/>
    <w:rsid w:val="00192038"/>
    <w:rsid w:val="001921AF"/>
    <w:rsid w:val="00192789"/>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715"/>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54"/>
    <w:rsid w:val="001B0DF3"/>
    <w:rsid w:val="001B10F6"/>
    <w:rsid w:val="001B15BA"/>
    <w:rsid w:val="001B16F9"/>
    <w:rsid w:val="001B1B30"/>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880"/>
    <w:rsid w:val="001C2CF4"/>
    <w:rsid w:val="001C2E37"/>
    <w:rsid w:val="001C2EEA"/>
    <w:rsid w:val="001C34C0"/>
    <w:rsid w:val="001C36B1"/>
    <w:rsid w:val="001C42CD"/>
    <w:rsid w:val="001C4998"/>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3EE"/>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2EC"/>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27343"/>
    <w:rsid w:val="0023008D"/>
    <w:rsid w:val="00230DDD"/>
    <w:rsid w:val="0023132C"/>
    <w:rsid w:val="00231747"/>
    <w:rsid w:val="00231C42"/>
    <w:rsid w:val="0023247A"/>
    <w:rsid w:val="002324A5"/>
    <w:rsid w:val="00232D22"/>
    <w:rsid w:val="00233666"/>
    <w:rsid w:val="00233A42"/>
    <w:rsid w:val="00233AE2"/>
    <w:rsid w:val="00233B29"/>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5FB6"/>
    <w:rsid w:val="00256414"/>
    <w:rsid w:val="00256B99"/>
    <w:rsid w:val="00256D8E"/>
    <w:rsid w:val="00257CB7"/>
    <w:rsid w:val="0026030D"/>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0AB"/>
    <w:rsid w:val="00272551"/>
    <w:rsid w:val="002725A2"/>
    <w:rsid w:val="002726E9"/>
    <w:rsid w:val="00272A4B"/>
    <w:rsid w:val="00272BD7"/>
    <w:rsid w:val="0027354C"/>
    <w:rsid w:val="00273965"/>
    <w:rsid w:val="00273D33"/>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228"/>
    <w:rsid w:val="002B583F"/>
    <w:rsid w:val="002B5F26"/>
    <w:rsid w:val="002B6222"/>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129"/>
    <w:rsid w:val="002D0401"/>
    <w:rsid w:val="002D13A7"/>
    <w:rsid w:val="002D162E"/>
    <w:rsid w:val="002D174B"/>
    <w:rsid w:val="002D18F0"/>
    <w:rsid w:val="002D1BD9"/>
    <w:rsid w:val="002D1FAC"/>
    <w:rsid w:val="002D20F3"/>
    <w:rsid w:val="002D2138"/>
    <w:rsid w:val="002D26AB"/>
    <w:rsid w:val="002D26B9"/>
    <w:rsid w:val="002D272A"/>
    <w:rsid w:val="002D2858"/>
    <w:rsid w:val="002D28B1"/>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3DF1"/>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073E3"/>
    <w:rsid w:val="00310073"/>
    <w:rsid w:val="003117CE"/>
    <w:rsid w:val="00312262"/>
    <w:rsid w:val="0031247D"/>
    <w:rsid w:val="003126F3"/>
    <w:rsid w:val="00312833"/>
    <w:rsid w:val="003135A9"/>
    <w:rsid w:val="00313756"/>
    <w:rsid w:val="00313A4A"/>
    <w:rsid w:val="00313C4F"/>
    <w:rsid w:val="00314B9A"/>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1B1"/>
    <w:rsid w:val="00375687"/>
    <w:rsid w:val="003758E1"/>
    <w:rsid w:val="00375C4B"/>
    <w:rsid w:val="003761F3"/>
    <w:rsid w:val="0037692D"/>
    <w:rsid w:val="00376AE3"/>
    <w:rsid w:val="00376CAA"/>
    <w:rsid w:val="003772AC"/>
    <w:rsid w:val="00377388"/>
    <w:rsid w:val="00377534"/>
    <w:rsid w:val="00377849"/>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9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2A7"/>
    <w:rsid w:val="003B3A6F"/>
    <w:rsid w:val="003B408B"/>
    <w:rsid w:val="003B4510"/>
    <w:rsid w:val="003B4916"/>
    <w:rsid w:val="003B4AAA"/>
    <w:rsid w:val="003B4EEF"/>
    <w:rsid w:val="003B5011"/>
    <w:rsid w:val="003B536A"/>
    <w:rsid w:val="003B6044"/>
    <w:rsid w:val="003B69D1"/>
    <w:rsid w:val="003B69E0"/>
    <w:rsid w:val="003B75F0"/>
    <w:rsid w:val="003B7E5A"/>
    <w:rsid w:val="003B7ED3"/>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5778"/>
    <w:rsid w:val="003E65EA"/>
    <w:rsid w:val="003E6727"/>
    <w:rsid w:val="003E6787"/>
    <w:rsid w:val="003E701B"/>
    <w:rsid w:val="003E73A3"/>
    <w:rsid w:val="003E7623"/>
    <w:rsid w:val="003E7797"/>
    <w:rsid w:val="003E78F9"/>
    <w:rsid w:val="003F04AD"/>
    <w:rsid w:val="003F0DF4"/>
    <w:rsid w:val="003F1193"/>
    <w:rsid w:val="003F15DB"/>
    <w:rsid w:val="003F18B1"/>
    <w:rsid w:val="003F1917"/>
    <w:rsid w:val="003F1A64"/>
    <w:rsid w:val="003F1E75"/>
    <w:rsid w:val="003F2F28"/>
    <w:rsid w:val="003F353C"/>
    <w:rsid w:val="003F3AFA"/>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0F5"/>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0EF"/>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6E6"/>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33"/>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2DE6"/>
    <w:rsid w:val="004537C7"/>
    <w:rsid w:val="004552D0"/>
    <w:rsid w:val="004559F3"/>
    <w:rsid w:val="0045684A"/>
    <w:rsid w:val="00456885"/>
    <w:rsid w:val="00456910"/>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2C44"/>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2F2"/>
    <w:rsid w:val="004914BE"/>
    <w:rsid w:val="00491869"/>
    <w:rsid w:val="00491C2C"/>
    <w:rsid w:val="00491F61"/>
    <w:rsid w:val="0049270C"/>
    <w:rsid w:val="0049287D"/>
    <w:rsid w:val="00492FD8"/>
    <w:rsid w:val="00493422"/>
    <w:rsid w:val="0049389C"/>
    <w:rsid w:val="00493A6A"/>
    <w:rsid w:val="00494722"/>
    <w:rsid w:val="004963C4"/>
    <w:rsid w:val="00496527"/>
    <w:rsid w:val="004973E3"/>
    <w:rsid w:val="00497957"/>
    <w:rsid w:val="004A0A6C"/>
    <w:rsid w:val="004A13E9"/>
    <w:rsid w:val="004A1532"/>
    <w:rsid w:val="004A1B07"/>
    <w:rsid w:val="004A1D70"/>
    <w:rsid w:val="004A1FA8"/>
    <w:rsid w:val="004A1FFC"/>
    <w:rsid w:val="004A2512"/>
    <w:rsid w:val="004A2B29"/>
    <w:rsid w:val="004A38E3"/>
    <w:rsid w:val="004A3A14"/>
    <w:rsid w:val="004A416B"/>
    <w:rsid w:val="004A4591"/>
    <w:rsid w:val="004A4AF2"/>
    <w:rsid w:val="004A4C12"/>
    <w:rsid w:val="004A4FD5"/>
    <w:rsid w:val="004A56CB"/>
    <w:rsid w:val="004A583E"/>
    <w:rsid w:val="004A5ACB"/>
    <w:rsid w:val="004A5F0E"/>
    <w:rsid w:val="004A606C"/>
    <w:rsid w:val="004A6466"/>
    <w:rsid w:val="004A6B14"/>
    <w:rsid w:val="004A6CFE"/>
    <w:rsid w:val="004A7112"/>
    <w:rsid w:val="004A7232"/>
    <w:rsid w:val="004A7921"/>
    <w:rsid w:val="004B0290"/>
    <w:rsid w:val="004B06E2"/>
    <w:rsid w:val="004B0FBB"/>
    <w:rsid w:val="004B10A8"/>
    <w:rsid w:val="004B1236"/>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401"/>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4F7CA4"/>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08DD"/>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0A6"/>
    <w:rsid w:val="00535206"/>
    <w:rsid w:val="005354B2"/>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EF7"/>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0AC7"/>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4F9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D0F"/>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96"/>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73"/>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6431"/>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0AE3"/>
    <w:rsid w:val="006812CF"/>
    <w:rsid w:val="006812D2"/>
    <w:rsid w:val="00681459"/>
    <w:rsid w:val="00681BC5"/>
    <w:rsid w:val="00681CED"/>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4B"/>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752"/>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0DFB"/>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32"/>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422"/>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B80"/>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40E"/>
    <w:rsid w:val="007E7915"/>
    <w:rsid w:val="007E7A45"/>
    <w:rsid w:val="007E7C20"/>
    <w:rsid w:val="007E7E78"/>
    <w:rsid w:val="007F071E"/>
    <w:rsid w:val="007F0A7F"/>
    <w:rsid w:val="007F0C39"/>
    <w:rsid w:val="007F0C45"/>
    <w:rsid w:val="007F1583"/>
    <w:rsid w:val="007F275B"/>
    <w:rsid w:val="007F2802"/>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8D0"/>
    <w:rsid w:val="007F79DC"/>
    <w:rsid w:val="007F7E0E"/>
    <w:rsid w:val="007F7F12"/>
    <w:rsid w:val="00800549"/>
    <w:rsid w:val="008008A8"/>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DC5"/>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1F1"/>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CD6"/>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321"/>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585"/>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4FD0"/>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3B4"/>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29F"/>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177"/>
    <w:rsid w:val="009D0592"/>
    <w:rsid w:val="009D0772"/>
    <w:rsid w:val="009D1246"/>
    <w:rsid w:val="009D12C3"/>
    <w:rsid w:val="009D1630"/>
    <w:rsid w:val="009D1B5D"/>
    <w:rsid w:val="009D1ED7"/>
    <w:rsid w:val="009D211E"/>
    <w:rsid w:val="009D228F"/>
    <w:rsid w:val="009D2EE0"/>
    <w:rsid w:val="009D3178"/>
    <w:rsid w:val="009D3E1F"/>
    <w:rsid w:val="009D3FA6"/>
    <w:rsid w:val="009D40AB"/>
    <w:rsid w:val="009D45D6"/>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632"/>
    <w:rsid w:val="00A06E35"/>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3BF4"/>
    <w:rsid w:val="00A34182"/>
    <w:rsid w:val="00A342B4"/>
    <w:rsid w:val="00A342E9"/>
    <w:rsid w:val="00A3479C"/>
    <w:rsid w:val="00A349F4"/>
    <w:rsid w:val="00A34E5F"/>
    <w:rsid w:val="00A35006"/>
    <w:rsid w:val="00A35024"/>
    <w:rsid w:val="00A35CC8"/>
    <w:rsid w:val="00A35FB8"/>
    <w:rsid w:val="00A362B5"/>
    <w:rsid w:val="00A364EA"/>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BF2"/>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DAD"/>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00A"/>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6D9F"/>
    <w:rsid w:val="00AF70B0"/>
    <w:rsid w:val="00AF733A"/>
    <w:rsid w:val="00AF7F9D"/>
    <w:rsid w:val="00B00B4D"/>
    <w:rsid w:val="00B011FB"/>
    <w:rsid w:val="00B01578"/>
    <w:rsid w:val="00B01716"/>
    <w:rsid w:val="00B01A3E"/>
    <w:rsid w:val="00B01DE5"/>
    <w:rsid w:val="00B01F53"/>
    <w:rsid w:val="00B02365"/>
    <w:rsid w:val="00B0264A"/>
    <w:rsid w:val="00B02833"/>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A64"/>
    <w:rsid w:val="00B12E90"/>
    <w:rsid w:val="00B13A73"/>
    <w:rsid w:val="00B13F6A"/>
    <w:rsid w:val="00B14153"/>
    <w:rsid w:val="00B14460"/>
    <w:rsid w:val="00B14D74"/>
    <w:rsid w:val="00B14F2B"/>
    <w:rsid w:val="00B164CE"/>
    <w:rsid w:val="00B1650B"/>
    <w:rsid w:val="00B17061"/>
    <w:rsid w:val="00B17CC0"/>
    <w:rsid w:val="00B17F99"/>
    <w:rsid w:val="00B2030B"/>
    <w:rsid w:val="00B204FD"/>
    <w:rsid w:val="00B2065B"/>
    <w:rsid w:val="00B208CB"/>
    <w:rsid w:val="00B2120A"/>
    <w:rsid w:val="00B21254"/>
    <w:rsid w:val="00B2174A"/>
    <w:rsid w:val="00B218D4"/>
    <w:rsid w:val="00B21D14"/>
    <w:rsid w:val="00B223D9"/>
    <w:rsid w:val="00B22EC1"/>
    <w:rsid w:val="00B238C0"/>
    <w:rsid w:val="00B246B4"/>
    <w:rsid w:val="00B24969"/>
    <w:rsid w:val="00B25479"/>
    <w:rsid w:val="00B255E4"/>
    <w:rsid w:val="00B25F10"/>
    <w:rsid w:val="00B25FBF"/>
    <w:rsid w:val="00B2646D"/>
    <w:rsid w:val="00B26E34"/>
    <w:rsid w:val="00B271E4"/>
    <w:rsid w:val="00B30530"/>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7B2"/>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64"/>
    <w:rsid w:val="00B547D9"/>
    <w:rsid w:val="00B549BB"/>
    <w:rsid w:val="00B54CE2"/>
    <w:rsid w:val="00B54E4A"/>
    <w:rsid w:val="00B55D91"/>
    <w:rsid w:val="00B56009"/>
    <w:rsid w:val="00B5650B"/>
    <w:rsid w:val="00B56929"/>
    <w:rsid w:val="00B56BFC"/>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66C1"/>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3F72"/>
    <w:rsid w:val="00BA405A"/>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6E57"/>
    <w:rsid w:val="00BB7236"/>
    <w:rsid w:val="00BB72C1"/>
    <w:rsid w:val="00BB738A"/>
    <w:rsid w:val="00BB73CE"/>
    <w:rsid w:val="00BB749B"/>
    <w:rsid w:val="00BB7F1A"/>
    <w:rsid w:val="00BC04DB"/>
    <w:rsid w:val="00BC180F"/>
    <w:rsid w:val="00BC1E94"/>
    <w:rsid w:val="00BC1F47"/>
    <w:rsid w:val="00BC35CC"/>
    <w:rsid w:val="00BC3D1D"/>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4FF9"/>
    <w:rsid w:val="00BE582B"/>
    <w:rsid w:val="00BE6320"/>
    <w:rsid w:val="00BE69B0"/>
    <w:rsid w:val="00BE6B11"/>
    <w:rsid w:val="00BE6B57"/>
    <w:rsid w:val="00BE6BF6"/>
    <w:rsid w:val="00BE796C"/>
    <w:rsid w:val="00BE7C8D"/>
    <w:rsid w:val="00BF064B"/>
    <w:rsid w:val="00BF0DDB"/>
    <w:rsid w:val="00BF0EC9"/>
    <w:rsid w:val="00BF1049"/>
    <w:rsid w:val="00BF1146"/>
    <w:rsid w:val="00BF1EE2"/>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884"/>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DA5"/>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292"/>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47EB3"/>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5680"/>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4A0E"/>
    <w:rsid w:val="00C95241"/>
    <w:rsid w:val="00C95FA4"/>
    <w:rsid w:val="00C96949"/>
    <w:rsid w:val="00C97941"/>
    <w:rsid w:val="00C97D8F"/>
    <w:rsid w:val="00C97F00"/>
    <w:rsid w:val="00CA05CC"/>
    <w:rsid w:val="00CA06A9"/>
    <w:rsid w:val="00CA0941"/>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04A"/>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124"/>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9CF"/>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838"/>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5DAA"/>
    <w:rsid w:val="00D560CE"/>
    <w:rsid w:val="00D56822"/>
    <w:rsid w:val="00D56A78"/>
    <w:rsid w:val="00D57422"/>
    <w:rsid w:val="00D578A8"/>
    <w:rsid w:val="00D61385"/>
    <w:rsid w:val="00D615EF"/>
    <w:rsid w:val="00D61710"/>
    <w:rsid w:val="00D619C7"/>
    <w:rsid w:val="00D61AF4"/>
    <w:rsid w:val="00D61F88"/>
    <w:rsid w:val="00D61FCA"/>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6C0"/>
    <w:rsid w:val="00D76A84"/>
    <w:rsid w:val="00D76C22"/>
    <w:rsid w:val="00D76EDF"/>
    <w:rsid w:val="00D7783C"/>
    <w:rsid w:val="00D77A91"/>
    <w:rsid w:val="00D8003A"/>
    <w:rsid w:val="00D80B59"/>
    <w:rsid w:val="00D8150F"/>
    <w:rsid w:val="00D81857"/>
    <w:rsid w:val="00D81F57"/>
    <w:rsid w:val="00D823EF"/>
    <w:rsid w:val="00D82584"/>
    <w:rsid w:val="00D82731"/>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9FA"/>
    <w:rsid w:val="00D93A45"/>
    <w:rsid w:val="00D93CF9"/>
    <w:rsid w:val="00D93E8D"/>
    <w:rsid w:val="00D94306"/>
    <w:rsid w:val="00D945D3"/>
    <w:rsid w:val="00D94D31"/>
    <w:rsid w:val="00D955D3"/>
    <w:rsid w:val="00D95887"/>
    <w:rsid w:val="00D96806"/>
    <w:rsid w:val="00D96B4F"/>
    <w:rsid w:val="00D971CD"/>
    <w:rsid w:val="00DA030F"/>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51"/>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6FBF"/>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B39"/>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CE0"/>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C56"/>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C0C"/>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94"/>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2F8C"/>
    <w:rsid w:val="00E6367C"/>
    <w:rsid w:val="00E64548"/>
    <w:rsid w:val="00E6485A"/>
    <w:rsid w:val="00E6495F"/>
    <w:rsid w:val="00E64D08"/>
    <w:rsid w:val="00E65350"/>
    <w:rsid w:val="00E655E2"/>
    <w:rsid w:val="00E674A8"/>
    <w:rsid w:val="00E676F4"/>
    <w:rsid w:val="00E67B7C"/>
    <w:rsid w:val="00E67D9F"/>
    <w:rsid w:val="00E700CD"/>
    <w:rsid w:val="00E70637"/>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05C5"/>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96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1DF"/>
    <w:rsid w:val="00ED7293"/>
    <w:rsid w:val="00ED7935"/>
    <w:rsid w:val="00EE0E1A"/>
    <w:rsid w:val="00EE10CE"/>
    <w:rsid w:val="00EE332A"/>
    <w:rsid w:val="00EE33F7"/>
    <w:rsid w:val="00EE39AC"/>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A72"/>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C3"/>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5BC"/>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DB7"/>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2E8"/>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4B8"/>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363"/>
    <w:rsid w:val="00FD57DA"/>
    <w:rsid w:val="00FD5ADB"/>
    <w:rsid w:val="00FD5F16"/>
    <w:rsid w:val="00FD63C4"/>
    <w:rsid w:val="00FD6801"/>
    <w:rsid w:val="00FD6C73"/>
    <w:rsid w:val="00FD6C85"/>
    <w:rsid w:val="00FD7ED9"/>
    <w:rsid w:val="00FE1CCC"/>
    <w:rsid w:val="00FE231E"/>
    <w:rsid w:val="00FE2E9B"/>
    <w:rsid w:val="00FE2F37"/>
    <w:rsid w:val="00FE3212"/>
    <w:rsid w:val="00FE3769"/>
    <w:rsid w:val="00FE391C"/>
    <w:rsid w:val="00FE397C"/>
    <w:rsid w:val="00FE3E33"/>
    <w:rsid w:val="00FE463C"/>
    <w:rsid w:val="00FE47B0"/>
    <w:rsid w:val="00FE568B"/>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E6DE62"/>
  <w15:docId w15:val="{421D3E8A-7877-47D2-AD21-3EC533F1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4025-257F-4050-8F0F-DAB0A9B3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51</Pages>
  <Words>18861</Words>
  <Characters>113167</Characters>
  <Application>Microsoft Office Word</Application>
  <DocSecurity>0</DocSecurity>
  <Lines>943</Lines>
  <Paragraphs>263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131765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Marska Joanna</cp:lastModifiedBy>
  <cp:revision>16</cp:revision>
  <cp:lastPrinted>2023-07-18T11:36:00Z</cp:lastPrinted>
  <dcterms:created xsi:type="dcterms:W3CDTF">2025-08-13T06:22:00Z</dcterms:created>
  <dcterms:modified xsi:type="dcterms:W3CDTF">2025-08-19T06:05:00Z</dcterms:modified>
</cp:coreProperties>
</file>