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56D2" w14:textId="77777777" w:rsidR="007B3FA8" w:rsidRDefault="007B3FA8" w:rsidP="00D43DE1">
      <w:pPr>
        <w:tabs>
          <w:tab w:val="left" w:pos="540"/>
        </w:tabs>
        <w:spacing w:before="120" w:after="120"/>
        <w:jc w:val="right"/>
        <w:rPr>
          <w:rFonts w:ascii="Arial" w:hAnsi="Arial"/>
          <w:b/>
          <w:i/>
          <w:sz w:val="20"/>
          <w:szCs w:val="20"/>
        </w:rPr>
      </w:pPr>
    </w:p>
    <w:p w14:paraId="25609E75" w14:textId="569B3D0F" w:rsidR="00933558" w:rsidRPr="00D43DE1" w:rsidRDefault="00D43DE1" w:rsidP="00D43DE1">
      <w:pPr>
        <w:tabs>
          <w:tab w:val="left" w:pos="540"/>
        </w:tabs>
        <w:spacing w:before="120" w:after="120"/>
        <w:jc w:val="right"/>
        <w:rPr>
          <w:rFonts w:ascii="Arial" w:hAnsi="Arial"/>
          <w:b/>
          <w:i/>
          <w:sz w:val="20"/>
          <w:szCs w:val="20"/>
        </w:rPr>
      </w:pPr>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77777777"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50B64989" w14:textId="77777777" w:rsidR="00933558" w:rsidRDefault="00933558"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0CA1776F" w14:textId="2C8357B2" w:rsidR="00997635" w:rsidRPr="00A35916" w:rsidRDefault="0098091B" w:rsidP="00933558">
      <w:pPr>
        <w:tabs>
          <w:tab w:val="left" w:pos="540"/>
        </w:tabs>
        <w:spacing w:before="120" w:after="120"/>
        <w:jc w:val="center"/>
        <w:rPr>
          <w:rFonts w:ascii="Arial" w:hAnsi="Arial" w:cs="Arial"/>
          <w:b/>
          <w:sz w:val="32"/>
          <w:szCs w:val="32"/>
        </w:rPr>
      </w:pPr>
      <w:r w:rsidRPr="00A35916">
        <w:rPr>
          <w:rFonts w:ascii="Arial" w:hAnsi="Arial" w:cs="Arial"/>
          <w:b/>
          <w:sz w:val="32"/>
          <w:szCs w:val="32"/>
        </w:rPr>
        <w:t>D</w:t>
      </w:r>
      <w:r w:rsidR="003650D3" w:rsidRPr="00A35916">
        <w:rPr>
          <w:rFonts w:ascii="Arial" w:hAnsi="Arial" w:cs="Arial"/>
          <w:b/>
          <w:sz w:val="32"/>
          <w:szCs w:val="32"/>
        </w:rPr>
        <w:t xml:space="preserve">ziałanie </w:t>
      </w:r>
      <w:r w:rsidR="00997635" w:rsidRPr="00A35916">
        <w:rPr>
          <w:rFonts w:ascii="Arial" w:hAnsi="Arial" w:cs="Arial"/>
          <w:b/>
          <w:sz w:val="32"/>
          <w:szCs w:val="32"/>
        </w:rPr>
        <w:t>1</w:t>
      </w:r>
      <w:r w:rsidR="00DD526B" w:rsidRPr="00A35916">
        <w:rPr>
          <w:rFonts w:ascii="Arial" w:hAnsi="Arial" w:cs="Arial"/>
          <w:b/>
          <w:sz w:val="32"/>
          <w:szCs w:val="32"/>
        </w:rPr>
        <w:t>0.0</w:t>
      </w:r>
      <w:r w:rsidR="00997635" w:rsidRPr="00A35916">
        <w:rPr>
          <w:rFonts w:ascii="Arial" w:hAnsi="Arial" w:cs="Arial"/>
          <w:b/>
          <w:sz w:val="32"/>
          <w:szCs w:val="32"/>
        </w:rPr>
        <w:t>5</w:t>
      </w:r>
      <w:r w:rsidR="00DD526B" w:rsidRPr="00A35916">
        <w:rPr>
          <w:rFonts w:ascii="Arial" w:hAnsi="Arial" w:cs="Arial"/>
          <w:b/>
          <w:sz w:val="32"/>
          <w:szCs w:val="32"/>
        </w:rPr>
        <w:t xml:space="preserve"> </w:t>
      </w:r>
      <w:r w:rsidR="00997635" w:rsidRPr="00A35916">
        <w:rPr>
          <w:rFonts w:ascii="Arial" w:hAnsi="Arial" w:cs="Arial"/>
          <w:b/>
          <w:sz w:val="32"/>
          <w:szCs w:val="32"/>
        </w:rPr>
        <w:t xml:space="preserve">Sprawnie funkcjonujący i zdekarbonizowany transport publiczny </w:t>
      </w:r>
    </w:p>
    <w:p w14:paraId="1BC8CB52" w14:textId="3D5BAB6A" w:rsidR="00933558" w:rsidRDefault="00040803" w:rsidP="00933558">
      <w:pPr>
        <w:tabs>
          <w:tab w:val="left" w:pos="540"/>
        </w:tabs>
        <w:spacing w:before="120" w:after="120"/>
        <w:jc w:val="center"/>
        <w:rPr>
          <w:rFonts w:ascii="Arial" w:hAnsi="Arial"/>
          <w:b/>
          <w:sz w:val="32"/>
        </w:rPr>
      </w:pPr>
      <w:r w:rsidRPr="00A35916">
        <w:rPr>
          <w:rFonts w:ascii="Arial" w:hAnsi="Arial"/>
          <w:b/>
          <w:sz w:val="32"/>
        </w:rPr>
        <w:t>N</w:t>
      </w:r>
      <w:r w:rsidR="00FC25BD" w:rsidRPr="00A35916">
        <w:rPr>
          <w:rFonts w:ascii="Arial" w:hAnsi="Arial"/>
          <w:b/>
          <w:sz w:val="32"/>
        </w:rPr>
        <w:t>ume</w:t>
      </w:r>
      <w:r w:rsidR="006D5EB4" w:rsidRPr="00A35916">
        <w:rPr>
          <w:rFonts w:ascii="Arial" w:hAnsi="Arial"/>
          <w:b/>
          <w:sz w:val="32"/>
        </w:rPr>
        <w:t xml:space="preserve">r naboru </w:t>
      </w:r>
      <w:r w:rsidR="00DD526B" w:rsidRPr="00A35916">
        <w:rPr>
          <w:rFonts w:ascii="Arial" w:hAnsi="Arial"/>
          <w:b/>
          <w:sz w:val="32"/>
        </w:rPr>
        <w:t>FEWP.</w:t>
      </w:r>
      <w:r w:rsidR="00997635" w:rsidRPr="00A35916">
        <w:rPr>
          <w:rFonts w:ascii="Arial" w:hAnsi="Arial"/>
          <w:b/>
          <w:sz w:val="32"/>
        </w:rPr>
        <w:t>1</w:t>
      </w:r>
      <w:r w:rsidR="00DD526B" w:rsidRPr="00A35916">
        <w:rPr>
          <w:rFonts w:ascii="Arial" w:hAnsi="Arial"/>
          <w:b/>
          <w:sz w:val="32"/>
        </w:rPr>
        <w:t>0.0</w:t>
      </w:r>
      <w:r w:rsidR="00997635" w:rsidRPr="00A35916">
        <w:rPr>
          <w:rFonts w:ascii="Arial" w:hAnsi="Arial"/>
          <w:b/>
          <w:sz w:val="32"/>
        </w:rPr>
        <w:t>5</w:t>
      </w:r>
      <w:r w:rsidR="00DD526B" w:rsidRPr="00A35916">
        <w:rPr>
          <w:rFonts w:ascii="Arial" w:hAnsi="Arial"/>
          <w:b/>
          <w:sz w:val="32"/>
        </w:rPr>
        <w:t>-IZ.00-00</w:t>
      </w:r>
      <w:r w:rsidR="00997635" w:rsidRPr="00A35916">
        <w:rPr>
          <w:rFonts w:ascii="Arial" w:hAnsi="Arial"/>
          <w:b/>
          <w:sz w:val="32"/>
        </w:rPr>
        <w:t>2</w:t>
      </w:r>
      <w:r w:rsidR="00DD526B" w:rsidRPr="00A35916">
        <w:rPr>
          <w:rFonts w:ascii="Arial" w:hAnsi="Arial"/>
          <w:b/>
          <w:sz w:val="32"/>
        </w:rPr>
        <w:t>/</w:t>
      </w:r>
      <w:r w:rsidR="00997635" w:rsidRPr="00A35916">
        <w:rPr>
          <w:rFonts w:ascii="Arial" w:hAnsi="Arial"/>
          <w:b/>
          <w:sz w:val="32"/>
        </w:rPr>
        <w:t>26</w:t>
      </w:r>
    </w:p>
    <w:p w14:paraId="012CC749" w14:textId="77777777" w:rsidR="007453A8" w:rsidRDefault="007453A8" w:rsidP="00933558">
      <w:pPr>
        <w:tabs>
          <w:tab w:val="left" w:pos="540"/>
        </w:tabs>
        <w:spacing w:before="120" w:after="120"/>
        <w:jc w:val="center"/>
        <w:rPr>
          <w:rFonts w:ascii="Arial" w:hAnsi="Arial"/>
          <w:b/>
          <w:sz w:val="32"/>
        </w:rPr>
      </w:pPr>
    </w:p>
    <w:p w14:paraId="2DE5DB5E" w14:textId="77777777" w:rsidR="007453A8" w:rsidRDefault="007453A8"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2917F336" w:rsidR="007453A8" w:rsidRDefault="00B80A49" w:rsidP="00B80A49">
      <w:pPr>
        <w:tabs>
          <w:tab w:val="left" w:pos="540"/>
        </w:tabs>
        <w:spacing w:before="120" w:after="120"/>
        <w:jc w:val="right"/>
        <w:rPr>
          <w:rFonts w:ascii="Arial" w:hAnsi="Arial"/>
          <w:b/>
          <w:sz w:val="32"/>
        </w:rPr>
      </w:pPr>
      <w:r>
        <w:rPr>
          <w:rFonts w:ascii="Arial" w:hAnsi="Arial"/>
          <w:b/>
          <w:sz w:val="32"/>
        </w:rPr>
        <w:t xml:space="preserve">Wersja 1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4E60FD10" w14:textId="3ADC4527" w:rsidR="00A35916" w:rsidRDefault="00C50D5E">
      <w:pPr>
        <w:pStyle w:val="Spistreci1"/>
        <w:rPr>
          <w:rFonts w:asciiTheme="minorHAnsi" w:eastAsiaTheme="minorEastAsia" w:hAnsiTheme="minorHAnsi" w:cstheme="minorBidi"/>
          <w:b w:val="0"/>
          <w:kern w:val="2"/>
          <w:sz w:val="24"/>
          <w14:ligatures w14:val="standardContextual"/>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227746258" w:history="1">
        <w:r w:rsidR="00A35916" w:rsidRPr="00967FAA">
          <w:rPr>
            <w:rStyle w:val="Hipercze"/>
          </w:rPr>
          <w:t>I.</w:t>
        </w:r>
        <w:r w:rsidR="00A35916">
          <w:rPr>
            <w:rFonts w:asciiTheme="minorHAnsi" w:eastAsiaTheme="minorEastAsia" w:hAnsiTheme="minorHAnsi" w:cstheme="minorBidi"/>
            <w:b w:val="0"/>
            <w:kern w:val="2"/>
            <w:sz w:val="24"/>
            <w14:ligatures w14:val="standardContextual"/>
          </w:rPr>
          <w:tab/>
        </w:r>
        <w:r w:rsidR="00A35916" w:rsidRPr="00967FAA">
          <w:rPr>
            <w:rStyle w:val="Hipercze"/>
          </w:rPr>
          <w:t>KWALIFIKOWALNOŚĆ KOSZTÓW</w:t>
        </w:r>
        <w:r w:rsidR="00A35916">
          <w:rPr>
            <w:webHidden/>
          </w:rPr>
          <w:tab/>
        </w:r>
        <w:r w:rsidR="00A35916">
          <w:rPr>
            <w:webHidden/>
          </w:rPr>
          <w:fldChar w:fldCharType="begin"/>
        </w:r>
        <w:r w:rsidR="00A35916">
          <w:rPr>
            <w:webHidden/>
          </w:rPr>
          <w:instrText xml:space="preserve"> PAGEREF _Toc227746258 \h </w:instrText>
        </w:r>
        <w:r w:rsidR="00A35916">
          <w:rPr>
            <w:webHidden/>
          </w:rPr>
        </w:r>
        <w:r w:rsidR="00A35916">
          <w:rPr>
            <w:webHidden/>
          </w:rPr>
          <w:fldChar w:fldCharType="separate"/>
        </w:r>
        <w:r w:rsidR="007538F3">
          <w:rPr>
            <w:webHidden/>
          </w:rPr>
          <w:t>3</w:t>
        </w:r>
        <w:r w:rsidR="00A35916">
          <w:rPr>
            <w:webHidden/>
          </w:rPr>
          <w:fldChar w:fldCharType="end"/>
        </w:r>
      </w:hyperlink>
    </w:p>
    <w:p w14:paraId="79D92427" w14:textId="1121A1F6" w:rsidR="00A35916" w:rsidRDefault="00A35916">
      <w:pPr>
        <w:pStyle w:val="Spistreci1"/>
        <w:rPr>
          <w:rFonts w:asciiTheme="minorHAnsi" w:eastAsiaTheme="minorEastAsia" w:hAnsiTheme="minorHAnsi" w:cstheme="minorBidi"/>
          <w:b w:val="0"/>
          <w:kern w:val="2"/>
          <w:sz w:val="24"/>
          <w14:ligatures w14:val="standardContextual"/>
        </w:rPr>
      </w:pPr>
      <w:hyperlink w:anchor="_Toc227746259" w:history="1">
        <w:r w:rsidRPr="00967FAA">
          <w:rPr>
            <w:rStyle w:val="Hipercze"/>
          </w:rPr>
          <w:t>1.</w:t>
        </w:r>
        <w:r>
          <w:rPr>
            <w:rFonts w:asciiTheme="minorHAnsi" w:eastAsiaTheme="minorEastAsia" w:hAnsiTheme="minorHAnsi" w:cstheme="minorBidi"/>
            <w:b w:val="0"/>
            <w:kern w:val="2"/>
            <w:sz w:val="24"/>
            <w14:ligatures w14:val="standardContextual"/>
          </w:rPr>
          <w:tab/>
        </w:r>
        <w:r w:rsidRPr="00967FAA">
          <w:rPr>
            <w:rStyle w:val="Hipercze"/>
          </w:rPr>
          <w:t>Wstęp</w:t>
        </w:r>
        <w:r>
          <w:rPr>
            <w:webHidden/>
          </w:rPr>
          <w:tab/>
        </w:r>
        <w:r>
          <w:rPr>
            <w:webHidden/>
          </w:rPr>
          <w:fldChar w:fldCharType="begin"/>
        </w:r>
        <w:r>
          <w:rPr>
            <w:webHidden/>
          </w:rPr>
          <w:instrText xml:space="preserve"> PAGEREF _Toc227746259 \h </w:instrText>
        </w:r>
        <w:r>
          <w:rPr>
            <w:webHidden/>
          </w:rPr>
        </w:r>
        <w:r>
          <w:rPr>
            <w:webHidden/>
          </w:rPr>
          <w:fldChar w:fldCharType="separate"/>
        </w:r>
        <w:r w:rsidR="007538F3">
          <w:rPr>
            <w:webHidden/>
          </w:rPr>
          <w:t>3</w:t>
        </w:r>
        <w:r>
          <w:rPr>
            <w:webHidden/>
          </w:rPr>
          <w:fldChar w:fldCharType="end"/>
        </w:r>
      </w:hyperlink>
    </w:p>
    <w:p w14:paraId="1A4CE81A" w14:textId="3E3178BA" w:rsidR="00A35916" w:rsidRDefault="00A35916">
      <w:pPr>
        <w:pStyle w:val="Spistreci2"/>
        <w:rPr>
          <w:rFonts w:asciiTheme="minorHAnsi" w:eastAsiaTheme="minorEastAsia" w:hAnsiTheme="minorHAnsi" w:cstheme="minorBidi"/>
          <w:noProof/>
          <w:kern w:val="2"/>
          <w14:ligatures w14:val="standardContextual"/>
        </w:rPr>
      </w:pPr>
      <w:hyperlink w:anchor="_Toc227746260" w:history="1">
        <w:r w:rsidRPr="00967FAA">
          <w:rPr>
            <w:rStyle w:val="Hipercze"/>
            <w:noProof/>
          </w:rPr>
          <w:t>1.1.</w:t>
        </w:r>
        <w:r>
          <w:rPr>
            <w:rFonts w:asciiTheme="minorHAnsi" w:eastAsiaTheme="minorEastAsia" w:hAnsiTheme="minorHAnsi" w:cstheme="minorBidi"/>
            <w:noProof/>
            <w:kern w:val="2"/>
            <w14:ligatures w14:val="standardContextual"/>
          </w:rPr>
          <w:tab/>
        </w:r>
        <w:r w:rsidRPr="00967FAA">
          <w:rPr>
            <w:rStyle w:val="Hipercze"/>
            <w:noProof/>
          </w:rPr>
          <w:t>Zakres stosowania dokumentu</w:t>
        </w:r>
        <w:r>
          <w:rPr>
            <w:noProof/>
            <w:webHidden/>
          </w:rPr>
          <w:tab/>
        </w:r>
        <w:r>
          <w:rPr>
            <w:noProof/>
            <w:webHidden/>
          </w:rPr>
          <w:fldChar w:fldCharType="begin"/>
        </w:r>
        <w:r>
          <w:rPr>
            <w:noProof/>
            <w:webHidden/>
          </w:rPr>
          <w:instrText xml:space="preserve"> PAGEREF _Toc227746260 \h </w:instrText>
        </w:r>
        <w:r>
          <w:rPr>
            <w:noProof/>
            <w:webHidden/>
          </w:rPr>
        </w:r>
        <w:r>
          <w:rPr>
            <w:noProof/>
            <w:webHidden/>
          </w:rPr>
          <w:fldChar w:fldCharType="separate"/>
        </w:r>
        <w:r w:rsidR="007538F3">
          <w:rPr>
            <w:noProof/>
            <w:webHidden/>
          </w:rPr>
          <w:t>3</w:t>
        </w:r>
        <w:r>
          <w:rPr>
            <w:noProof/>
            <w:webHidden/>
          </w:rPr>
          <w:fldChar w:fldCharType="end"/>
        </w:r>
      </w:hyperlink>
    </w:p>
    <w:p w14:paraId="1370F1B5" w14:textId="7315501F" w:rsidR="00A35916" w:rsidRDefault="00A35916">
      <w:pPr>
        <w:pStyle w:val="Spistreci2"/>
        <w:rPr>
          <w:rFonts w:asciiTheme="minorHAnsi" w:eastAsiaTheme="minorEastAsia" w:hAnsiTheme="minorHAnsi" w:cstheme="minorBidi"/>
          <w:noProof/>
          <w:kern w:val="2"/>
          <w14:ligatures w14:val="standardContextual"/>
        </w:rPr>
      </w:pPr>
      <w:hyperlink w:anchor="_Toc227746261" w:history="1">
        <w:r w:rsidRPr="00967FAA">
          <w:rPr>
            <w:rStyle w:val="Hipercze"/>
            <w:noProof/>
          </w:rPr>
          <w:t>1.2.</w:t>
        </w:r>
        <w:r>
          <w:rPr>
            <w:rFonts w:asciiTheme="minorHAnsi" w:eastAsiaTheme="minorEastAsia" w:hAnsiTheme="minorHAnsi" w:cstheme="minorBidi"/>
            <w:noProof/>
            <w:kern w:val="2"/>
            <w14:ligatures w14:val="standardContextual"/>
          </w:rPr>
          <w:tab/>
        </w:r>
        <w:r w:rsidRPr="00967FAA">
          <w:rPr>
            <w:rStyle w:val="Hipercze"/>
            <w:noProof/>
          </w:rPr>
          <w:t>Skróty i definicje</w:t>
        </w:r>
        <w:r>
          <w:rPr>
            <w:noProof/>
            <w:webHidden/>
          </w:rPr>
          <w:tab/>
        </w:r>
        <w:r>
          <w:rPr>
            <w:noProof/>
            <w:webHidden/>
          </w:rPr>
          <w:fldChar w:fldCharType="begin"/>
        </w:r>
        <w:r>
          <w:rPr>
            <w:noProof/>
            <w:webHidden/>
          </w:rPr>
          <w:instrText xml:space="preserve"> PAGEREF _Toc227746261 \h </w:instrText>
        </w:r>
        <w:r>
          <w:rPr>
            <w:noProof/>
            <w:webHidden/>
          </w:rPr>
        </w:r>
        <w:r>
          <w:rPr>
            <w:noProof/>
            <w:webHidden/>
          </w:rPr>
          <w:fldChar w:fldCharType="separate"/>
        </w:r>
        <w:r w:rsidR="007538F3">
          <w:rPr>
            <w:noProof/>
            <w:webHidden/>
          </w:rPr>
          <w:t>4</w:t>
        </w:r>
        <w:r>
          <w:rPr>
            <w:noProof/>
            <w:webHidden/>
          </w:rPr>
          <w:fldChar w:fldCharType="end"/>
        </w:r>
      </w:hyperlink>
    </w:p>
    <w:p w14:paraId="6EF5726F" w14:textId="54B9E544" w:rsidR="00A35916" w:rsidRDefault="00A35916">
      <w:pPr>
        <w:pStyle w:val="Spistreci2"/>
        <w:rPr>
          <w:rFonts w:asciiTheme="minorHAnsi" w:eastAsiaTheme="minorEastAsia" w:hAnsiTheme="minorHAnsi" w:cstheme="minorBidi"/>
          <w:noProof/>
          <w:kern w:val="2"/>
          <w14:ligatures w14:val="standardContextual"/>
        </w:rPr>
      </w:pPr>
      <w:hyperlink w:anchor="_Toc227746262" w:history="1">
        <w:r w:rsidRPr="00967FAA">
          <w:rPr>
            <w:rStyle w:val="Hipercze"/>
            <w:noProof/>
          </w:rPr>
          <w:t>1.3.</w:t>
        </w:r>
        <w:r>
          <w:rPr>
            <w:rFonts w:asciiTheme="minorHAnsi" w:eastAsiaTheme="minorEastAsia" w:hAnsiTheme="minorHAnsi" w:cstheme="minorBidi"/>
            <w:noProof/>
            <w:kern w:val="2"/>
            <w14:ligatures w14:val="standardContextual"/>
          </w:rPr>
          <w:tab/>
        </w:r>
        <w:r w:rsidRPr="00967FAA">
          <w:rPr>
            <w:rStyle w:val="Hipercze"/>
            <w:noProof/>
          </w:rPr>
          <w:t>Podstawy prawne</w:t>
        </w:r>
        <w:r>
          <w:rPr>
            <w:noProof/>
            <w:webHidden/>
          </w:rPr>
          <w:tab/>
        </w:r>
        <w:r>
          <w:rPr>
            <w:noProof/>
            <w:webHidden/>
          </w:rPr>
          <w:fldChar w:fldCharType="begin"/>
        </w:r>
        <w:r>
          <w:rPr>
            <w:noProof/>
            <w:webHidden/>
          </w:rPr>
          <w:instrText xml:space="preserve"> PAGEREF _Toc227746262 \h </w:instrText>
        </w:r>
        <w:r>
          <w:rPr>
            <w:noProof/>
            <w:webHidden/>
          </w:rPr>
        </w:r>
        <w:r>
          <w:rPr>
            <w:noProof/>
            <w:webHidden/>
          </w:rPr>
          <w:fldChar w:fldCharType="separate"/>
        </w:r>
        <w:r w:rsidR="007538F3">
          <w:rPr>
            <w:noProof/>
            <w:webHidden/>
          </w:rPr>
          <w:t>7</w:t>
        </w:r>
        <w:r>
          <w:rPr>
            <w:noProof/>
            <w:webHidden/>
          </w:rPr>
          <w:fldChar w:fldCharType="end"/>
        </w:r>
      </w:hyperlink>
    </w:p>
    <w:p w14:paraId="593409AE" w14:textId="39AA359D" w:rsidR="00A35916" w:rsidRDefault="00A35916">
      <w:pPr>
        <w:pStyle w:val="Spistreci1"/>
        <w:rPr>
          <w:rFonts w:asciiTheme="minorHAnsi" w:eastAsiaTheme="minorEastAsia" w:hAnsiTheme="minorHAnsi" w:cstheme="minorBidi"/>
          <w:b w:val="0"/>
          <w:kern w:val="2"/>
          <w:sz w:val="24"/>
          <w14:ligatures w14:val="standardContextual"/>
        </w:rPr>
      </w:pPr>
      <w:hyperlink w:anchor="_Toc227746263" w:history="1">
        <w:r w:rsidRPr="00967FAA">
          <w:rPr>
            <w:rStyle w:val="Hipercze"/>
          </w:rPr>
          <w:t>2.</w:t>
        </w:r>
        <w:r>
          <w:rPr>
            <w:rFonts w:asciiTheme="minorHAnsi" w:eastAsiaTheme="minorEastAsia" w:hAnsiTheme="minorHAnsi" w:cstheme="minorBidi"/>
            <w:b w:val="0"/>
            <w:kern w:val="2"/>
            <w:sz w:val="24"/>
            <w14:ligatures w14:val="standardContextual"/>
          </w:rPr>
          <w:tab/>
        </w:r>
        <w:r w:rsidRPr="00967FAA">
          <w:rPr>
            <w:rStyle w:val="Hipercze"/>
          </w:rPr>
          <w:t>Zasady ogólne dla FST</w:t>
        </w:r>
        <w:r>
          <w:rPr>
            <w:webHidden/>
          </w:rPr>
          <w:tab/>
        </w:r>
        <w:r>
          <w:rPr>
            <w:webHidden/>
          </w:rPr>
          <w:fldChar w:fldCharType="begin"/>
        </w:r>
        <w:r>
          <w:rPr>
            <w:webHidden/>
          </w:rPr>
          <w:instrText xml:space="preserve"> PAGEREF _Toc227746263 \h </w:instrText>
        </w:r>
        <w:r>
          <w:rPr>
            <w:webHidden/>
          </w:rPr>
        </w:r>
        <w:r>
          <w:rPr>
            <w:webHidden/>
          </w:rPr>
          <w:fldChar w:fldCharType="separate"/>
        </w:r>
        <w:r w:rsidR="007538F3">
          <w:rPr>
            <w:webHidden/>
          </w:rPr>
          <w:t>7</w:t>
        </w:r>
        <w:r>
          <w:rPr>
            <w:webHidden/>
          </w:rPr>
          <w:fldChar w:fldCharType="end"/>
        </w:r>
      </w:hyperlink>
    </w:p>
    <w:p w14:paraId="3C642DB4" w14:textId="1EEC7AC9" w:rsidR="00A35916" w:rsidRDefault="00A35916">
      <w:pPr>
        <w:pStyle w:val="Spistreci2"/>
        <w:rPr>
          <w:rFonts w:asciiTheme="minorHAnsi" w:eastAsiaTheme="minorEastAsia" w:hAnsiTheme="minorHAnsi" w:cstheme="minorBidi"/>
          <w:noProof/>
          <w:kern w:val="2"/>
          <w14:ligatures w14:val="standardContextual"/>
        </w:rPr>
      </w:pPr>
      <w:hyperlink w:anchor="_Toc227746264" w:history="1">
        <w:r w:rsidRPr="00967FAA">
          <w:rPr>
            <w:rStyle w:val="Hipercze"/>
            <w:noProof/>
          </w:rPr>
          <w:t>2.1.</w:t>
        </w:r>
        <w:r>
          <w:rPr>
            <w:rFonts w:asciiTheme="minorHAnsi" w:eastAsiaTheme="minorEastAsia" w:hAnsiTheme="minorHAnsi" w:cstheme="minorBidi"/>
            <w:noProof/>
            <w:kern w:val="2"/>
            <w14:ligatures w14:val="standardContextual"/>
          </w:rPr>
          <w:tab/>
        </w:r>
        <w:r w:rsidRPr="00967FAA">
          <w:rPr>
            <w:rStyle w:val="Hipercze"/>
            <w:noProof/>
          </w:rPr>
          <w:t>Zasięg geograficzny i czasowy kwalifikowalności</w:t>
        </w:r>
        <w:r>
          <w:rPr>
            <w:noProof/>
            <w:webHidden/>
          </w:rPr>
          <w:tab/>
        </w:r>
        <w:r>
          <w:rPr>
            <w:noProof/>
            <w:webHidden/>
          </w:rPr>
          <w:fldChar w:fldCharType="begin"/>
        </w:r>
        <w:r>
          <w:rPr>
            <w:noProof/>
            <w:webHidden/>
          </w:rPr>
          <w:instrText xml:space="preserve"> PAGEREF _Toc227746264 \h </w:instrText>
        </w:r>
        <w:r>
          <w:rPr>
            <w:noProof/>
            <w:webHidden/>
          </w:rPr>
        </w:r>
        <w:r>
          <w:rPr>
            <w:noProof/>
            <w:webHidden/>
          </w:rPr>
          <w:fldChar w:fldCharType="separate"/>
        </w:r>
        <w:r w:rsidR="007538F3">
          <w:rPr>
            <w:noProof/>
            <w:webHidden/>
          </w:rPr>
          <w:t>7</w:t>
        </w:r>
        <w:r>
          <w:rPr>
            <w:noProof/>
            <w:webHidden/>
          </w:rPr>
          <w:fldChar w:fldCharType="end"/>
        </w:r>
      </w:hyperlink>
    </w:p>
    <w:p w14:paraId="6A3A35E5" w14:textId="450497B9" w:rsidR="00A35916" w:rsidRDefault="00A35916">
      <w:pPr>
        <w:pStyle w:val="Spistreci2"/>
        <w:rPr>
          <w:rFonts w:asciiTheme="minorHAnsi" w:eastAsiaTheme="minorEastAsia" w:hAnsiTheme="minorHAnsi" w:cstheme="minorBidi"/>
          <w:noProof/>
          <w:kern w:val="2"/>
          <w14:ligatures w14:val="standardContextual"/>
        </w:rPr>
      </w:pPr>
      <w:hyperlink w:anchor="_Toc227746265" w:history="1">
        <w:r w:rsidRPr="00967FAA">
          <w:rPr>
            <w:rStyle w:val="Hipercze"/>
            <w:noProof/>
          </w:rPr>
          <w:t>2.2.</w:t>
        </w:r>
        <w:r>
          <w:rPr>
            <w:rFonts w:asciiTheme="minorHAnsi" w:eastAsiaTheme="minorEastAsia" w:hAnsiTheme="minorHAnsi" w:cstheme="minorBidi"/>
            <w:noProof/>
            <w:kern w:val="2"/>
            <w14:ligatures w14:val="standardContextual"/>
          </w:rPr>
          <w:tab/>
        </w:r>
        <w:r w:rsidRPr="00967FAA">
          <w:rPr>
            <w:rStyle w:val="Hipercze"/>
            <w:noProof/>
          </w:rPr>
          <w:t>Kwalifikowalność projektu</w:t>
        </w:r>
        <w:r>
          <w:rPr>
            <w:noProof/>
            <w:webHidden/>
          </w:rPr>
          <w:tab/>
        </w:r>
        <w:r>
          <w:rPr>
            <w:noProof/>
            <w:webHidden/>
          </w:rPr>
          <w:fldChar w:fldCharType="begin"/>
        </w:r>
        <w:r>
          <w:rPr>
            <w:noProof/>
            <w:webHidden/>
          </w:rPr>
          <w:instrText xml:space="preserve"> PAGEREF _Toc227746265 \h </w:instrText>
        </w:r>
        <w:r>
          <w:rPr>
            <w:noProof/>
            <w:webHidden/>
          </w:rPr>
        </w:r>
        <w:r>
          <w:rPr>
            <w:noProof/>
            <w:webHidden/>
          </w:rPr>
          <w:fldChar w:fldCharType="separate"/>
        </w:r>
        <w:r w:rsidR="007538F3">
          <w:rPr>
            <w:noProof/>
            <w:webHidden/>
          </w:rPr>
          <w:t>8</w:t>
        </w:r>
        <w:r>
          <w:rPr>
            <w:noProof/>
            <w:webHidden/>
          </w:rPr>
          <w:fldChar w:fldCharType="end"/>
        </w:r>
      </w:hyperlink>
    </w:p>
    <w:p w14:paraId="5632746C" w14:textId="5AE3D1FB" w:rsidR="00A35916" w:rsidRDefault="00A35916">
      <w:pPr>
        <w:pStyle w:val="Spistreci2"/>
        <w:rPr>
          <w:rFonts w:asciiTheme="minorHAnsi" w:eastAsiaTheme="minorEastAsia" w:hAnsiTheme="minorHAnsi" w:cstheme="minorBidi"/>
          <w:noProof/>
          <w:kern w:val="2"/>
          <w14:ligatures w14:val="standardContextual"/>
        </w:rPr>
      </w:pPr>
      <w:hyperlink w:anchor="_Toc227746266" w:history="1">
        <w:r w:rsidRPr="00967FAA">
          <w:rPr>
            <w:rStyle w:val="Hipercze"/>
            <w:noProof/>
          </w:rPr>
          <w:t>2.3.</w:t>
        </w:r>
        <w:r>
          <w:rPr>
            <w:rFonts w:asciiTheme="minorHAnsi" w:eastAsiaTheme="minorEastAsia" w:hAnsiTheme="minorHAnsi" w:cstheme="minorBidi"/>
            <w:noProof/>
            <w:kern w:val="2"/>
            <w14:ligatures w14:val="standardContextual"/>
          </w:rPr>
          <w:tab/>
        </w:r>
        <w:r w:rsidRPr="00967FAA">
          <w:rPr>
            <w:rStyle w:val="Hipercze"/>
            <w:noProof/>
          </w:rPr>
          <w:t>Projekty objęte schematami pomocy publicznej</w:t>
        </w:r>
        <w:r>
          <w:rPr>
            <w:noProof/>
            <w:webHidden/>
          </w:rPr>
          <w:tab/>
        </w:r>
        <w:r>
          <w:rPr>
            <w:noProof/>
            <w:webHidden/>
          </w:rPr>
          <w:fldChar w:fldCharType="begin"/>
        </w:r>
        <w:r>
          <w:rPr>
            <w:noProof/>
            <w:webHidden/>
          </w:rPr>
          <w:instrText xml:space="preserve"> PAGEREF _Toc227746266 \h </w:instrText>
        </w:r>
        <w:r>
          <w:rPr>
            <w:noProof/>
            <w:webHidden/>
          </w:rPr>
        </w:r>
        <w:r>
          <w:rPr>
            <w:noProof/>
            <w:webHidden/>
          </w:rPr>
          <w:fldChar w:fldCharType="separate"/>
        </w:r>
        <w:r w:rsidR="007538F3">
          <w:rPr>
            <w:noProof/>
            <w:webHidden/>
          </w:rPr>
          <w:t>9</w:t>
        </w:r>
        <w:r>
          <w:rPr>
            <w:noProof/>
            <w:webHidden/>
          </w:rPr>
          <w:fldChar w:fldCharType="end"/>
        </w:r>
      </w:hyperlink>
    </w:p>
    <w:p w14:paraId="68A93217" w14:textId="1F823E5B" w:rsidR="00A35916" w:rsidRDefault="00A35916">
      <w:pPr>
        <w:pStyle w:val="Spistreci2"/>
        <w:rPr>
          <w:rFonts w:asciiTheme="minorHAnsi" w:eastAsiaTheme="minorEastAsia" w:hAnsiTheme="minorHAnsi" w:cstheme="minorBidi"/>
          <w:noProof/>
          <w:kern w:val="2"/>
          <w14:ligatures w14:val="standardContextual"/>
        </w:rPr>
      </w:pPr>
      <w:hyperlink w:anchor="_Toc227746267" w:history="1">
        <w:r w:rsidRPr="00967FAA">
          <w:rPr>
            <w:rStyle w:val="Hipercze"/>
            <w:noProof/>
          </w:rPr>
          <w:t>2.4.</w:t>
        </w:r>
        <w:r>
          <w:rPr>
            <w:rFonts w:asciiTheme="minorHAnsi" w:eastAsiaTheme="minorEastAsia" w:hAnsiTheme="minorHAnsi" w:cstheme="minorBidi"/>
            <w:noProof/>
            <w:kern w:val="2"/>
            <w14:ligatures w14:val="standardContextual"/>
          </w:rPr>
          <w:tab/>
        </w:r>
        <w:r w:rsidRPr="00967FAA">
          <w:rPr>
            <w:rStyle w:val="Hipercze"/>
            <w:noProof/>
          </w:rPr>
          <w:t>Kwalifikowalność kosztu</w:t>
        </w:r>
        <w:r>
          <w:rPr>
            <w:noProof/>
            <w:webHidden/>
          </w:rPr>
          <w:tab/>
        </w:r>
        <w:r>
          <w:rPr>
            <w:noProof/>
            <w:webHidden/>
          </w:rPr>
          <w:fldChar w:fldCharType="begin"/>
        </w:r>
        <w:r>
          <w:rPr>
            <w:noProof/>
            <w:webHidden/>
          </w:rPr>
          <w:instrText xml:space="preserve"> PAGEREF _Toc227746267 \h </w:instrText>
        </w:r>
        <w:r>
          <w:rPr>
            <w:noProof/>
            <w:webHidden/>
          </w:rPr>
        </w:r>
        <w:r>
          <w:rPr>
            <w:noProof/>
            <w:webHidden/>
          </w:rPr>
          <w:fldChar w:fldCharType="separate"/>
        </w:r>
        <w:r w:rsidR="007538F3">
          <w:rPr>
            <w:noProof/>
            <w:webHidden/>
          </w:rPr>
          <w:t>9</w:t>
        </w:r>
        <w:r>
          <w:rPr>
            <w:noProof/>
            <w:webHidden/>
          </w:rPr>
          <w:fldChar w:fldCharType="end"/>
        </w:r>
      </w:hyperlink>
    </w:p>
    <w:p w14:paraId="3DF39AE9" w14:textId="54294564" w:rsidR="00A35916" w:rsidRDefault="00A35916">
      <w:pPr>
        <w:pStyle w:val="Spistreci2"/>
        <w:rPr>
          <w:rFonts w:asciiTheme="minorHAnsi" w:eastAsiaTheme="minorEastAsia" w:hAnsiTheme="minorHAnsi" w:cstheme="minorBidi"/>
          <w:noProof/>
          <w:kern w:val="2"/>
          <w14:ligatures w14:val="standardContextual"/>
        </w:rPr>
      </w:pPr>
      <w:hyperlink w:anchor="_Toc227746268" w:history="1">
        <w:r w:rsidRPr="00967FAA">
          <w:rPr>
            <w:rStyle w:val="Hipercze"/>
            <w:noProof/>
          </w:rPr>
          <w:t>2.5.</w:t>
        </w:r>
        <w:r>
          <w:rPr>
            <w:rFonts w:asciiTheme="minorHAnsi" w:eastAsiaTheme="minorEastAsia" w:hAnsiTheme="minorHAnsi" w:cstheme="minorBidi"/>
            <w:noProof/>
            <w:kern w:val="2"/>
            <w14:ligatures w14:val="standardContextual"/>
          </w:rPr>
          <w:tab/>
        </w:r>
        <w:r w:rsidRPr="00967FAA">
          <w:rPr>
            <w:rStyle w:val="Hipercze"/>
            <w:noProof/>
          </w:rPr>
          <w:t>Podmiot ponoszący koszty</w:t>
        </w:r>
        <w:r>
          <w:rPr>
            <w:noProof/>
            <w:webHidden/>
          </w:rPr>
          <w:tab/>
        </w:r>
        <w:r>
          <w:rPr>
            <w:noProof/>
            <w:webHidden/>
          </w:rPr>
          <w:fldChar w:fldCharType="begin"/>
        </w:r>
        <w:r>
          <w:rPr>
            <w:noProof/>
            <w:webHidden/>
          </w:rPr>
          <w:instrText xml:space="preserve"> PAGEREF _Toc227746268 \h </w:instrText>
        </w:r>
        <w:r>
          <w:rPr>
            <w:noProof/>
            <w:webHidden/>
          </w:rPr>
        </w:r>
        <w:r>
          <w:rPr>
            <w:noProof/>
            <w:webHidden/>
          </w:rPr>
          <w:fldChar w:fldCharType="separate"/>
        </w:r>
        <w:r w:rsidR="007538F3">
          <w:rPr>
            <w:noProof/>
            <w:webHidden/>
          </w:rPr>
          <w:t>10</w:t>
        </w:r>
        <w:r>
          <w:rPr>
            <w:noProof/>
            <w:webHidden/>
          </w:rPr>
          <w:fldChar w:fldCharType="end"/>
        </w:r>
      </w:hyperlink>
    </w:p>
    <w:p w14:paraId="458AAE77" w14:textId="39CB2131" w:rsidR="00A35916" w:rsidRDefault="00A35916">
      <w:pPr>
        <w:pStyle w:val="Spistreci2"/>
        <w:rPr>
          <w:rFonts w:asciiTheme="minorHAnsi" w:eastAsiaTheme="minorEastAsia" w:hAnsiTheme="minorHAnsi" w:cstheme="minorBidi"/>
          <w:noProof/>
          <w:kern w:val="2"/>
          <w14:ligatures w14:val="standardContextual"/>
        </w:rPr>
      </w:pPr>
      <w:hyperlink w:anchor="_Toc227746269" w:history="1">
        <w:r w:rsidRPr="00967FAA">
          <w:rPr>
            <w:rStyle w:val="Hipercze"/>
            <w:noProof/>
          </w:rPr>
          <w:t>2.6.</w:t>
        </w:r>
        <w:r>
          <w:rPr>
            <w:rFonts w:asciiTheme="minorHAnsi" w:eastAsiaTheme="minorEastAsia" w:hAnsiTheme="minorHAnsi" w:cstheme="minorBidi"/>
            <w:noProof/>
            <w:kern w:val="2"/>
            <w14:ligatures w14:val="standardContextual"/>
          </w:rPr>
          <w:tab/>
        </w:r>
        <w:r w:rsidRPr="00967FAA">
          <w:rPr>
            <w:rStyle w:val="Hipercze"/>
            <w:noProof/>
          </w:rPr>
          <w:t>Projekty partnerskie</w:t>
        </w:r>
        <w:r>
          <w:rPr>
            <w:noProof/>
            <w:webHidden/>
          </w:rPr>
          <w:tab/>
        </w:r>
        <w:r>
          <w:rPr>
            <w:noProof/>
            <w:webHidden/>
          </w:rPr>
          <w:fldChar w:fldCharType="begin"/>
        </w:r>
        <w:r>
          <w:rPr>
            <w:noProof/>
            <w:webHidden/>
          </w:rPr>
          <w:instrText xml:space="preserve"> PAGEREF _Toc227746269 \h </w:instrText>
        </w:r>
        <w:r>
          <w:rPr>
            <w:noProof/>
            <w:webHidden/>
          </w:rPr>
        </w:r>
        <w:r>
          <w:rPr>
            <w:noProof/>
            <w:webHidden/>
          </w:rPr>
          <w:fldChar w:fldCharType="separate"/>
        </w:r>
        <w:r w:rsidR="007538F3">
          <w:rPr>
            <w:noProof/>
            <w:webHidden/>
          </w:rPr>
          <w:t>11</w:t>
        </w:r>
        <w:r>
          <w:rPr>
            <w:noProof/>
            <w:webHidden/>
          </w:rPr>
          <w:fldChar w:fldCharType="end"/>
        </w:r>
      </w:hyperlink>
    </w:p>
    <w:p w14:paraId="7453F28E" w14:textId="1CC3322B" w:rsidR="00A35916" w:rsidRDefault="00A35916">
      <w:pPr>
        <w:pStyle w:val="Spistreci2"/>
        <w:rPr>
          <w:rFonts w:asciiTheme="minorHAnsi" w:eastAsiaTheme="minorEastAsia" w:hAnsiTheme="minorHAnsi" w:cstheme="minorBidi"/>
          <w:noProof/>
          <w:kern w:val="2"/>
          <w14:ligatures w14:val="standardContextual"/>
        </w:rPr>
      </w:pPr>
      <w:hyperlink w:anchor="_Toc227746270" w:history="1">
        <w:r w:rsidRPr="00967FAA">
          <w:rPr>
            <w:rStyle w:val="Hipercze"/>
            <w:noProof/>
          </w:rPr>
          <w:t>2.7.</w:t>
        </w:r>
        <w:r>
          <w:rPr>
            <w:rFonts w:asciiTheme="minorHAnsi" w:eastAsiaTheme="minorEastAsia" w:hAnsiTheme="minorHAnsi" w:cstheme="minorBidi"/>
            <w:noProof/>
            <w:kern w:val="2"/>
            <w14:ligatures w14:val="standardContextual"/>
          </w:rPr>
          <w:tab/>
        </w:r>
        <w:r w:rsidRPr="00967FAA">
          <w:rPr>
            <w:rStyle w:val="Hipercze"/>
            <w:noProof/>
          </w:rPr>
          <w:t>Zasada faktycznego poniesienia kosztu</w:t>
        </w:r>
        <w:r>
          <w:rPr>
            <w:noProof/>
            <w:webHidden/>
          </w:rPr>
          <w:tab/>
        </w:r>
        <w:r>
          <w:rPr>
            <w:noProof/>
            <w:webHidden/>
          </w:rPr>
          <w:fldChar w:fldCharType="begin"/>
        </w:r>
        <w:r>
          <w:rPr>
            <w:noProof/>
            <w:webHidden/>
          </w:rPr>
          <w:instrText xml:space="preserve"> PAGEREF _Toc227746270 \h </w:instrText>
        </w:r>
        <w:r>
          <w:rPr>
            <w:noProof/>
            <w:webHidden/>
          </w:rPr>
        </w:r>
        <w:r>
          <w:rPr>
            <w:noProof/>
            <w:webHidden/>
          </w:rPr>
          <w:fldChar w:fldCharType="separate"/>
        </w:r>
        <w:r w:rsidR="007538F3">
          <w:rPr>
            <w:noProof/>
            <w:webHidden/>
          </w:rPr>
          <w:t>11</w:t>
        </w:r>
        <w:r>
          <w:rPr>
            <w:noProof/>
            <w:webHidden/>
          </w:rPr>
          <w:fldChar w:fldCharType="end"/>
        </w:r>
      </w:hyperlink>
    </w:p>
    <w:p w14:paraId="538D1DEE" w14:textId="49B5D4DC" w:rsidR="00A35916" w:rsidRDefault="00A35916">
      <w:pPr>
        <w:pStyle w:val="Spistreci2"/>
        <w:rPr>
          <w:rFonts w:asciiTheme="minorHAnsi" w:eastAsiaTheme="minorEastAsia" w:hAnsiTheme="minorHAnsi" w:cstheme="minorBidi"/>
          <w:noProof/>
          <w:kern w:val="2"/>
          <w14:ligatures w14:val="standardContextual"/>
        </w:rPr>
      </w:pPr>
      <w:hyperlink w:anchor="_Toc227746271" w:history="1">
        <w:r w:rsidRPr="00967FAA">
          <w:rPr>
            <w:rStyle w:val="Hipercze"/>
            <w:noProof/>
          </w:rPr>
          <w:t>2.8.</w:t>
        </w:r>
        <w:r>
          <w:rPr>
            <w:rFonts w:asciiTheme="minorHAnsi" w:eastAsiaTheme="minorEastAsia" w:hAnsiTheme="minorHAnsi" w:cstheme="minorBidi"/>
            <w:noProof/>
            <w:kern w:val="2"/>
            <w14:ligatures w14:val="standardContextual"/>
          </w:rPr>
          <w:tab/>
        </w:r>
        <w:r w:rsidRPr="00967FAA">
          <w:rPr>
            <w:rStyle w:val="Hipercze"/>
            <w:noProof/>
          </w:rPr>
          <w:t>Faktury wyrażone w walutach obcych</w:t>
        </w:r>
        <w:r>
          <w:rPr>
            <w:noProof/>
            <w:webHidden/>
          </w:rPr>
          <w:tab/>
        </w:r>
        <w:r>
          <w:rPr>
            <w:noProof/>
            <w:webHidden/>
          </w:rPr>
          <w:fldChar w:fldCharType="begin"/>
        </w:r>
        <w:r>
          <w:rPr>
            <w:noProof/>
            <w:webHidden/>
          </w:rPr>
          <w:instrText xml:space="preserve"> PAGEREF _Toc227746271 \h </w:instrText>
        </w:r>
        <w:r>
          <w:rPr>
            <w:noProof/>
            <w:webHidden/>
          </w:rPr>
        </w:r>
        <w:r>
          <w:rPr>
            <w:noProof/>
            <w:webHidden/>
          </w:rPr>
          <w:fldChar w:fldCharType="separate"/>
        </w:r>
        <w:r w:rsidR="007538F3">
          <w:rPr>
            <w:noProof/>
            <w:webHidden/>
          </w:rPr>
          <w:t>12</w:t>
        </w:r>
        <w:r>
          <w:rPr>
            <w:noProof/>
            <w:webHidden/>
          </w:rPr>
          <w:fldChar w:fldCharType="end"/>
        </w:r>
      </w:hyperlink>
    </w:p>
    <w:p w14:paraId="67C22679" w14:textId="3A4E1BEE" w:rsidR="00A35916" w:rsidRDefault="00A35916">
      <w:pPr>
        <w:pStyle w:val="Spistreci2"/>
        <w:rPr>
          <w:rFonts w:asciiTheme="minorHAnsi" w:eastAsiaTheme="minorEastAsia" w:hAnsiTheme="minorHAnsi" w:cstheme="minorBidi"/>
          <w:noProof/>
          <w:kern w:val="2"/>
          <w14:ligatures w14:val="standardContextual"/>
        </w:rPr>
      </w:pPr>
      <w:hyperlink w:anchor="_Toc227746272" w:history="1">
        <w:r w:rsidRPr="00967FAA">
          <w:rPr>
            <w:rStyle w:val="Hipercze"/>
            <w:rFonts w:eastAsia="MS Mincho"/>
            <w:noProof/>
          </w:rPr>
          <w:t>2.9.</w:t>
        </w:r>
        <w:r>
          <w:rPr>
            <w:rFonts w:asciiTheme="minorHAnsi" w:eastAsiaTheme="minorEastAsia" w:hAnsiTheme="minorHAnsi" w:cstheme="minorBidi"/>
            <w:noProof/>
            <w:kern w:val="2"/>
            <w14:ligatures w14:val="standardContextual"/>
          </w:rPr>
          <w:tab/>
        </w:r>
        <w:r w:rsidRPr="00967FAA">
          <w:rPr>
            <w:rStyle w:val="Hipercze"/>
            <w:noProof/>
          </w:rPr>
          <w:t>Podwójne finansowanie</w:t>
        </w:r>
        <w:r>
          <w:rPr>
            <w:noProof/>
            <w:webHidden/>
          </w:rPr>
          <w:tab/>
        </w:r>
        <w:r>
          <w:rPr>
            <w:noProof/>
            <w:webHidden/>
          </w:rPr>
          <w:fldChar w:fldCharType="begin"/>
        </w:r>
        <w:r>
          <w:rPr>
            <w:noProof/>
            <w:webHidden/>
          </w:rPr>
          <w:instrText xml:space="preserve"> PAGEREF _Toc227746272 \h </w:instrText>
        </w:r>
        <w:r>
          <w:rPr>
            <w:noProof/>
            <w:webHidden/>
          </w:rPr>
        </w:r>
        <w:r>
          <w:rPr>
            <w:noProof/>
            <w:webHidden/>
          </w:rPr>
          <w:fldChar w:fldCharType="separate"/>
        </w:r>
        <w:r w:rsidR="007538F3">
          <w:rPr>
            <w:noProof/>
            <w:webHidden/>
          </w:rPr>
          <w:t>13</w:t>
        </w:r>
        <w:r>
          <w:rPr>
            <w:noProof/>
            <w:webHidden/>
          </w:rPr>
          <w:fldChar w:fldCharType="end"/>
        </w:r>
      </w:hyperlink>
    </w:p>
    <w:p w14:paraId="1E4AE932" w14:textId="31F8AA2B" w:rsidR="00A35916" w:rsidRDefault="00A35916">
      <w:pPr>
        <w:pStyle w:val="Spistreci2"/>
        <w:rPr>
          <w:rFonts w:asciiTheme="minorHAnsi" w:eastAsiaTheme="minorEastAsia" w:hAnsiTheme="minorHAnsi" w:cstheme="minorBidi"/>
          <w:noProof/>
          <w:kern w:val="2"/>
          <w14:ligatures w14:val="standardContextual"/>
        </w:rPr>
      </w:pPr>
      <w:hyperlink w:anchor="_Toc227746273" w:history="1">
        <w:r w:rsidRPr="00967FAA">
          <w:rPr>
            <w:rStyle w:val="Hipercze"/>
            <w:rFonts w:eastAsia="MS Mincho"/>
            <w:noProof/>
          </w:rPr>
          <w:t>2.10.</w:t>
        </w:r>
        <w:r>
          <w:rPr>
            <w:rFonts w:asciiTheme="minorHAnsi" w:eastAsiaTheme="minorEastAsia" w:hAnsiTheme="minorHAnsi" w:cstheme="minorBidi"/>
            <w:noProof/>
            <w:kern w:val="2"/>
            <w14:ligatures w14:val="standardContextual"/>
          </w:rPr>
          <w:tab/>
        </w:r>
        <w:r w:rsidRPr="00967FAA">
          <w:rPr>
            <w:rStyle w:val="Hipercze"/>
            <w:noProof/>
          </w:rPr>
          <w:t>Trwałość projektu</w:t>
        </w:r>
        <w:r>
          <w:rPr>
            <w:noProof/>
            <w:webHidden/>
          </w:rPr>
          <w:tab/>
        </w:r>
        <w:r>
          <w:rPr>
            <w:noProof/>
            <w:webHidden/>
          </w:rPr>
          <w:fldChar w:fldCharType="begin"/>
        </w:r>
        <w:r>
          <w:rPr>
            <w:noProof/>
            <w:webHidden/>
          </w:rPr>
          <w:instrText xml:space="preserve"> PAGEREF _Toc227746273 \h </w:instrText>
        </w:r>
        <w:r>
          <w:rPr>
            <w:noProof/>
            <w:webHidden/>
          </w:rPr>
        </w:r>
        <w:r>
          <w:rPr>
            <w:noProof/>
            <w:webHidden/>
          </w:rPr>
          <w:fldChar w:fldCharType="separate"/>
        </w:r>
        <w:r w:rsidR="007538F3">
          <w:rPr>
            <w:noProof/>
            <w:webHidden/>
          </w:rPr>
          <w:t>14</w:t>
        </w:r>
        <w:r>
          <w:rPr>
            <w:noProof/>
            <w:webHidden/>
          </w:rPr>
          <w:fldChar w:fldCharType="end"/>
        </w:r>
      </w:hyperlink>
    </w:p>
    <w:p w14:paraId="3AE0D298" w14:textId="2025AC7E" w:rsidR="00A35916" w:rsidRDefault="00A35916">
      <w:pPr>
        <w:pStyle w:val="Spistreci2"/>
        <w:rPr>
          <w:rFonts w:asciiTheme="minorHAnsi" w:eastAsiaTheme="minorEastAsia" w:hAnsiTheme="minorHAnsi" w:cstheme="minorBidi"/>
          <w:noProof/>
          <w:kern w:val="2"/>
          <w14:ligatures w14:val="standardContextual"/>
        </w:rPr>
      </w:pPr>
      <w:hyperlink w:anchor="_Toc227746274" w:history="1">
        <w:r w:rsidRPr="00967FAA">
          <w:rPr>
            <w:rStyle w:val="Hipercze"/>
            <w:rFonts w:eastAsia="MS Mincho"/>
            <w:noProof/>
          </w:rPr>
          <w:t>2.11.</w:t>
        </w:r>
        <w:r>
          <w:rPr>
            <w:rFonts w:asciiTheme="minorHAnsi" w:eastAsiaTheme="minorEastAsia" w:hAnsiTheme="minorHAnsi" w:cstheme="minorBidi"/>
            <w:noProof/>
            <w:kern w:val="2"/>
            <w14:ligatures w14:val="standardContextual"/>
          </w:rPr>
          <w:tab/>
        </w:r>
        <w:r w:rsidRPr="00967FAA">
          <w:rPr>
            <w:rStyle w:val="Hipercze"/>
            <w:noProof/>
          </w:rPr>
          <w:t>Koszty niekwalifikowalne</w:t>
        </w:r>
        <w:r>
          <w:rPr>
            <w:noProof/>
            <w:webHidden/>
          </w:rPr>
          <w:tab/>
        </w:r>
        <w:r>
          <w:rPr>
            <w:noProof/>
            <w:webHidden/>
          </w:rPr>
          <w:fldChar w:fldCharType="begin"/>
        </w:r>
        <w:r>
          <w:rPr>
            <w:noProof/>
            <w:webHidden/>
          </w:rPr>
          <w:instrText xml:space="preserve"> PAGEREF _Toc227746274 \h </w:instrText>
        </w:r>
        <w:r>
          <w:rPr>
            <w:noProof/>
            <w:webHidden/>
          </w:rPr>
        </w:r>
        <w:r>
          <w:rPr>
            <w:noProof/>
            <w:webHidden/>
          </w:rPr>
          <w:fldChar w:fldCharType="separate"/>
        </w:r>
        <w:r w:rsidR="007538F3">
          <w:rPr>
            <w:noProof/>
            <w:webHidden/>
          </w:rPr>
          <w:t>15</w:t>
        </w:r>
        <w:r>
          <w:rPr>
            <w:noProof/>
            <w:webHidden/>
          </w:rPr>
          <w:fldChar w:fldCharType="end"/>
        </w:r>
      </w:hyperlink>
    </w:p>
    <w:p w14:paraId="5DFBEA3B" w14:textId="23BBF3EF" w:rsidR="00A35916" w:rsidRDefault="00A35916">
      <w:pPr>
        <w:pStyle w:val="Spistreci1"/>
        <w:rPr>
          <w:rFonts w:asciiTheme="minorHAnsi" w:eastAsiaTheme="minorEastAsia" w:hAnsiTheme="minorHAnsi" w:cstheme="minorBidi"/>
          <w:b w:val="0"/>
          <w:kern w:val="2"/>
          <w:sz w:val="24"/>
          <w14:ligatures w14:val="standardContextual"/>
        </w:rPr>
      </w:pPr>
      <w:hyperlink w:anchor="_Toc227746275" w:history="1">
        <w:r w:rsidRPr="00967FAA">
          <w:rPr>
            <w:rStyle w:val="Hipercze"/>
          </w:rPr>
          <w:t>3.</w:t>
        </w:r>
        <w:r>
          <w:rPr>
            <w:rFonts w:asciiTheme="minorHAnsi" w:eastAsiaTheme="minorEastAsia" w:hAnsiTheme="minorHAnsi" w:cstheme="minorBidi"/>
            <w:b w:val="0"/>
            <w:kern w:val="2"/>
            <w:sz w:val="24"/>
            <w14:ligatures w14:val="standardContextual"/>
          </w:rPr>
          <w:tab/>
        </w:r>
        <w:r w:rsidRPr="00967FAA">
          <w:rPr>
            <w:rStyle w:val="Hipercze"/>
          </w:rPr>
          <w:t>Zasady kwalifikowalności poszczególnych kosztów w ramach FST</w:t>
        </w:r>
        <w:r>
          <w:rPr>
            <w:webHidden/>
          </w:rPr>
          <w:tab/>
        </w:r>
        <w:r>
          <w:rPr>
            <w:webHidden/>
          </w:rPr>
          <w:fldChar w:fldCharType="begin"/>
        </w:r>
        <w:r>
          <w:rPr>
            <w:webHidden/>
          </w:rPr>
          <w:instrText xml:space="preserve"> PAGEREF _Toc227746275 \h </w:instrText>
        </w:r>
        <w:r>
          <w:rPr>
            <w:webHidden/>
          </w:rPr>
        </w:r>
        <w:r>
          <w:rPr>
            <w:webHidden/>
          </w:rPr>
          <w:fldChar w:fldCharType="separate"/>
        </w:r>
        <w:r w:rsidR="007538F3">
          <w:rPr>
            <w:webHidden/>
          </w:rPr>
          <w:t>16</w:t>
        </w:r>
        <w:r>
          <w:rPr>
            <w:webHidden/>
          </w:rPr>
          <w:fldChar w:fldCharType="end"/>
        </w:r>
      </w:hyperlink>
    </w:p>
    <w:p w14:paraId="2455D18C" w14:textId="6B8A0F88" w:rsidR="00A35916" w:rsidRDefault="00A35916">
      <w:pPr>
        <w:pStyle w:val="Spistreci2"/>
        <w:rPr>
          <w:rFonts w:asciiTheme="minorHAnsi" w:eastAsiaTheme="minorEastAsia" w:hAnsiTheme="minorHAnsi" w:cstheme="minorBidi"/>
          <w:noProof/>
          <w:kern w:val="2"/>
          <w14:ligatures w14:val="standardContextual"/>
        </w:rPr>
      </w:pPr>
      <w:hyperlink w:anchor="_Toc227746276" w:history="1">
        <w:r w:rsidRPr="00967FAA">
          <w:rPr>
            <w:rStyle w:val="Hipercze"/>
            <w:noProof/>
          </w:rPr>
          <w:t>3.1.</w:t>
        </w:r>
        <w:r>
          <w:rPr>
            <w:rFonts w:asciiTheme="minorHAnsi" w:eastAsiaTheme="minorEastAsia" w:hAnsiTheme="minorHAnsi" w:cstheme="minorBidi"/>
            <w:noProof/>
            <w:kern w:val="2"/>
            <w14:ligatures w14:val="standardContextual"/>
          </w:rPr>
          <w:tab/>
        </w:r>
        <w:r w:rsidRPr="00967FAA">
          <w:rPr>
            <w:rStyle w:val="Hipercze"/>
            <w:noProof/>
          </w:rPr>
          <w:t>Dokumentacja związana z przygotowaniem i realizacją projektu</w:t>
        </w:r>
        <w:r>
          <w:rPr>
            <w:noProof/>
            <w:webHidden/>
          </w:rPr>
          <w:tab/>
        </w:r>
        <w:r>
          <w:rPr>
            <w:noProof/>
            <w:webHidden/>
          </w:rPr>
          <w:fldChar w:fldCharType="begin"/>
        </w:r>
        <w:r>
          <w:rPr>
            <w:noProof/>
            <w:webHidden/>
          </w:rPr>
          <w:instrText xml:space="preserve"> PAGEREF _Toc227746276 \h </w:instrText>
        </w:r>
        <w:r>
          <w:rPr>
            <w:noProof/>
            <w:webHidden/>
          </w:rPr>
        </w:r>
        <w:r>
          <w:rPr>
            <w:noProof/>
            <w:webHidden/>
          </w:rPr>
          <w:fldChar w:fldCharType="separate"/>
        </w:r>
        <w:r w:rsidR="007538F3">
          <w:rPr>
            <w:noProof/>
            <w:webHidden/>
          </w:rPr>
          <w:t>17</w:t>
        </w:r>
        <w:r>
          <w:rPr>
            <w:noProof/>
            <w:webHidden/>
          </w:rPr>
          <w:fldChar w:fldCharType="end"/>
        </w:r>
      </w:hyperlink>
    </w:p>
    <w:p w14:paraId="0B54A1DB" w14:textId="4037F3EA" w:rsidR="00A35916" w:rsidRDefault="00A35916">
      <w:pPr>
        <w:pStyle w:val="Spistreci2"/>
        <w:rPr>
          <w:rFonts w:asciiTheme="minorHAnsi" w:eastAsiaTheme="minorEastAsia" w:hAnsiTheme="minorHAnsi" w:cstheme="minorBidi"/>
          <w:noProof/>
          <w:kern w:val="2"/>
          <w14:ligatures w14:val="standardContextual"/>
        </w:rPr>
      </w:pPr>
      <w:hyperlink w:anchor="_Toc227746277" w:history="1">
        <w:r w:rsidRPr="00967FAA">
          <w:rPr>
            <w:rStyle w:val="Hipercze"/>
            <w:noProof/>
          </w:rPr>
          <w:t>3.2.</w:t>
        </w:r>
        <w:r>
          <w:rPr>
            <w:rFonts w:asciiTheme="minorHAnsi" w:eastAsiaTheme="minorEastAsia" w:hAnsiTheme="minorHAnsi" w:cstheme="minorBidi"/>
            <w:noProof/>
            <w:kern w:val="2"/>
            <w14:ligatures w14:val="standardContextual"/>
          </w:rPr>
          <w:tab/>
        </w:r>
        <w:r w:rsidRPr="00967FAA">
          <w:rPr>
            <w:rStyle w:val="Hipercze"/>
            <w:noProof/>
          </w:rPr>
          <w:t>Roboty budowlane i materiały budowlane</w:t>
        </w:r>
        <w:r>
          <w:rPr>
            <w:noProof/>
            <w:webHidden/>
          </w:rPr>
          <w:tab/>
        </w:r>
        <w:r>
          <w:rPr>
            <w:noProof/>
            <w:webHidden/>
          </w:rPr>
          <w:fldChar w:fldCharType="begin"/>
        </w:r>
        <w:r>
          <w:rPr>
            <w:noProof/>
            <w:webHidden/>
          </w:rPr>
          <w:instrText xml:space="preserve"> PAGEREF _Toc227746277 \h </w:instrText>
        </w:r>
        <w:r>
          <w:rPr>
            <w:noProof/>
            <w:webHidden/>
          </w:rPr>
        </w:r>
        <w:r>
          <w:rPr>
            <w:noProof/>
            <w:webHidden/>
          </w:rPr>
          <w:fldChar w:fldCharType="separate"/>
        </w:r>
        <w:r w:rsidR="007538F3">
          <w:rPr>
            <w:noProof/>
            <w:webHidden/>
          </w:rPr>
          <w:t>17</w:t>
        </w:r>
        <w:r>
          <w:rPr>
            <w:noProof/>
            <w:webHidden/>
          </w:rPr>
          <w:fldChar w:fldCharType="end"/>
        </w:r>
      </w:hyperlink>
    </w:p>
    <w:p w14:paraId="48D218AA" w14:textId="6F790EA0" w:rsidR="00A35916" w:rsidRDefault="00A35916">
      <w:pPr>
        <w:pStyle w:val="Spistreci2"/>
        <w:rPr>
          <w:rFonts w:asciiTheme="minorHAnsi" w:eastAsiaTheme="minorEastAsia" w:hAnsiTheme="minorHAnsi" w:cstheme="minorBidi"/>
          <w:noProof/>
          <w:kern w:val="2"/>
          <w14:ligatures w14:val="standardContextual"/>
        </w:rPr>
      </w:pPr>
      <w:hyperlink w:anchor="_Toc227746278" w:history="1">
        <w:r w:rsidRPr="00967FAA">
          <w:rPr>
            <w:rStyle w:val="Hipercze"/>
            <w:noProof/>
          </w:rPr>
          <w:t>3.3.</w:t>
        </w:r>
        <w:r>
          <w:rPr>
            <w:rFonts w:asciiTheme="minorHAnsi" w:eastAsiaTheme="minorEastAsia" w:hAnsiTheme="minorHAnsi" w:cstheme="minorBidi"/>
            <w:noProof/>
            <w:kern w:val="2"/>
            <w14:ligatures w14:val="standardContextual"/>
          </w:rPr>
          <w:tab/>
        </w:r>
        <w:r w:rsidRPr="00967FAA">
          <w:rPr>
            <w:rStyle w:val="Hipercze"/>
            <w:noProof/>
          </w:rPr>
          <w:t>Zespół inżyniera kontraktu i nadzory nad robotami budowalnymi</w:t>
        </w:r>
        <w:r>
          <w:rPr>
            <w:noProof/>
            <w:webHidden/>
          </w:rPr>
          <w:tab/>
        </w:r>
        <w:r>
          <w:rPr>
            <w:noProof/>
            <w:webHidden/>
          </w:rPr>
          <w:fldChar w:fldCharType="begin"/>
        </w:r>
        <w:r>
          <w:rPr>
            <w:noProof/>
            <w:webHidden/>
          </w:rPr>
          <w:instrText xml:space="preserve"> PAGEREF _Toc227746278 \h </w:instrText>
        </w:r>
        <w:r>
          <w:rPr>
            <w:noProof/>
            <w:webHidden/>
          </w:rPr>
        </w:r>
        <w:r>
          <w:rPr>
            <w:noProof/>
            <w:webHidden/>
          </w:rPr>
          <w:fldChar w:fldCharType="separate"/>
        </w:r>
        <w:r w:rsidR="007538F3">
          <w:rPr>
            <w:noProof/>
            <w:webHidden/>
          </w:rPr>
          <w:t>19</w:t>
        </w:r>
        <w:r>
          <w:rPr>
            <w:noProof/>
            <w:webHidden/>
          </w:rPr>
          <w:fldChar w:fldCharType="end"/>
        </w:r>
      </w:hyperlink>
    </w:p>
    <w:p w14:paraId="3F08FDE3" w14:textId="4B7C6972" w:rsidR="00A35916" w:rsidRDefault="00A35916">
      <w:pPr>
        <w:pStyle w:val="Spistreci2"/>
        <w:rPr>
          <w:rFonts w:asciiTheme="minorHAnsi" w:eastAsiaTheme="minorEastAsia" w:hAnsiTheme="minorHAnsi" w:cstheme="minorBidi"/>
          <w:noProof/>
          <w:kern w:val="2"/>
          <w14:ligatures w14:val="standardContextual"/>
        </w:rPr>
      </w:pPr>
      <w:hyperlink w:anchor="_Toc227746279" w:history="1">
        <w:r w:rsidRPr="00967FAA">
          <w:rPr>
            <w:rStyle w:val="Hipercze"/>
            <w:noProof/>
          </w:rPr>
          <w:t>3.4.</w:t>
        </w:r>
        <w:r>
          <w:rPr>
            <w:rFonts w:asciiTheme="minorHAnsi" w:eastAsiaTheme="minorEastAsia" w:hAnsiTheme="minorHAnsi" w:cstheme="minorBidi"/>
            <w:noProof/>
            <w:kern w:val="2"/>
            <w14:ligatures w14:val="standardContextual"/>
          </w:rPr>
          <w:tab/>
        </w:r>
        <w:r w:rsidRPr="00967FAA">
          <w:rPr>
            <w:rStyle w:val="Hipercze"/>
            <w:noProof/>
          </w:rPr>
          <w:t>Środki trwałe – zakup, wytworzenie, montaż, instalacja i uruchomienie</w:t>
        </w:r>
        <w:r>
          <w:rPr>
            <w:noProof/>
            <w:webHidden/>
          </w:rPr>
          <w:tab/>
        </w:r>
        <w:r>
          <w:rPr>
            <w:noProof/>
            <w:webHidden/>
          </w:rPr>
          <w:fldChar w:fldCharType="begin"/>
        </w:r>
        <w:r>
          <w:rPr>
            <w:noProof/>
            <w:webHidden/>
          </w:rPr>
          <w:instrText xml:space="preserve"> PAGEREF _Toc227746279 \h </w:instrText>
        </w:r>
        <w:r>
          <w:rPr>
            <w:noProof/>
            <w:webHidden/>
          </w:rPr>
        </w:r>
        <w:r>
          <w:rPr>
            <w:noProof/>
            <w:webHidden/>
          </w:rPr>
          <w:fldChar w:fldCharType="separate"/>
        </w:r>
        <w:r w:rsidR="007538F3">
          <w:rPr>
            <w:noProof/>
            <w:webHidden/>
          </w:rPr>
          <w:t>20</w:t>
        </w:r>
        <w:r>
          <w:rPr>
            <w:noProof/>
            <w:webHidden/>
          </w:rPr>
          <w:fldChar w:fldCharType="end"/>
        </w:r>
      </w:hyperlink>
    </w:p>
    <w:p w14:paraId="5700B5EB" w14:textId="2DB95E9F" w:rsidR="00A35916" w:rsidRDefault="00A35916">
      <w:pPr>
        <w:pStyle w:val="Spistreci2"/>
        <w:rPr>
          <w:rFonts w:asciiTheme="minorHAnsi" w:eastAsiaTheme="minorEastAsia" w:hAnsiTheme="minorHAnsi" w:cstheme="minorBidi"/>
          <w:noProof/>
          <w:kern w:val="2"/>
          <w14:ligatures w14:val="standardContextual"/>
        </w:rPr>
      </w:pPr>
      <w:hyperlink w:anchor="_Toc227746280" w:history="1">
        <w:r w:rsidRPr="00967FAA">
          <w:rPr>
            <w:rStyle w:val="Hipercze"/>
            <w:noProof/>
          </w:rPr>
          <w:t>3.5.</w:t>
        </w:r>
        <w:r>
          <w:rPr>
            <w:rFonts w:asciiTheme="minorHAnsi" w:eastAsiaTheme="minorEastAsia" w:hAnsiTheme="minorHAnsi" w:cstheme="minorBidi"/>
            <w:noProof/>
            <w:kern w:val="2"/>
            <w14:ligatures w14:val="standardContextual"/>
          </w:rPr>
          <w:tab/>
        </w:r>
        <w:r w:rsidRPr="00967FAA">
          <w:rPr>
            <w:rStyle w:val="Hipercze"/>
            <w:noProof/>
          </w:rPr>
          <w:t>Wartości niematerialne i prawne – zakup i wdrożenie</w:t>
        </w:r>
        <w:r>
          <w:rPr>
            <w:noProof/>
            <w:webHidden/>
          </w:rPr>
          <w:tab/>
        </w:r>
        <w:r>
          <w:rPr>
            <w:noProof/>
            <w:webHidden/>
          </w:rPr>
          <w:fldChar w:fldCharType="begin"/>
        </w:r>
        <w:r>
          <w:rPr>
            <w:noProof/>
            <w:webHidden/>
          </w:rPr>
          <w:instrText xml:space="preserve"> PAGEREF _Toc227746280 \h </w:instrText>
        </w:r>
        <w:r>
          <w:rPr>
            <w:noProof/>
            <w:webHidden/>
          </w:rPr>
        </w:r>
        <w:r>
          <w:rPr>
            <w:noProof/>
            <w:webHidden/>
          </w:rPr>
          <w:fldChar w:fldCharType="separate"/>
        </w:r>
        <w:r w:rsidR="007538F3">
          <w:rPr>
            <w:noProof/>
            <w:webHidden/>
          </w:rPr>
          <w:t>21</w:t>
        </w:r>
        <w:r>
          <w:rPr>
            <w:noProof/>
            <w:webHidden/>
          </w:rPr>
          <w:fldChar w:fldCharType="end"/>
        </w:r>
      </w:hyperlink>
    </w:p>
    <w:p w14:paraId="514FEB03" w14:textId="15BCBF6B" w:rsidR="00A35916" w:rsidRDefault="00A35916">
      <w:pPr>
        <w:pStyle w:val="Spistreci2"/>
        <w:rPr>
          <w:rFonts w:asciiTheme="minorHAnsi" w:eastAsiaTheme="minorEastAsia" w:hAnsiTheme="minorHAnsi" w:cstheme="minorBidi"/>
          <w:noProof/>
          <w:kern w:val="2"/>
          <w14:ligatures w14:val="standardContextual"/>
        </w:rPr>
      </w:pPr>
      <w:hyperlink w:anchor="_Toc227746281" w:history="1">
        <w:r w:rsidRPr="00967FAA">
          <w:rPr>
            <w:rStyle w:val="Hipercze"/>
            <w:rFonts w:eastAsia="TTE278EA88t00"/>
            <w:noProof/>
          </w:rPr>
          <w:t>3.6.</w:t>
        </w:r>
        <w:r>
          <w:rPr>
            <w:rFonts w:asciiTheme="minorHAnsi" w:eastAsiaTheme="minorEastAsia" w:hAnsiTheme="minorHAnsi" w:cstheme="minorBidi"/>
            <w:noProof/>
            <w:kern w:val="2"/>
            <w14:ligatures w14:val="standardContextual"/>
          </w:rPr>
          <w:tab/>
        </w:r>
        <w:r w:rsidRPr="00967FAA">
          <w:rPr>
            <w:rStyle w:val="Hipercze"/>
            <w:rFonts w:eastAsia="TTE278EA88t00"/>
            <w:noProof/>
          </w:rPr>
          <w:t>Stosunek cywilnoprawny</w:t>
        </w:r>
        <w:r>
          <w:rPr>
            <w:noProof/>
            <w:webHidden/>
          </w:rPr>
          <w:tab/>
        </w:r>
        <w:r>
          <w:rPr>
            <w:noProof/>
            <w:webHidden/>
          </w:rPr>
          <w:fldChar w:fldCharType="begin"/>
        </w:r>
        <w:r>
          <w:rPr>
            <w:noProof/>
            <w:webHidden/>
          </w:rPr>
          <w:instrText xml:space="preserve"> PAGEREF _Toc227746281 \h </w:instrText>
        </w:r>
        <w:r>
          <w:rPr>
            <w:noProof/>
            <w:webHidden/>
          </w:rPr>
        </w:r>
        <w:r>
          <w:rPr>
            <w:noProof/>
            <w:webHidden/>
          </w:rPr>
          <w:fldChar w:fldCharType="separate"/>
        </w:r>
        <w:r w:rsidR="007538F3">
          <w:rPr>
            <w:noProof/>
            <w:webHidden/>
          </w:rPr>
          <w:t>22</w:t>
        </w:r>
        <w:r>
          <w:rPr>
            <w:noProof/>
            <w:webHidden/>
          </w:rPr>
          <w:fldChar w:fldCharType="end"/>
        </w:r>
      </w:hyperlink>
    </w:p>
    <w:p w14:paraId="01F7A87C" w14:textId="2D1FC66C" w:rsidR="00A35916" w:rsidRDefault="00A35916">
      <w:pPr>
        <w:pStyle w:val="Spistreci2"/>
        <w:rPr>
          <w:rFonts w:asciiTheme="minorHAnsi" w:eastAsiaTheme="minorEastAsia" w:hAnsiTheme="minorHAnsi" w:cstheme="minorBidi"/>
          <w:noProof/>
          <w:kern w:val="2"/>
          <w14:ligatures w14:val="standardContextual"/>
        </w:rPr>
      </w:pPr>
      <w:hyperlink w:anchor="_Toc227746282" w:history="1">
        <w:r w:rsidRPr="00967FAA">
          <w:rPr>
            <w:rStyle w:val="Hipercze"/>
            <w:noProof/>
          </w:rPr>
          <w:t>3.7.</w:t>
        </w:r>
        <w:r>
          <w:rPr>
            <w:rFonts w:asciiTheme="minorHAnsi" w:eastAsiaTheme="minorEastAsia" w:hAnsiTheme="minorHAnsi" w:cstheme="minorBidi"/>
            <w:noProof/>
            <w:kern w:val="2"/>
            <w14:ligatures w14:val="standardContextual"/>
          </w:rPr>
          <w:tab/>
        </w:r>
        <w:r w:rsidRPr="00967FAA">
          <w:rPr>
            <w:rStyle w:val="Hipercze"/>
            <w:noProof/>
          </w:rPr>
          <w:t>Promocja projektu</w:t>
        </w:r>
        <w:r>
          <w:rPr>
            <w:noProof/>
            <w:webHidden/>
          </w:rPr>
          <w:tab/>
        </w:r>
        <w:r>
          <w:rPr>
            <w:noProof/>
            <w:webHidden/>
          </w:rPr>
          <w:fldChar w:fldCharType="begin"/>
        </w:r>
        <w:r>
          <w:rPr>
            <w:noProof/>
            <w:webHidden/>
          </w:rPr>
          <w:instrText xml:space="preserve"> PAGEREF _Toc227746282 \h </w:instrText>
        </w:r>
        <w:r>
          <w:rPr>
            <w:noProof/>
            <w:webHidden/>
          </w:rPr>
        </w:r>
        <w:r>
          <w:rPr>
            <w:noProof/>
            <w:webHidden/>
          </w:rPr>
          <w:fldChar w:fldCharType="separate"/>
        </w:r>
        <w:r w:rsidR="007538F3">
          <w:rPr>
            <w:noProof/>
            <w:webHidden/>
          </w:rPr>
          <w:t>23</w:t>
        </w:r>
        <w:r>
          <w:rPr>
            <w:noProof/>
            <w:webHidden/>
          </w:rPr>
          <w:fldChar w:fldCharType="end"/>
        </w:r>
      </w:hyperlink>
    </w:p>
    <w:p w14:paraId="15076116" w14:textId="7E9D7A65" w:rsidR="00A35916" w:rsidRDefault="00A35916">
      <w:pPr>
        <w:pStyle w:val="Spistreci1"/>
        <w:rPr>
          <w:rFonts w:asciiTheme="minorHAnsi" w:eastAsiaTheme="minorEastAsia" w:hAnsiTheme="minorHAnsi" w:cstheme="minorBidi"/>
          <w:b w:val="0"/>
          <w:kern w:val="2"/>
          <w:sz w:val="24"/>
          <w14:ligatures w14:val="standardContextual"/>
        </w:rPr>
      </w:pPr>
      <w:hyperlink w:anchor="_Toc227746283" w:history="1">
        <w:r w:rsidRPr="00967FAA">
          <w:rPr>
            <w:rStyle w:val="Hipercze"/>
          </w:rPr>
          <w:t>II.</w:t>
        </w:r>
        <w:r>
          <w:rPr>
            <w:rFonts w:asciiTheme="minorHAnsi" w:eastAsiaTheme="minorEastAsia" w:hAnsiTheme="minorHAnsi" w:cstheme="minorBidi"/>
            <w:b w:val="0"/>
            <w:kern w:val="2"/>
            <w:sz w:val="24"/>
            <w14:ligatures w14:val="standardContextual"/>
          </w:rPr>
          <w:tab/>
        </w:r>
        <w:r w:rsidRPr="00967FAA">
          <w:rPr>
            <w:rStyle w:val="Hipercze"/>
          </w:rPr>
          <w:t>WNIOSEK O PŁATNOŚĆ</w:t>
        </w:r>
        <w:r>
          <w:rPr>
            <w:webHidden/>
          </w:rPr>
          <w:tab/>
        </w:r>
        <w:r>
          <w:rPr>
            <w:webHidden/>
          </w:rPr>
          <w:fldChar w:fldCharType="begin"/>
        </w:r>
        <w:r>
          <w:rPr>
            <w:webHidden/>
          </w:rPr>
          <w:instrText xml:space="preserve"> PAGEREF _Toc227746283 \h </w:instrText>
        </w:r>
        <w:r>
          <w:rPr>
            <w:webHidden/>
          </w:rPr>
        </w:r>
        <w:r>
          <w:rPr>
            <w:webHidden/>
          </w:rPr>
          <w:fldChar w:fldCharType="separate"/>
        </w:r>
        <w:r w:rsidR="007538F3">
          <w:rPr>
            <w:webHidden/>
          </w:rPr>
          <w:t>25</w:t>
        </w:r>
        <w:r>
          <w:rPr>
            <w:webHidden/>
          </w:rPr>
          <w:fldChar w:fldCharType="end"/>
        </w:r>
      </w:hyperlink>
    </w:p>
    <w:p w14:paraId="572439C6" w14:textId="6427B77E" w:rsidR="00A35916" w:rsidRDefault="00A35916">
      <w:pPr>
        <w:pStyle w:val="Spistreci1"/>
        <w:rPr>
          <w:rFonts w:asciiTheme="minorHAnsi" w:eastAsiaTheme="minorEastAsia" w:hAnsiTheme="minorHAnsi" w:cstheme="minorBidi"/>
          <w:b w:val="0"/>
          <w:kern w:val="2"/>
          <w:sz w:val="24"/>
          <w14:ligatures w14:val="standardContextual"/>
        </w:rPr>
      </w:pPr>
      <w:hyperlink w:anchor="_Toc227746284" w:history="1">
        <w:r w:rsidRPr="00967FAA">
          <w:rPr>
            <w:rStyle w:val="Hipercze"/>
          </w:rPr>
          <w:t>III.</w:t>
        </w:r>
        <w:r>
          <w:rPr>
            <w:rFonts w:asciiTheme="minorHAnsi" w:eastAsiaTheme="minorEastAsia" w:hAnsiTheme="minorHAnsi" w:cstheme="minorBidi"/>
            <w:b w:val="0"/>
            <w:kern w:val="2"/>
            <w:sz w:val="24"/>
            <w14:ligatures w14:val="standardContextual"/>
          </w:rPr>
          <w:tab/>
        </w:r>
        <w:r w:rsidRPr="00967FAA">
          <w:rPr>
            <w:rStyle w:val="Hipercze"/>
          </w:rPr>
          <w:t>INFORMACJE NA TEMAT DOKONYWANIA ZWROTÓW</w:t>
        </w:r>
        <w:r>
          <w:rPr>
            <w:webHidden/>
          </w:rPr>
          <w:tab/>
        </w:r>
        <w:r>
          <w:rPr>
            <w:webHidden/>
          </w:rPr>
          <w:fldChar w:fldCharType="begin"/>
        </w:r>
        <w:r>
          <w:rPr>
            <w:webHidden/>
          </w:rPr>
          <w:instrText xml:space="preserve"> PAGEREF _Toc227746284 \h </w:instrText>
        </w:r>
        <w:r>
          <w:rPr>
            <w:webHidden/>
          </w:rPr>
        </w:r>
        <w:r>
          <w:rPr>
            <w:webHidden/>
          </w:rPr>
          <w:fldChar w:fldCharType="separate"/>
        </w:r>
        <w:r w:rsidR="007538F3">
          <w:rPr>
            <w:webHidden/>
          </w:rPr>
          <w:t>29</w:t>
        </w:r>
        <w:r>
          <w:rPr>
            <w:webHidden/>
          </w:rPr>
          <w:fldChar w:fldCharType="end"/>
        </w:r>
      </w:hyperlink>
    </w:p>
    <w:p w14:paraId="6F24B9BA" w14:textId="23C934ED" w:rsidR="00CD5C5D" w:rsidRDefault="00C50D5E" w:rsidP="00933558">
      <w:pPr>
        <w:pStyle w:val="Nagwek1"/>
        <w:numPr>
          <w:ilvl w:val="0"/>
          <w:numId w:val="0"/>
        </w:numPr>
        <w:spacing w:before="0" w:after="0" w:line="280" w:lineRule="atLeast"/>
      </w:pPr>
      <w:r w:rsidRPr="00EF5BA8">
        <w:fldChar w:fldCharType="end"/>
      </w:r>
      <w:r w:rsidR="00933558" w:rsidRPr="00EF5BA8">
        <w:tab/>
      </w:r>
      <w:r w:rsidR="00933558" w:rsidRPr="00EF5BA8">
        <w:br w:type="page"/>
      </w:r>
    </w:p>
    <w:p w14:paraId="6EF6136C" w14:textId="2B18BEA9" w:rsidR="00CD5C5D" w:rsidRDefault="005D5EB1" w:rsidP="003D3E9F">
      <w:pPr>
        <w:pStyle w:val="Nagwek1"/>
        <w:numPr>
          <w:ilvl w:val="0"/>
          <w:numId w:val="65"/>
        </w:numPr>
        <w:spacing w:before="0" w:line="288" w:lineRule="auto"/>
        <w:ind w:left="284" w:hanging="142"/>
      </w:pPr>
      <w:bookmarkStart w:id="0" w:name="_Toc227746258"/>
      <w:r>
        <w:lastRenderedPageBreak/>
        <w:t>KWALIFIKOWALNOŚĆ KOSZTÓW</w:t>
      </w:r>
      <w:bookmarkEnd w:id="0"/>
      <w:r w:rsidR="00CD5C5D">
        <w:t xml:space="preserve"> </w:t>
      </w:r>
    </w:p>
    <w:p w14:paraId="71540400" w14:textId="0E9E1C24" w:rsidR="00933558" w:rsidRDefault="00933558" w:rsidP="003D3E9F">
      <w:pPr>
        <w:pStyle w:val="Nagwek1"/>
        <w:numPr>
          <w:ilvl w:val="0"/>
          <w:numId w:val="66"/>
        </w:numPr>
        <w:spacing w:before="0" w:line="288" w:lineRule="auto"/>
        <w:ind w:left="284" w:hanging="284"/>
      </w:pPr>
      <w:bookmarkStart w:id="1" w:name="_Toc227746259"/>
      <w:r>
        <w:t>Wstęp</w:t>
      </w:r>
      <w:bookmarkEnd w:id="1"/>
      <w:r>
        <w:t xml:space="preserve"> </w:t>
      </w:r>
    </w:p>
    <w:p w14:paraId="3F2A7840" w14:textId="77777777" w:rsidR="00933558" w:rsidRPr="008646FD" w:rsidRDefault="00933558" w:rsidP="003D3E9F">
      <w:pPr>
        <w:pStyle w:val="Nagwek2"/>
        <w:numPr>
          <w:ilvl w:val="1"/>
          <w:numId w:val="43"/>
        </w:numPr>
        <w:spacing w:before="0" w:line="288" w:lineRule="auto"/>
        <w:ind w:left="426" w:hanging="426"/>
        <w:jc w:val="left"/>
      </w:pPr>
      <w:bookmarkStart w:id="2" w:name="_Toc227746260"/>
      <w:r w:rsidRPr="008646FD">
        <w:t xml:space="preserve">Zakres stosowania </w:t>
      </w:r>
      <w:r w:rsidR="00D43DE1">
        <w:t>dokumentu</w:t>
      </w:r>
      <w:bookmarkEnd w:id="2"/>
      <w:r w:rsidR="00D43DE1">
        <w:t xml:space="preserve"> </w:t>
      </w:r>
    </w:p>
    <w:p w14:paraId="5B53F9A7" w14:textId="001736A1" w:rsidR="00933558" w:rsidRPr="00A35916"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dokument </w:t>
      </w:r>
      <w:r w:rsidRPr="00526B51">
        <w:rPr>
          <w:rFonts w:asciiTheme="minorHAnsi" w:hAnsiTheme="minorHAnsi" w:cstheme="minorHAnsi"/>
          <w:bCs/>
        </w:rPr>
        <w:t xml:space="preserve">ma zastosowanie do oceny przez Instytucję Zarządzającą </w:t>
      </w:r>
      <w:r w:rsidR="0098091B" w:rsidRPr="00526B51">
        <w:rPr>
          <w:rFonts w:asciiTheme="minorHAnsi" w:hAnsiTheme="minorHAnsi" w:cstheme="minorHAnsi"/>
          <w:bCs/>
        </w:rPr>
        <w:t xml:space="preserve">Programem Fundusze Europejskie dla Wielkopolski 2021-2027 </w:t>
      </w:r>
      <w:r w:rsidRPr="00526B51">
        <w:rPr>
          <w:rFonts w:asciiTheme="minorHAnsi" w:hAnsiTheme="minorHAnsi" w:cstheme="minorHAnsi"/>
        </w:rPr>
        <w:t xml:space="preserve">kwalifikowalności kosztów ponoszonych przez beneficjenta, zarówno w ramach współfinansowania krajowego (w tym wkładu własnego), jak i ze środków Unii </w:t>
      </w:r>
      <w:r w:rsidRPr="00A35916">
        <w:rPr>
          <w:rFonts w:asciiTheme="minorHAnsi" w:hAnsiTheme="minorHAnsi" w:cstheme="minorHAnsi"/>
        </w:rPr>
        <w:t>Europejskiej (</w:t>
      </w:r>
      <w:r w:rsidR="00C514A0" w:rsidRPr="00A35916">
        <w:rPr>
          <w:rFonts w:asciiTheme="minorHAnsi" w:hAnsiTheme="minorHAnsi" w:cstheme="minorHAnsi"/>
        </w:rPr>
        <w:t>Funduszu na rzecz Sprawiedliwej Transformacji</w:t>
      </w:r>
      <w:r w:rsidRPr="00A35916">
        <w:rPr>
          <w:rFonts w:asciiTheme="minorHAnsi" w:hAnsiTheme="minorHAnsi" w:cstheme="minorHAnsi"/>
        </w:rPr>
        <w:t xml:space="preserve">) w ramach realizacji projektu współfinansowanego z </w:t>
      </w:r>
      <w:r w:rsidR="0098091B" w:rsidRPr="00A35916">
        <w:rPr>
          <w:rFonts w:asciiTheme="minorHAnsi" w:hAnsiTheme="minorHAnsi" w:cstheme="minorHAnsi"/>
          <w:bCs/>
        </w:rPr>
        <w:t>Programu Fundusze Europejskie dla Wielkopolski 2021-2027</w:t>
      </w:r>
      <w:r w:rsidRPr="00A35916">
        <w:rPr>
          <w:rFonts w:asciiTheme="minorHAnsi" w:hAnsiTheme="minorHAnsi" w:cstheme="minorHAnsi"/>
        </w:rPr>
        <w:t xml:space="preserve">. </w:t>
      </w:r>
    </w:p>
    <w:p w14:paraId="3F9D63AB" w14:textId="35A2E222" w:rsidR="00DA0B15" w:rsidRPr="00A35916" w:rsidRDefault="00DA0B15" w:rsidP="007D2378">
      <w:pPr>
        <w:autoSpaceDE w:val="0"/>
        <w:autoSpaceDN w:val="0"/>
        <w:adjustRightInd w:val="0"/>
        <w:spacing w:after="120" w:line="288" w:lineRule="auto"/>
        <w:jc w:val="left"/>
        <w:rPr>
          <w:rFonts w:asciiTheme="minorHAnsi" w:eastAsia="MS Mincho" w:hAnsiTheme="minorHAnsi" w:cstheme="minorHAnsi"/>
        </w:rPr>
      </w:pPr>
      <w:r w:rsidRPr="00A35916">
        <w:rPr>
          <w:rFonts w:asciiTheme="minorHAnsi" w:eastAsia="MS Mincho" w:hAnsiTheme="minorHAnsi" w:cstheme="minorHAnsi"/>
        </w:rPr>
        <w:t>D</w:t>
      </w:r>
      <w:r w:rsidR="00933558" w:rsidRPr="00A35916">
        <w:rPr>
          <w:rFonts w:asciiTheme="minorHAnsi" w:eastAsia="MS Mincho" w:hAnsiTheme="minorHAnsi" w:cstheme="minorHAnsi"/>
        </w:rPr>
        <w:t xml:space="preserve">o oceny prawidłowości </w:t>
      </w:r>
      <w:r w:rsidR="002B621B" w:rsidRPr="00A35916">
        <w:rPr>
          <w:rFonts w:asciiTheme="minorHAnsi" w:eastAsia="MS Mincho" w:hAnsiTheme="minorHAnsi" w:cstheme="minorHAnsi"/>
        </w:rPr>
        <w:t xml:space="preserve">przeprowadzonego postępowania o udzielenie zamówienia oraz zawartej w ramach projektu umowy w sprawie zamówienia </w:t>
      </w:r>
      <w:r w:rsidR="00933558" w:rsidRPr="00A35916">
        <w:rPr>
          <w:rFonts w:asciiTheme="minorHAnsi" w:eastAsia="MS Mincho" w:hAnsiTheme="minorHAnsi" w:cstheme="minorHAnsi"/>
        </w:rPr>
        <w:t>stosuje się wersję</w:t>
      </w:r>
      <w:r w:rsidR="00D43DE1" w:rsidRPr="00A35916">
        <w:rPr>
          <w:rFonts w:asciiTheme="minorHAnsi" w:eastAsia="MS Mincho" w:hAnsiTheme="minorHAnsi" w:cstheme="minorHAnsi"/>
        </w:rPr>
        <w:t xml:space="preserve"> </w:t>
      </w:r>
      <w:r w:rsidR="00730ABC" w:rsidRPr="00A35916">
        <w:rPr>
          <w:rFonts w:asciiTheme="minorHAnsi" w:eastAsia="MS Mincho" w:hAnsiTheme="minorHAnsi" w:cstheme="minorHAnsi"/>
          <w:i/>
        </w:rPr>
        <w:t xml:space="preserve">Wytycznych </w:t>
      </w:r>
      <w:r w:rsidRPr="00A35916">
        <w:rPr>
          <w:rFonts w:asciiTheme="minorHAnsi" w:hAnsiTheme="minorHAnsi" w:cstheme="minorHAnsi"/>
          <w:i/>
        </w:rPr>
        <w:t>dotyczących</w:t>
      </w:r>
      <w:r w:rsidR="00730ABC" w:rsidRPr="00A35916">
        <w:rPr>
          <w:rFonts w:asciiTheme="minorHAnsi" w:hAnsiTheme="minorHAnsi" w:cstheme="minorHAnsi"/>
          <w:i/>
        </w:rPr>
        <w:t xml:space="preserve"> kwalifikowalności wydatków na lata 20</w:t>
      </w:r>
      <w:r w:rsidRPr="00A35916">
        <w:rPr>
          <w:rFonts w:asciiTheme="minorHAnsi" w:hAnsiTheme="minorHAnsi" w:cstheme="minorHAnsi"/>
          <w:i/>
        </w:rPr>
        <w:t>2</w:t>
      </w:r>
      <w:r w:rsidR="00730ABC" w:rsidRPr="00A35916">
        <w:rPr>
          <w:rFonts w:asciiTheme="minorHAnsi" w:hAnsiTheme="minorHAnsi" w:cstheme="minorHAnsi"/>
          <w:i/>
        </w:rPr>
        <w:t>1-202</w:t>
      </w:r>
      <w:r w:rsidRPr="00A35916">
        <w:rPr>
          <w:rFonts w:asciiTheme="minorHAnsi" w:hAnsiTheme="minorHAnsi" w:cstheme="minorHAnsi"/>
          <w:i/>
        </w:rPr>
        <w:t>7</w:t>
      </w:r>
      <w:r w:rsidR="00730ABC" w:rsidRPr="00A35916">
        <w:rPr>
          <w:rFonts w:asciiTheme="minorHAnsi" w:hAnsiTheme="minorHAnsi" w:cstheme="minorHAnsi"/>
        </w:rPr>
        <w:t xml:space="preserve">, wydanych przez ministra właściwego do spraw rozwoju regionalnego, </w:t>
      </w:r>
      <w:r w:rsidR="00933558" w:rsidRPr="00A35916">
        <w:rPr>
          <w:rFonts w:asciiTheme="minorHAnsi" w:eastAsia="MS Mincho" w:hAnsiTheme="minorHAnsi" w:cstheme="minorHAnsi"/>
        </w:rPr>
        <w:t xml:space="preserve">obowiązującą w dniu wszczęcia postępowania, które zakończyło się </w:t>
      </w:r>
      <w:r w:rsidRPr="00A35916">
        <w:rPr>
          <w:rFonts w:asciiTheme="minorHAnsi" w:eastAsia="MS Mincho" w:hAnsiTheme="minorHAnsi" w:cstheme="minorHAnsi"/>
        </w:rPr>
        <w:t>zawarciem</w:t>
      </w:r>
      <w:r w:rsidR="00933558" w:rsidRPr="00A35916">
        <w:rPr>
          <w:rFonts w:asciiTheme="minorHAnsi" w:eastAsia="MS Mincho" w:hAnsiTheme="minorHAnsi" w:cstheme="minorHAnsi"/>
        </w:rPr>
        <w:t xml:space="preserve"> umowy. </w:t>
      </w:r>
      <w:r w:rsidR="0087612F" w:rsidRPr="00A35916">
        <w:rPr>
          <w:rFonts w:asciiTheme="minorHAnsi" w:eastAsia="MS Mincho" w:hAnsiTheme="minorHAnsi" w:cstheme="minorHAnsi"/>
        </w:rPr>
        <w:t>Wszcz</w:t>
      </w:r>
      <w:r w:rsidR="00EF1200" w:rsidRPr="00A35916">
        <w:rPr>
          <w:rFonts w:asciiTheme="minorHAnsi" w:eastAsia="MS Mincho" w:hAnsiTheme="minorHAnsi" w:cstheme="minorHAnsi"/>
        </w:rPr>
        <w:t xml:space="preserve">ęcie postępowania jest tożsame </w:t>
      </w:r>
      <w:r w:rsidR="0087612F" w:rsidRPr="00A35916">
        <w:rPr>
          <w:rFonts w:asciiTheme="minorHAnsi" w:eastAsia="MS Mincho" w:hAnsiTheme="minorHAnsi" w:cstheme="minorHAnsi"/>
        </w:rPr>
        <w:t>z publikacją zapytania ofertowego, pod warunkiem że beneficjent udokumentuje publikację</w:t>
      </w:r>
      <w:r w:rsidRPr="00A35916">
        <w:rPr>
          <w:rFonts w:asciiTheme="minorHAnsi" w:eastAsia="MS Mincho" w:hAnsiTheme="minorHAnsi" w:cstheme="minorHAnsi"/>
        </w:rPr>
        <w:t>.</w:t>
      </w:r>
    </w:p>
    <w:p w14:paraId="14057575" w14:textId="218CDB67" w:rsidR="00933558" w:rsidRPr="00A35916" w:rsidRDefault="00933558" w:rsidP="007D2378">
      <w:pPr>
        <w:spacing w:after="120" w:line="288" w:lineRule="auto"/>
        <w:jc w:val="left"/>
        <w:rPr>
          <w:rFonts w:asciiTheme="minorHAnsi" w:hAnsiTheme="minorHAnsi" w:cstheme="minorHAnsi"/>
        </w:rPr>
      </w:pPr>
      <w:r w:rsidRPr="00A35916">
        <w:rPr>
          <w:rFonts w:asciiTheme="minorHAnsi" w:hAnsiTheme="minorHAnsi" w:cstheme="minorHAnsi"/>
        </w:rPr>
        <w:t>Niniejsz</w:t>
      </w:r>
      <w:r w:rsidR="00D43DE1" w:rsidRPr="00A35916">
        <w:rPr>
          <w:rFonts w:asciiTheme="minorHAnsi" w:hAnsiTheme="minorHAnsi" w:cstheme="minorHAnsi"/>
        </w:rPr>
        <w:t>y dokument m</w:t>
      </w:r>
      <w:r w:rsidRPr="00A35916">
        <w:rPr>
          <w:rFonts w:asciiTheme="minorHAnsi" w:hAnsiTheme="minorHAnsi" w:cstheme="minorHAnsi"/>
        </w:rPr>
        <w:t xml:space="preserve">a zastosowanie do wszystkich projektów </w:t>
      </w:r>
      <w:r w:rsidR="00DA0B15" w:rsidRPr="00A35916">
        <w:rPr>
          <w:rFonts w:asciiTheme="minorHAnsi" w:hAnsiTheme="minorHAnsi" w:cstheme="minorHAnsi"/>
        </w:rPr>
        <w:t>wybranych do d</w:t>
      </w:r>
      <w:r w:rsidR="006853DF" w:rsidRPr="00A35916">
        <w:rPr>
          <w:rFonts w:asciiTheme="minorHAnsi" w:hAnsiTheme="minorHAnsi" w:cstheme="minorHAnsi"/>
        </w:rPr>
        <w:t xml:space="preserve">ofinansowania w wyniku naboru </w:t>
      </w:r>
      <w:r w:rsidR="00DA0B15" w:rsidRPr="00A35916">
        <w:rPr>
          <w:rFonts w:asciiTheme="minorHAnsi" w:hAnsiTheme="minorHAnsi" w:cstheme="minorHAnsi"/>
        </w:rPr>
        <w:t>n</w:t>
      </w:r>
      <w:r w:rsidR="00526B51" w:rsidRPr="00A35916">
        <w:rPr>
          <w:rFonts w:asciiTheme="minorHAnsi" w:hAnsiTheme="minorHAnsi" w:cstheme="minorHAnsi"/>
        </w:rPr>
        <w:t>ume</w:t>
      </w:r>
      <w:r w:rsidR="00DA0B15" w:rsidRPr="00A35916">
        <w:rPr>
          <w:rFonts w:asciiTheme="minorHAnsi" w:hAnsiTheme="minorHAnsi" w:cstheme="minorHAnsi"/>
        </w:rPr>
        <w:t>r</w:t>
      </w:r>
      <w:r w:rsidR="00DD526B" w:rsidRPr="00A35916">
        <w:rPr>
          <w:rFonts w:asciiTheme="minorHAnsi" w:hAnsiTheme="minorHAnsi" w:cstheme="minorHAnsi"/>
        </w:rPr>
        <w:t xml:space="preserve"> </w:t>
      </w:r>
      <w:r w:rsidR="00997635" w:rsidRPr="00A35916">
        <w:rPr>
          <w:rFonts w:asciiTheme="minorHAnsi" w:hAnsiTheme="minorHAnsi" w:cstheme="minorHAnsi"/>
        </w:rPr>
        <w:t>FEWP.10.05-IZ.00-002/26</w:t>
      </w:r>
      <w:r w:rsidR="00DA0B15" w:rsidRPr="00A35916">
        <w:rPr>
          <w:rFonts w:asciiTheme="minorHAnsi" w:hAnsiTheme="minorHAnsi" w:cstheme="minorHAnsi"/>
        </w:rPr>
        <w:t xml:space="preserve">. </w:t>
      </w:r>
      <w:r w:rsidR="00CB75E9" w:rsidRPr="00A35916">
        <w:rPr>
          <w:rFonts w:asciiTheme="minorHAnsi" w:hAnsiTheme="minorHAnsi" w:cstheme="minorHAnsi"/>
        </w:rPr>
        <w:t>W</w:t>
      </w:r>
      <w:r w:rsidRPr="00A35916">
        <w:rPr>
          <w:rFonts w:asciiTheme="minorHAnsi" w:hAnsiTheme="minorHAnsi" w:cstheme="minorHAnsi"/>
        </w:rPr>
        <w:t xml:space="preserve">eryfikacja kwalifikowalności kosztu dokonywana jest </w:t>
      </w:r>
      <w:r w:rsidR="006B7B93" w:rsidRPr="00A35916">
        <w:rPr>
          <w:rFonts w:asciiTheme="minorHAnsi" w:hAnsiTheme="minorHAnsi" w:cstheme="minorHAnsi"/>
        </w:rPr>
        <w:t xml:space="preserve">wstępnie </w:t>
      </w:r>
      <w:r w:rsidRPr="00A35916">
        <w:rPr>
          <w:rFonts w:asciiTheme="minorHAnsi" w:hAnsiTheme="minorHAnsi" w:cstheme="minorHAnsi"/>
        </w:rPr>
        <w:t xml:space="preserve">w trakcie oceny wniosku o dofinansowanie projektu i opiera się przede wszystkim na regulacjach zawartych </w:t>
      </w:r>
      <w:r w:rsidR="00CB75E9" w:rsidRPr="00A35916">
        <w:rPr>
          <w:rFonts w:asciiTheme="minorHAnsi" w:hAnsiTheme="minorHAnsi" w:cstheme="minorHAnsi"/>
        </w:rPr>
        <w:t xml:space="preserve">w </w:t>
      </w:r>
      <w:r w:rsidRPr="00A35916">
        <w:rPr>
          <w:rFonts w:asciiTheme="minorHAnsi" w:hAnsiTheme="minorHAnsi" w:cstheme="minorHAnsi"/>
        </w:rPr>
        <w:t>Szczegółowym Opisie Priorytet</w:t>
      </w:r>
      <w:r w:rsidR="00DA0B15" w:rsidRPr="00A35916">
        <w:rPr>
          <w:rFonts w:asciiTheme="minorHAnsi" w:hAnsiTheme="minorHAnsi" w:cstheme="minorHAnsi"/>
        </w:rPr>
        <w:t xml:space="preserve">ów </w:t>
      </w:r>
      <w:r w:rsidR="00DA0B15" w:rsidRPr="00A35916">
        <w:rPr>
          <w:rFonts w:asciiTheme="minorHAnsi" w:hAnsiTheme="minorHAnsi" w:cstheme="minorHAnsi"/>
          <w:bCs/>
        </w:rPr>
        <w:t xml:space="preserve">Programu Fundusze Europejskie dla Wielkopolski 2021-2027 </w:t>
      </w:r>
      <w:r w:rsidRPr="00A35916">
        <w:rPr>
          <w:rFonts w:asciiTheme="minorHAnsi" w:hAnsiTheme="minorHAnsi" w:cstheme="minorHAnsi"/>
        </w:rPr>
        <w:t xml:space="preserve">i w regulaminie </w:t>
      </w:r>
      <w:r w:rsidR="00180B62" w:rsidRPr="00A35916">
        <w:rPr>
          <w:rFonts w:asciiTheme="minorHAnsi" w:hAnsiTheme="minorHAnsi" w:cstheme="minorHAnsi"/>
        </w:rPr>
        <w:t xml:space="preserve">wyboru projektów dla naboru </w:t>
      </w:r>
      <w:r w:rsidR="00526B51" w:rsidRPr="00A35916">
        <w:rPr>
          <w:rFonts w:asciiTheme="minorHAnsi" w:hAnsiTheme="minorHAnsi" w:cstheme="minorHAnsi"/>
        </w:rPr>
        <w:t>numer</w:t>
      </w:r>
      <w:r w:rsidR="00DD526B" w:rsidRPr="00A35916">
        <w:rPr>
          <w:rFonts w:asciiTheme="minorHAnsi" w:hAnsiTheme="minorHAnsi" w:cstheme="minorHAnsi"/>
        </w:rPr>
        <w:t xml:space="preserve"> </w:t>
      </w:r>
      <w:r w:rsidR="00997635" w:rsidRPr="00A35916">
        <w:rPr>
          <w:rFonts w:asciiTheme="minorHAnsi" w:hAnsiTheme="minorHAnsi" w:cstheme="minorHAnsi"/>
        </w:rPr>
        <w:t>FEWP.10.05-IZ.00-002/26</w:t>
      </w:r>
      <w:r w:rsidR="00180B62" w:rsidRPr="00A35916">
        <w:rPr>
          <w:rFonts w:asciiTheme="minorHAnsi" w:hAnsiTheme="minorHAnsi" w:cstheme="minorHAnsi"/>
        </w:rPr>
        <w:t>.</w:t>
      </w:r>
      <w:r w:rsidRPr="00A35916">
        <w:rPr>
          <w:rFonts w:asciiTheme="minorHAnsi" w:hAnsiTheme="minorHAnsi" w:cstheme="minorHAnsi"/>
        </w:rPr>
        <w:t xml:space="preserve"> </w:t>
      </w:r>
      <w:r w:rsidR="00CB75E9" w:rsidRPr="00A35916">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A35916">
        <w:rPr>
          <w:rFonts w:asciiTheme="minorHAnsi" w:hAnsiTheme="minorHAnsi" w:cstheme="minorHAnsi"/>
        </w:rPr>
        <w:t xml:space="preserve"> kontroli w miejscu realizacji </w:t>
      </w:r>
      <w:r w:rsidR="00CB75E9" w:rsidRPr="00A35916">
        <w:rPr>
          <w:rFonts w:asciiTheme="minorHAnsi" w:hAnsiTheme="minorHAnsi" w:cstheme="minorHAnsi"/>
        </w:rPr>
        <w:t xml:space="preserve">projektu lub w siedzibie </w:t>
      </w:r>
      <w:r w:rsidR="002B621B" w:rsidRPr="00A35916">
        <w:rPr>
          <w:rFonts w:asciiTheme="minorHAnsi" w:hAnsiTheme="minorHAnsi" w:cstheme="minorHAnsi"/>
        </w:rPr>
        <w:t>podmiotu kontrolowanego</w:t>
      </w:r>
      <w:r w:rsidR="00CB75E9" w:rsidRPr="00A35916">
        <w:rPr>
          <w:rFonts w:asciiTheme="minorHAnsi" w:hAnsiTheme="minorHAnsi" w:cstheme="minorHAnsi"/>
        </w:rPr>
        <w:t xml:space="preserve">. </w:t>
      </w:r>
    </w:p>
    <w:p w14:paraId="4D5E9EC4" w14:textId="09AA25DC" w:rsidR="00A35916" w:rsidRDefault="00933558" w:rsidP="007D2378">
      <w:pPr>
        <w:spacing w:after="120" w:line="288" w:lineRule="auto"/>
        <w:jc w:val="left"/>
        <w:rPr>
          <w:rFonts w:asciiTheme="minorHAnsi" w:hAnsiTheme="minorHAnsi" w:cstheme="minorHAnsi"/>
        </w:rPr>
      </w:pPr>
      <w:r w:rsidRPr="00A35916">
        <w:rPr>
          <w:rFonts w:asciiTheme="minorHAnsi" w:hAnsiTheme="minorHAnsi" w:cstheme="minorHAnsi"/>
        </w:rPr>
        <w:t>W przypadku projektów objętych zasadami pomocy publicznej w rozumieniu Traktatu o funkcjonowaniu Unii Europ</w:t>
      </w:r>
      <w:r w:rsidR="00526B51" w:rsidRPr="00A35916">
        <w:rPr>
          <w:rFonts w:asciiTheme="minorHAnsi" w:hAnsiTheme="minorHAnsi" w:cstheme="minorHAnsi"/>
        </w:rPr>
        <w:t xml:space="preserve">ejskiej (artykuł </w:t>
      </w:r>
      <w:r w:rsidRPr="00A35916">
        <w:rPr>
          <w:rFonts w:asciiTheme="minorHAnsi" w:hAnsiTheme="minorHAnsi" w:cstheme="minorHAnsi"/>
        </w:rPr>
        <w:t>93, art</w:t>
      </w:r>
      <w:r w:rsidR="00526B51" w:rsidRPr="00A35916">
        <w:rPr>
          <w:rFonts w:asciiTheme="minorHAnsi" w:hAnsiTheme="minorHAnsi" w:cstheme="minorHAnsi"/>
        </w:rPr>
        <w:t>ykuł</w:t>
      </w:r>
      <w:r w:rsidRPr="00A35916">
        <w:rPr>
          <w:rFonts w:asciiTheme="minorHAnsi" w:hAnsiTheme="minorHAnsi" w:cstheme="minorHAnsi"/>
        </w:rPr>
        <w:t xml:space="preserve"> 106 ust</w:t>
      </w:r>
      <w:r w:rsidR="00526B51" w:rsidRPr="00A35916">
        <w:rPr>
          <w:rFonts w:asciiTheme="minorHAnsi" w:hAnsiTheme="minorHAnsi" w:cstheme="minorHAnsi"/>
        </w:rPr>
        <w:t>ęp</w:t>
      </w:r>
      <w:r w:rsidRPr="00A35916">
        <w:rPr>
          <w:rFonts w:asciiTheme="minorHAnsi" w:hAnsiTheme="minorHAnsi" w:cstheme="minorHAnsi"/>
        </w:rPr>
        <w:t xml:space="preserve"> 2, art</w:t>
      </w:r>
      <w:r w:rsidR="00526B51" w:rsidRPr="00A35916">
        <w:rPr>
          <w:rFonts w:asciiTheme="minorHAnsi" w:hAnsiTheme="minorHAnsi" w:cstheme="minorHAnsi"/>
        </w:rPr>
        <w:t>ykuł</w:t>
      </w:r>
      <w:r w:rsidRPr="00A35916">
        <w:rPr>
          <w:rFonts w:asciiTheme="minorHAnsi" w:hAnsiTheme="minorHAnsi" w:cstheme="minorHAnsi"/>
        </w:rPr>
        <w:t xml:space="preserve"> 107 ust</w:t>
      </w:r>
      <w:r w:rsidR="00526B51" w:rsidRPr="00A35916">
        <w:rPr>
          <w:rFonts w:asciiTheme="minorHAnsi" w:hAnsiTheme="minorHAnsi" w:cstheme="minorHAnsi"/>
        </w:rPr>
        <w:t>ęp</w:t>
      </w:r>
      <w:r w:rsidRPr="00A35916">
        <w:rPr>
          <w:rFonts w:asciiTheme="minorHAnsi" w:hAnsiTheme="minorHAnsi" w:cstheme="minorHAnsi"/>
        </w:rPr>
        <w:t xml:space="preserve"> 2 i 3), za kwalifikowalne mogą być uznane tylko te koszty, które spełniają łącznie warunki określone w</w:t>
      </w:r>
      <w:r w:rsidR="00D43DE1" w:rsidRPr="00A35916">
        <w:rPr>
          <w:rFonts w:asciiTheme="minorHAnsi" w:hAnsiTheme="minorHAnsi" w:cstheme="minorHAnsi"/>
        </w:rPr>
        <w:t xml:space="preserve"> niniejszym dokumencie i</w:t>
      </w:r>
      <w:r w:rsidRPr="00A35916">
        <w:rPr>
          <w:rFonts w:asciiTheme="minorHAnsi" w:hAnsiTheme="minorHAnsi" w:cstheme="minorHAnsi"/>
        </w:rPr>
        <w:t xml:space="preserve"> warunki wynikające z odpowiednich regulacji w zakresie pomocy publicznej</w:t>
      </w:r>
      <w:r w:rsidR="00150696" w:rsidRPr="00A35916">
        <w:rPr>
          <w:rFonts w:asciiTheme="minorHAnsi" w:hAnsiTheme="minorHAnsi" w:cstheme="minorHAnsi"/>
        </w:rPr>
        <w:t xml:space="preserve"> lub pomocy </w:t>
      </w:r>
      <w:r w:rsidR="00150696" w:rsidRPr="00A35916">
        <w:rPr>
          <w:rFonts w:asciiTheme="minorHAnsi" w:hAnsiTheme="minorHAnsi" w:cstheme="minorHAnsi"/>
          <w:i/>
        </w:rPr>
        <w:t>de minimis</w:t>
      </w:r>
      <w:r w:rsidRPr="00A35916">
        <w:rPr>
          <w:rFonts w:asciiTheme="minorHAnsi" w:hAnsiTheme="minorHAnsi" w:cstheme="minorHAnsi"/>
          <w:vertAlign w:val="superscript"/>
        </w:rPr>
        <w:footnoteReference w:id="1"/>
      </w:r>
      <w:r w:rsidRPr="00A35916">
        <w:rPr>
          <w:rFonts w:asciiTheme="minorHAnsi" w:hAnsiTheme="minorHAnsi" w:cstheme="minorHAnsi"/>
        </w:rPr>
        <w:t>, przyjętych na poziomie unijnym lub krajowym.</w:t>
      </w:r>
      <w:r w:rsidR="00A35916">
        <w:rPr>
          <w:rFonts w:asciiTheme="minorHAnsi" w:hAnsiTheme="minorHAnsi" w:cstheme="minorHAnsi"/>
        </w:rPr>
        <w:t xml:space="preserve"> </w:t>
      </w:r>
    </w:p>
    <w:p w14:paraId="5F7B1CFF" w14:textId="77777777" w:rsidR="00A35916" w:rsidRDefault="00A35916">
      <w:pPr>
        <w:spacing w:after="200" w:line="276" w:lineRule="auto"/>
        <w:jc w:val="left"/>
        <w:rPr>
          <w:rFonts w:asciiTheme="minorHAnsi" w:hAnsiTheme="minorHAnsi" w:cstheme="minorHAnsi"/>
        </w:rPr>
      </w:pPr>
      <w:r>
        <w:rPr>
          <w:rFonts w:asciiTheme="minorHAnsi" w:hAnsiTheme="minorHAnsi" w:cstheme="minorHAnsi"/>
        </w:rPr>
        <w:br w:type="page"/>
      </w:r>
    </w:p>
    <w:p w14:paraId="1E85C5C0" w14:textId="702F78D2" w:rsidR="00933558" w:rsidRPr="00A35916" w:rsidRDefault="00933558" w:rsidP="0081414F">
      <w:pPr>
        <w:spacing w:after="120" w:line="288" w:lineRule="auto"/>
        <w:jc w:val="left"/>
        <w:rPr>
          <w:rFonts w:asciiTheme="minorHAnsi" w:hAnsiTheme="minorHAnsi" w:cstheme="minorHAnsi"/>
        </w:rPr>
      </w:pPr>
      <w:r w:rsidRPr="00A35916">
        <w:rPr>
          <w:rFonts w:asciiTheme="minorHAnsi" w:hAnsiTheme="minorHAnsi" w:cstheme="minorHAnsi"/>
        </w:rPr>
        <w:lastRenderedPageBreak/>
        <w:t xml:space="preserve">Instytucja Zarządzająca </w:t>
      </w:r>
      <w:r w:rsidR="00CE552F" w:rsidRPr="00A35916">
        <w:rPr>
          <w:rFonts w:asciiTheme="minorHAnsi" w:hAnsiTheme="minorHAnsi" w:cstheme="minorHAnsi"/>
          <w:bCs/>
        </w:rPr>
        <w:t>Program</w:t>
      </w:r>
      <w:r w:rsidR="002B621B" w:rsidRPr="00A35916">
        <w:rPr>
          <w:rFonts w:asciiTheme="minorHAnsi" w:hAnsiTheme="minorHAnsi" w:cstheme="minorHAnsi"/>
          <w:bCs/>
        </w:rPr>
        <w:t>em</w:t>
      </w:r>
      <w:r w:rsidR="00CE552F" w:rsidRPr="00A35916">
        <w:rPr>
          <w:rFonts w:asciiTheme="minorHAnsi" w:hAnsiTheme="minorHAnsi" w:cstheme="minorHAnsi"/>
          <w:bCs/>
        </w:rPr>
        <w:t xml:space="preserve"> Fundusze Europejskie dla Wielkopolski 2021-2027</w:t>
      </w:r>
      <w:r w:rsidRPr="00A35916">
        <w:rPr>
          <w:rFonts w:asciiTheme="minorHAnsi" w:hAnsiTheme="minorHAnsi" w:cstheme="minorHAnsi"/>
        </w:rPr>
        <w:t xml:space="preserve"> </w:t>
      </w:r>
      <w:r w:rsidR="00180B62" w:rsidRPr="00A35916">
        <w:rPr>
          <w:rFonts w:asciiTheme="minorHAnsi" w:hAnsiTheme="minorHAnsi" w:cstheme="minorHAnsi"/>
        </w:rPr>
        <w:t>w naborze n</w:t>
      </w:r>
      <w:r w:rsidR="0081414F" w:rsidRPr="00A35916">
        <w:rPr>
          <w:rFonts w:asciiTheme="minorHAnsi" w:hAnsiTheme="minorHAnsi" w:cstheme="minorHAnsi"/>
        </w:rPr>
        <w:t>ume</w:t>
      </w:r>
      <w:r w:rsidR="00180B62" w:rsidRPr="00A35916">
        <w:rPr>
          <w:rFonts w:asciiTheme="minorHAnsi" w:hAnsiTheme="minorHAnsi" w:cstheme="minorHAnsi"/>
        </w:rPr>
        <w:t xml:space="preserve">r </w:t>
      </w:r>
      <w:r w:rsidR="00997635" w:rsidRPr="00A35916">
        <w:rPr>
          <w:rFonts w:asciiTheme="minorHAnsi" w:hAnsiTheme="minorHAnsi" w:cstheme="minorHAnsi"/>
        </w:rPr>
        <w:t xml:space="preserve">FEWP.10.05-IZ.00-002/26 </w:t>
      </w:r>
      <w:r w:rsidRPr="00A35916">
        <w:rPr>
          <w:rFonts w:asciiTheme="minorHAnsi" w:hAnsiTheme="minorHAnsi" w:cstheme="minorHAnsi"/>
        </w:rPr>
        <w:t xml:space="preserve">nie dopuszcza stosowania uproszczonych metod rozliczania wydatków. </w:t>
      </w:r>
    </w:p>
    <w:p w14:paraId="5AAE2A07" w14:textId="7FCFFE3B" w:rsidR="00933558" w:rsidRPr="00A35916" w:rsidRDefault="00933558" w:rsidP="0081414F">
      <w:pPr>
        <w:spacing w:after="120" w:line="288" w:lineRule="auto"/>
        <w:jc w:val="left"/>
        <w:rPr>
          <w:rFonts w:asciiTheme="minorHAnsi" w:hAnsiTheme="minorHAnsi" w:cstheme="minorHAnsi"/>
        </w:rPr>
      </w:pPr>
      <w:r w:rsidRPr="00A35916">
        <w:rPr>
          <w:rFonts w:asciiTheme="minorHAnsi" w:hAnsiTheme="minorHAnsi" w:cstheme="minorHAnsi"/>
        </w:rPr>
        <w:t>W sprawa</w:t>
      </w:r>
      <w:r w:rsidR="002C7635" w:rsidRPr="00A35916">
        <w:rPr>
          <w:rFonts w:asciiTheme="minorHAnsi" w:hAnsiTheme="minorHAnsi" w:cstheme="minorHAnsi"/>
        </w:rPr>
        <w:t xml:space="preserve">ch nieuregulowanych w niniejszym dokumencie </w:t>
      </w:r>
      <w:r w:rsidRPr="00A35916">
        <w:rPr>
          <w:rFonts w:asciiTheme="minorHAnsi" w:hAnsiTheme="minorHAnsi" w:cstheme="minorHAnsi"/>
        </w:rPr>
        <w:t>zastosowanie mają zapisy regulacji</w:t>
      </w:r>
      <w:r w:rsidR="0031237C" w:rsidRPr="00A35916">
        <w:rPr>
          <w:rFonts w:asciiTheme="minorHAnsi" w:hAnsiTheme="minorHAnsi" w:cstheme="minorHAnsi"/>
        </w:rPr>
        <w:t xml:space="preserve"> krajowych </w:t>
      </w:r>
      <w:r w:rsidRPr="00A35916">
        <w:rPr>
          <w:rFonts w:asciiTheme="minorHAnsi" w:hAnsiTheme="minorHAnsi" w:cstheme="minorHAnsi"/>
        </w:rPr>
        <w:t>i</w:t>
      </w:r>
      <w:r w:rsidR="006853DF" w:rsidRPr="00A35916">
        <w:rPr>
          <w:rFonts w:asciiTheme="minorHAnsi" w:hAnsiTheme="minorHAnsi" w:cstheme="minorHAnsi"/>
        </w:rPr>
        <w:t xml:space="preserve"> </w:t>
      </w:r>
      <w:r w:rsidRPr="00A35916">
        <w:rPr>
          <w:rFonts w:asciiTheme="minorHAnsi" w:hAnsiTheme="minorHAnsi" w:cstheme="minorHAnsi"/>
        </w:rPr>
        <w:t>unijnych.</w:t>
      </w:r>
    </w:p>
    <w:p w14:paraId="225E7344" w14:textId="77777777" w:rsidR="006853DF" w:rsidRPr="00A35916" w:rsidRDefault="006853DF" w:rsidP="007D2378">
      <w:pPr>
        <w:spacing w:after="120" w:line="288" w:lineRule="auto"/>
        <w:rPr>
          <w:rFonts w:asciiTheme="minorHAnsi" w:hAnsiTheme="minorHAnsi" w:cstheme="minorHAnsi"/>
        </w:rPr>
      </w:pPr>
    </w:p>
    <w:p w14:paraId="1E4EFACB" w14:textId="77777777" w:rsidR="00933558" w:rsidRPr="00A35916" w:rsidRDefault="00933558" w:rsidP="003D3E9F">
      <w:pPr>
        <w:pStyle w:val="Nagwek2"/>
        <w:numPr>
          <w:ilvl w:val="1"/>
          <w:numId w:val="43"/>
        </w:numPr>
        <w:spacing w:before="0" w:line="288" w:lineRule="auto"/>
        <w:ind w:left="426" w:hanging="426"/>
      </w:pPr>
      <w:bookmarkStart w:id="3" w:name="_Toc227746261"/>
      <w:r w:rsidRPr="00A35916">
        <w:t>Skróty i definicje</w:t>
      </w:r>
      <w:bookmarkEnd w:id="3"/>
      <w:r w:rsidRPr="00A35916">
        <w:t xml:space="preserve"> </w:t>
      </w:r>
    </w:p>
    <w:p w14:paraId="04F24160" w14:textId="49EE2ECF" w:rsidR="00EE5B08"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 xml:space="preserve">beneficjent – osoba fizyczna, osoba prawna lub jednostka organizacyjna nieposiadająca osobowości prawnej, której </w:t>
      </w:r>
      <w:r w:rsidR="00F012E4" w:rsidRPr="00A35916">
        <w:rPr>
          <w:rFonts w:asciiTheme="minorHAnsi" w:hAnsiTheme="minorHAnsi" w:cstheme="minorHAnsi"/>
          <w:bCs/>
        </w:rPr>
        <w:t>ustawa</w:t>
      </w:r>
      <w:r w:rsidRPr="00A35916">
        <w:rPr>
          <w:rFonts w:asciiTheme="minorHAnsi" w:hAnsiTheme="minorHAnsi" w:cstheme="minorHAnsi"/>
          <w:bCs/>
        </w:rPr>
        <w:t xml:space="preserve"> przyznaj</w:t>
      </w:r>
      <w:r w:rsidR="00F012E4" w:rsidRPr="00A35916">
        <w:rPr>
          <w:rFonts w:asciiTheme="minorHAnsi" w:hAnsiTheme="minorHAnsi" w:cstheme="minorHAnsi"/>
          <w:bCs/>
        </w:rPr>
        <w:t>e</w:t>
      </w:r>
      <w:r w:rsidRPr="00A35916">
        <w:rPr>
          <w:rFonts w:asciiTheme="minorHAnsi" w:hAnsiTheme="minorHAnsi" w:cstheme="minorHAnsi"/>
          <w:bCs/>
        </w:rPr>
        <w:t xml:space="preserve"> zdolność prawną, realizująca projekt finansowany ze środków </w:t>
      </w:r>
      <w:r w:rsidR="00C514A0" w:rsidRPr="00A35916">
        <w:rPr>
          <w:rFonts w:asciiTheme="minorHAnsi" w:hAnsiTheme="minorHAnsi" w:cstheme="minorHAnsi"/>
        </w:rPr>
        <w:t>Funduszu na rzecz Sprawiedliwej Transformacji</w:t>
      </w:r>
      <w:r w:rsidR="00C514A0" w:rsidRPr="00A35916">
        <w:rPr>
          <w:rFonts w:asciiTheme="minorHAnsi" w:hAnsiTheme="minorHAnsi" w:cstheme="minorHAnsi"/>
          <w:bCs/>
        </w:rPr>
        <w:t xml:space="preserve"> </w:t>
      </w:r>
      <w:r w:rsidRPr="00A35916">
        <w:rPr>
          <w:rFonts w:asciiTheme="minorHAnsi" w:hAnsiTheme="minorHAnsi" w:cstheme="minorHAnsi"/>
          <w:bCs/>
        </w:rPr>
        <w:t xml:space="preserve">lub </w:t>
      </w:r>
      <w:r w:rsidR="00F012E4" w:rsidRPr="00A35916">
        <w:rPr>
          <w:rFonts w:asciiTheme="minorHAnsi" w:hAnsiTheme="minorHAnsi" w:cstheme="minorHAnsi"/>
          <w:bCs/>
        </w:rPr>
        <w:t xml:space="preserve">ze środków </w:t>
      </w:r>
      <w:r w:rsidR="00C514A0" w:rsidRPr="00A35916">
        <w:rPr>
          <w:rFonts w:asciiTheme="minorHAnsi" w:hAnsiTheme="minorHAnsi" w:cstheme="minorHAnsi"/>
        </w:rPr>
        <w:t>Funduszu na rzecz Sprawiedliwej Transformacji</w:t>
      </w:r>
      <w:r w:rsidR="00C514A0" w:rsidRPr="00A35916">
        <w:rPr>
          <w:rFonts w:asciiTheme="minorHAnsi" w:hAnsiTheme="minorHAnsi" w:cstheme="minorHAnsi"/>
          <w:bCs/>
        </w:rPr>
        <w:t xml:space="preserve"> </w:t>
      </w:r>
      <w:r w:rsidRPr="00A35916">
        <w:rPr>
          <w:rFonts w:asciiTheme="minorHAnsi" w:hAnsiTheme="minorHAnsi" w:cstheme="minorHAnsi"/>
          <w:bCs/>
        </w:rPr>
        <w:t>i budżetu państwa</w:t>
      </w:r>
      <w:r w:rsidR="00F012E4" w:rsidRPr="00A35916">
        <w:rPr>
          <w:rFonts w:asciiTheme="minorHAnsi" w:hAnsiTheme="minorHAnsi" w:cstheme="minorHAnsi"/>
          <w:bCs/>
        </w:rPr>
        <w:t xml:space="preserve"> na podstawie umowy o dofinansowanie projektu</w:t>
      </w:r>
      <w:r w:rsidR="00741433" w:rsidRPr="00A35916">
        <w:rPr>
          <w:rFonts w:asciiTheme="minorHAnsi" w:hAnsiTheme="minorHAnsi" w:cstheme="minorHAnsi"/>
          <w:bCs/>
        </w:rPr>
        <w:t xml:space="preserve">; </w:t>
      </w:r>
      <w:r w:rsidR="00913F31" w:rsidRPr="00A35916">
        <w:rPr>
          <w:rFonts w:asciiTheme="minorHAnsi" w:hAnsiTheme="minorHAnsi" w:cstheme="minorHAnsi"/>
          <w:bCs/>
        </w:rPr>
        <w:t xml:space="preserve">ilekroć </w:t>
      </w:r>
      <w:r w:rsidR="002C7635" w:rsidRPr="00A35916">
        <w:rPr>
          <w:rFonts w:asciiTheme="minorHAnsi" w:hAnsiTheme="minorHAnsi" w:cstheme="minorHAnsi"/>
          <w:bCs/>
        </w:rPr>
        <w:t xml:space="preserve">w niniejszym dokumencie </w:t>
      </w:r>
      <w:r w:rsidR="00913F31" w:rsidRPr="00A35916">
        <w:rPr>
          <w:rFonts w:asciiTheme="minorHAnsi" w:hAnsiTheme="minorHAnsi" w:cstheme="minorHAnsi"/>
          <w:bCs/>
        </w:rPr>
        <w:t xml:space="preserve">jest mowa o beneficjencie, należy przez to rozumieć również partnera i podmiot </w:t>
      </w:r>
      <w:r w:rsidR="00EE7C31" w:rsidRPr="00A35916">
        <w:rPr>
          <w:rFonts w:asciiTheme="minorHAnsi" w:hAnsiTheme="minorHAnsi" w:cstheme="minorHAnsi"/>
          <w:bCs/>
        </w:rPr>
        <w:t xml:space="preserve">zaangażowany w realizację </w:t>
      </w:r>
      <w:r w:rsidR="00B14225" w:rsidRPr="00A35916">
        <w:rPr>
          <w:rFonts w:asciiTheme="minorHAnsi" w:hAnsiTheme="minorHAnsi" w:cstheme="minorHAnsi"/>
          <w:bCs/>
        </w:rPr>
        <w:t xml:space="preserve">projektu / </w:t>
      </w:r>
      <w:r w:rsidR="00EE7C31" w:rsidRPr="00A35916">
        <w:rPr>
          <w:rFonts w:asciiTheme="minorHAnsi" w:hAnsiTheme="minorHAnsi" w:cstheme="minorHAnsi"/>
          <w:bCs/>
        </w:rPr>
        <w:t xml:space="preserve">upoważniony do </w:t>
      </w:r>
      <w:r w:rsidR="00913F31" w:rsidRPr="00A35916">
        <w:rPr>
          <w:rFonts w:asciiTheme="minorHAnsi" w:hAnsiTheme="minorHAnsi" w:cstheme="minorHAnsi"/>
          <w:bCs/>
        </w:rPr>
        <w:t>ponoszenia wydatków, wskazany we wniosku o dofinansowanie</w:t>
      </w:r>
      <w:r w:rsidR="00913F31" w:rsidRPr="0081414F">
        <w:rPr>
          <w:rFonts w:asciiTheme="minorHAnsi" w:hAnsiTheme="minorHAnsi" w:cstheme="minorHAnsi"/>
          <w:bCs/>
        </w:rPr>
        <w:t xml:space="preserve"> projektu</w:t>
      </w:r>
      <w:r w:rsidR="007E22C6" w:rsidRPr="0081414F">
        <w:rPr>
          <w:rFonts w:asciiTheme="minorHAnsi" w:hAnsiTheme="minorHAnsi" w:cstheme="minorHAnsi"/>
          <w:bCs/>
        </w:rPr>
        <w:t xml:space="preserve"> / umowie o dofinansowanie projektu</w:t>
      </w:r>
      <w:r w:rsidR="00C43192" w:rsidRPr="0081414F">
        <w:rPr>
          <w:rFonts w:asciiTheme="minorHAnsi" w:hAnsiTheme="minorHAnsi" w:cstheme="minorHAnsi"/>
          <w:bCs/>
        </w:rPr>
        <w:t>, chyba</w:t>
      </w:r>
      <w:r w:rsidR="00913F31" w:rsidRPr="0081414F">
        <w:rPr>
          <w:rFonts w:asciiTheme="minorHAnsi" w:hAnsiTheme="minorHAnsi" w:cstheme="minorHAnsi"/>
          <w:bCs/>
        </w:rPr>
        <w:t xml:space="preserve"> że z treści niniejsz</w:t>
      </w:r>
      <w:r w:rsidR="002C7635" w:rsidRPr="0081414F">
        <w:rPr>
          <w:rFonts w:asciiTheme="minorHAnsi" w:hAnsiTheme="minorHAnsi" w:cstheme="minorHAnsi"/>
          <w:bCs/>
        </w:rPr>
        <w:t xml:space="preserve">ego dokumentu </w:t>
      </w:r>
      <w:r w:rsidR="00913F31" w:rsidRPr="0081414F">
        <w:rPr>
          <w:rFonts w:asciiTheme="minorHAnsi" w:hAnsiTheme="minorHAnsi" w:cstheme="minorHAnsi"/>
          <w:bCs/>
        </w:rPr>
        <w:t>wynika</w:t>
      </w:r>
      <w:r w:rsidR="0031237C" w:rsidRPr="0081414F">
        <w:rPr>
          <w:rFonts w:asciiTheme="minorHAnsi" w:hAnsiTheme="minorHAnsi" w:cstheme="minorHAnsi"/>
          <w:bCs/>
        </w:rPr>
        <w:t>,</w:t>
      </w:r>
      <w:r w:rsidR="00913F31" w:rsidRPr="0081414F">
        <w:rPr>
          <w:rFonts w:asciiTheme="minorHAnsi" w:hAnsiTheme="minorHAnsi" w:cstheme="minorHAnsi"/>
          <w:bCs/>
        </w:rPr>
        <w:t xml:space="preserve"> że w danym kontekście chodzi o beneficjenta jako o stronę umowy o dofinansowanie </w:t>
      </w:r>
      <w:r w:rsidR="002C7635" w:rsidRPr="0081414F">
        <w:rPr>
          <w:rFonts w:asciiTheme="minorHAnsi" w:hAnsiTheme="minorHAnsi" w:cstheme="minorHAnsi"/>
          <w:bCs/>
        </w:rPr>
        <w:t xml:space="preserve">projektu, </w:t>
      </w:r>
    </w:p>
    <w:p w14:paraId="6C9BB694" w14:textId="707185D2" w:rsidR="00933558" w:rsidRPr="00A35916"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dofinansowanie –</w:t>
      </w:r>
      <w:r w:rsidR="00B01260" w:rsidRPr="0081414F">
        <w:rPr>
          <w:rFonts w:asciiTheme="minorHAnsi" w:hAnsiTheme="minorHAnsi" w:cstheme="minorHAnsi"/>
        </w:rPr>
        <w:t xml:space="preserve"> wsparcie </w:t>
      </w:r>
      <w:r w:rsidR="00B01260" w:rsidRPr="00A35916">
        <w:rPr>
          <w:rFonts w:asciiTheme="minorHAnsi" w:hAnsiTheme="minorHAnsi" w:cstheme="minorHAnsi"/>
        </w:rPr>
        <w:t xml:space="preserve">udzielane ze środków </w:t>
      </w:r>
      <w:r w:rsidR="00C514A0" w:rsidRPr="00A35916">
        <w:rPr>
          <w:rFonts w:asciiTheme="minorHAnsi" w:hAnsiTheme="minorHAnsi" w:cstheme="minorHAnsi"/>
        </w:rPr>
        <w:t>Funduszu na rzecz Sprawiedliwej Transformacji</w:t>
      </w:r>
      <w:r w:rsidR="00B01260" w:rsidRPr="00A35916">
        <w:rPr>
          <w:rFonts w:asciiTheme="minorHAnsi" w:hAnsiTheme="minorHAnsi" w:cstheme="minorHAnsi"/>
        </w:rPr>
        <w:t xml:space="preserve"> lub ze środków </w:t>
      </w:r>
      <w:r w:rsidR="00C514A0" w:rsidRPr="00A35916">
        <w:rPr>
          <w:rFonts w:asciiTheme="minorHAnsi" w:hAnsiTheme="minorHAnsi" w:cstheme="minorHAnsi"/>
        </w:rPr>
        <w:t xml:space="preserve">Funduszu na rzecz Sprawiedliwej Transformacji </w:t>
      </w:r>
      <w:r w:rsidR="00B01260" w:rsidRPr="00A35916">
        <w:rPr>
          <w:rFonts w:asciiTheme="minorHAnsi" w:hAnsiTheme="minorHAnsi" w:cstheme="minorHAnsi"/>
        </w:rPr>
        <w:t xml:space="preserve">i środków budżetu państwa, stanowiące bezzwrotną pomoc przeznaczoną na pokrycie części wydatków kwalifikowalnych realizowanego projektu, udzielane na podstawie umowy </w:t>
      </w:r>
      <w:r w:rsidRPr="00A35916">
        <w:rPr>
          <w:rFonts w:asciiTheme="minorHAnsi" w:hAnsiTheme="minorHAnsi" w:cstheme="minorHAnsi"/>
          <w:bCs/>
        </w:rPr>
        <w:t>o dofinansowanie</w:t>
      </w:r>
      <w:r w:rsidR="00B01260" w:rsidRPr="00A35916">
        <w:rPr>
          <w:rFonts w:asciiTheme="minorHAnsi" w:hAnsiTheme="minorHAnsi" w:cstheme="minorHAnsi"/>
          <w:bCs/>
        </w:rPr>
        <w:t xml:space="preserve"> projektu</w:t>
      </w:r>
      <w:r w:rsidRPr="00A35916">
        <w:rPr>
          <w:rFonts w:asciiTheme="minorHAnsi" w:hAnsiTheme="minorHAnsi" w:cstheme="minorHAnsi"/>
          <w:bCs/>
        </w:rPr>
        <w:t xml:space="preserve">, </w:t>
      </w:r>
    </w:p>
    <w:p w14:paraId="30F76C81" w14:textId="77777777" w:rsidR="00CF3833" w:rsidRPr="00A35916" w:rsidRDefault="00CF3833"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 xml:space="preserve">FEW 2021+ – Program Fundusze Europejskie dla Wielkopolski 2021-2027, </w:t>
      </w:r>
    </w:p>
    <w:p w14:paraId="294F1EF8" w14:textId="10C7C6E8" w:rsidR="003B65CC" w:rsidRPr="00A35916" w:rsidRDefault="003B65CC"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 xml:space="preserve">FST – Fundusz na rzecz Sprawiedliwej Transformacji, </w:t>
      </w:r>
    </w:p>
    <w:p w14:paraId="6A569378" w14:textId="77777777" w:rsidR="00933558" w:rsidRPr="00A35916" w:rsidRDefault="00933558"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 xml:space="preserve">IZ </w:t>
      </w:r>
      <w:r w:rsidR="00AA3203" w:rsidRPr="00A35916">
        <w:rPr>
          <w:rFonts w:asciiTheme="minorHAnsi" w:hAnsiTheme="minorHAnsi" w:cstheme="minorHAnsi"/>
          <w:bCs/>
        </w:rPr>
        <w:t>FEW</w:t>
      </w:r>
      <w:r w:rsidR="00CB75E9" w:rsidRPr="00A35916">
        <w:rPr>
          <w:rFonts w:asciiTheme="minorHAnsi" w:hAnsiTheme="minorHAnsi" w:cstheme="minorHAnsi"/>
          <w:bCs/>
        </w:rPr>
        <w:t xml:space="preserve"> </w:t>
      </w:r>
      <w:r w:rsidR="00AA3203" w:rsidRPr="00A35916">
        <w:rPr>
          <w:rFonts w:asciiTheme="minorHAnsi" w:hAnsiTheme="minorHAnsi" w:cstheme="minorHAnsi"/>
          <w:bCs/>
        </w:rPr>
        <w:t>2021+</w:t>
      </w:r>
      <w:r w:rsidR="00CF3833" w:rsidRPr="00A35916">
        <w:rPr>
          <w:rFonts w:asciiTheme="minorHAnsi" w:hAnsiTheme="minorHAnsi" w:cstheme="minorHAnsi"/>
          <w:bCs/>
        </w:rPr>
        <w:t xml:space="preserve"> </w:t>
      </w:r>
      <w:r w:rsidRPr="00A35916">
        <w:rPr>
          <w:rFonts w:asciiTheme="minorHAnsi" w:hAnsiTheme="minorHAnsi" w:cstheme="minorHAnsi"/>
          <w:bCs/>
        </w:rPr>
        <w:t xml:space="preserve">– Instytucja Zarządzająca </w:t>
      </w:r>
      <w:r w:rsidR="00AA3203" w:rsidRPr="00A35916">
        <w:rPr>
          <w:rFonts w:asciiTheme="minorHAnsi" w:hAnsiTheme="minorHAnsi" w:cstheme="minorHAnsi"/>
          <w:bCs/>
        </w:rPr>
        <w:t>Programem Fundusze Europejskie dla Wielkopolski 2021-2027</w:t>
      </w:r>
      <w:r w:rsidRPr="00A35916">
        <w:rPr>
          <w:rFonts w:asciiTheme="minorHAnsi" w:hAnsiTheme="minorHAnsi" w:cstheme="minorHAnsi"/>
          <w:bCs/>
        </w:rPr>
        <w:t xml:space="preserve">, </w:t>
      </w:r>
    </w:p>
    <w:p w14:paraId="16645EAE" w14:textId="3275F76B" w:rsidR="00933558" w:rsidRPr="00A35916" w:rsidRDefault="00933558"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KE – Komisja Europejska,</w:t>
      </w:r>
    </w:p>
    <w:p w14:paraId="2390E4E5" w14:textId="1F58211F" w:rsidR="007963B2" w:rsidRPr="00A35916" w:rsidRDefault="00933558"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koszt kwalifikowalny – por</w:t>
      </w:r>
      <w:r w:rsidR="00510CEC" w:rsidRPr="00A35916">
        <w:rPr>
          <w:rFonts w:asciiTheme="minorHAnsi" w:hAnsiTheme="minorHAnsi" w:cstheme="minorHAnsi"/>
          <w:bCs/>
        </w:rPr>
        <w:t>ównaj</w:t>
      </w:r>
      <w:r w:rsidRPr="00A35916">
        <w:rPr>
          <w:rFonts w:asciiTheme="minorHAnsi" w:hAnsiTheme="minorHAnsi" w:cstheme="minorHAnsi"/>
          <w:bCs/>
        </w:rPr>
        <w:t xml:space="preserve"> część „Zasady ogólne dla F</w:t>
      </w:r>
      <w:r w:rsidR="00997635" w:rsidRPr="00A35916">
        <w:rPr>
          <w:rFonts w:asciiTheme="minorHAnsi" w:hAnsiTheme="minorHAnsi" w:cstheme="minorHAnsi"/>
          <w:bCs/>
        </w:rPr>
        <w:t>ST</w:t>
      </w:r>
      <w:r w:rsidRPr="00A35916">
        <w:rPr>
          <w:rFonts w:asciiTheme="minorHAnsi" w:hAnsiTheme="minorHAnsi" w:cstheme="minorHAnsi"/>
          <w:bCs/>
        </w:rPr>
        <w:t xml:space="preserve">”: „Kwalifikowalność kosztu”, </w:t>
      </w:r>
    </w:p>
    <w:p w14:paraId="08A9FB10" w14:textId="18D8C66D" w:rsidR="00933558" w:rsidRPr="00A35916" w:rsidRDefault="00933558"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koszt niekwalifikowalny – koszt, który nie spełnia wymogów określonych w niniejszy</w:t>
      </w:r>
      <w:r w:rsidR="00F23084" w:rsidRPr="00A35916">
        <w:rPr>
          <w:rFonts w:asciiTheme="minorHAnsi" w:hAnsiTheme="minorHAnsi" w:cstheme="minorHAnsi"/>
          <w:bCs/>
        </w:rPr>
        <w:t>m dokumencie</w:t>
      </w:r>
      <w:r w:rsidRPr="00A35916">
        <w:rPr>
          <w:rFonts w:asciiTheme="minorHAnsi" w:hAnsiTheme="minorHAnsi" w:cstheme="minorHAnsi"/>
          <w:bCs/>
        </w:rPr>
        <w:t>, w tym w części „Zasady ogólne dla F</w:t>
      </w:r>
      <w:r w:rsidR="00997635" w:rsidRPr="00A35916">
        <w:rPr>
          <w:rFonts w:asciiTheme="minorHAnsi" w:hAnsiTheme="minorHAnsi" w:cstheme="minorHAnsi"/>
          <w:bCs/>
        </w:rPr>
        <w:t>ST</w:t>
      </w:r>
      <w:r w:rsidRPr="00A35916">
        <w:rPr>
          <w:rFonts w:asciiTheme="minorHAnsi" w:hAnsiTheme="minorHAnsi" w:cstheme="minorHAnsi"/>
          <w:bCs/>
        </w:rPr>
        <w:t>”: „Kwalifikowalność kosztu”</w:t>
      </w:r>
      <w:r w:rsidR="00F23084" w:rsidRPr="00A35916">
        <w:rPr>
          <w:rFonts w:asciiTheme="minorHAnsi" w:hAnsiTheme="minorHAnsi" w:cstheme="minorHAnsi"/>
          <w:bCs/>
        </w:rPr>
        <w:t xml:space="preserve"> i nie może zostać objęty dofinansowaniem</w:t>
      </w:r>
      <w:r w:rsidRPr="00A35916">
        <w:rPr>
          <w:rFonts w:asciiTheme="minorHAnsi" w:hAnsiTheme="minorHAnsi" w:cstheme="minorHAnsi"/>
          <w:bCs/>
        </w:rPr>
        <w:t xml:space="preserve">; wykaz najważniejszych kosztów niekwalifikowalnych w ramach </w:t>
      </w:r>
      <w:r w:rsidR="00AA3203" w:rsidRPr="00A35916">
        <w:rPr>
          <w:rFonts w:asciiTheme="minorHAnsi" w:hAnsiTheme="minorHAnsi" w:cstheme="minorHAnsi"/>
          <w:bCs/>
        </w:rPr>
        <w:t>FEW</w:t>
      </w:r>
      <w:r w:rsidRPr="00A35916">
        <w:rPr>
          <w:rFonts w:asciiTheme="minorHAnsi" w:hAnsiTheme="minorHAnsi" w:cstheme="minorHAnsi"/>
          <w:bCs/>
        </w:rPr>
        <w:t xml:space="preserve"> </w:t>
      </w:r>
      <w:r w:rsidR="00CF3833" w:rsidRPr="00A35916">
        <w:rPr>
          <w:rFonts w:asciiTheme="minorHAnsi" w:hAnsiTheme="minorHAnsi" w:cstheme="minorHAnsi"/>
          <w:bCs/>
        </w:rPr>
        <w:t>20</w:t>
      </w:r>
      <w:r w:rsidR="00C45D71" w:rsidRPr="00A35916">
        <w:rPr>
          <w:rFonts w:asciiTheme="minorHAnsi" w:hAnsiTheme="minorHAnsi" w:cstheme="minorHAnsi"/>
          <w:bCs/>
        </w:rPr>
        <w:t>21</w:t>
      </w:r>
      <w:r w:rsidR="00CF3833" w:rsidRPr="00A35916">
        <w:rPr>
          <w:rFonts w:asciiTheme="minorHAnsi" w:hAnsiTheme="minorHAnsi" w:cstheme="minorHAnsi"/>
          <w:bCs/>
        </w:rPr>
        <w:t xml:space="preserve">+ </w:t>
      </w:r>
      <w:r w:rsidRPr="00A35916">
        <w:rPr>
          <w:rFonts w:asciiTheme="minorHAnsi" w:hAnsiTheme="minorHAnsi" w:cstheme="minorHAnsi"/>
          <w:bCs/>
        </w:rPr>
        <w:t>ujęto w części „Zasady ogólne dla F</w:t>
      </w:r>
      <w:r w:rsidR="00997635" w:rsidRPr="00A35916">
        <w:rPr>
          <w:rFonts w:asciiTheme="minorHAnsi" w:hAnsiTheme="minorHAnsi" w:cstheme="minorHAnsi"/>
          <w:bCs/>
        </w:rPr>
        <w:t>ST</w:t>
      </w:r>
      <w:r w:rsidRPr="00A35916">
        <w:rPr>
          <w:rFonts w:asciiTheme="minorHAnsi" w:hAnsiTheme="minorHAnsi" w:cstheme="minorHAnsi"/>
          <w:bCs/>
        </w:rPr>
        <w:t xml:space="preserve">”: „Koszty niekwalifikowalne”, </w:t>
      </w:r>
    </w:p>
    <w:p w14:paraId="5E6D25AC" w14:textId="70EFD7B3" w:rsidR="00933558" w:rsidRPr="00A35916" w:rsidRDefault="00933558"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 xml:space="preserve">MŚP – mikro, małe i średnie przedsiębiorstwa w rozumieniu załącznika I </w:t>
      </w:r>
      <w:r w:rsidR="0081414F" w:rsidRPr="00A35916">
        <w:rPr>
          <w:rFonts w:asciiTheme="minorHAnsi" w:hAnsiTheme="minorHAnsi" w:cstheme="minorHAnsi"/>
          <w:bCs/>
        </w:rPr>
        <w:t>do rozporządzenia Komisji (UE) nume</w:t>
      </w:r>
      <w:r w:rsidRPr="00A35916">
        <w:rPr>
          <w:rFonts w:asciiTheme="minorHAnsi" w:hAnsiTheme="minorHAnsi" w:cstheme="minorHAnsi"/>
          <w:bCs/>
        </w:rPr>
        <w:t>r 651/2014 z dnia 17 czerwca 2014 r</w:t>
      </w:r>
      <w:r w:rsidR="0081414F" w:rsidRPr="00A35916">
        <w:rPr>
          <w:rFonts w:asciiTheme="minorHAnsi" w:hAnsiTheme="minorHAnsi" w:cstheme="minorHAnsi"/>
          <w:bCs/>
        </w:rPr>
        <w:t>oku</w:t>
      </w:r>
      <w:r w:rsidRPr="00A35916">
        <w:rPr>
          <w:rFonts w:asciiTheme="minorHAnsi" w:hAnsiTheme="minorHAnsi" w:cstheme="minorHAnsi"/>
          <w:bCs/>
        </w:rPr>
        <w:t xml:space="preserve"> uznającego rodzaje pomocy za zgodne z rynkiem</w:t>
      </w:r>
      <w:r w:rsidR="0081414F" w:rsidRPr="00A35916">
        <w:rPr>
          <w:rFonts w:asciiTheme="minorHAnsi" w:hAnsiTheme="minorHAnsi" w:cstheme="minorHAnsi"/>
          <w:bCs/>
        </w:rPr>
        <w:t xml:space="preserve"> wewnętrznym w zastosowaniu artykuł</w:t>
      </w:r>
      <w:r w:rsidR="009A6FE9" w:rsidRPr="00A35916">
        <w:rPr>
          <w:rFonts w:asciiTheme="minorHAnsi" w:hAnsiTheme="minorHAnsi" w:cstheme="minorHAnsi"/>
          <w:bCs/>
        </w:rPr>
        <w:t>ów</w:t>
      </w:r>
      <w:r w:rsidRPr="00A35916">
        <w:rPr>
          <w:rFonts w:asciiTheme="minorHAnsi" w:hAnsiTheme="minorHAnsi" w:cstheme="minorHAnsi"/>
          <w:bCs/>
        </w:rPr>
        <w:t xml:space="preserve"> 107 i 108 Traktatu,</w:t>
      </w:r>
    </w:p>
    <w:p w14:paraId="66AF552B" w14:textId="744FB800" w:rsidR="00CF3833" w:rsidRPr="00A35916" w:rsidRDefault="00933558"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partner – podmiot wymieniony we wniosku o dofinansowanie</w:t>
      </w:r>
      <w:r w:rsidR="00510CEC" w:rsidRPr="00A35916">
        <w:rPr>
          <w:rFonts w:asciiTheme="minorHAnsi" w:hAnsiTheme="minorHAnsi" w:cstheme="minorHAnsi"/>
          <w:bCs/>
        </w:rPr>
        <w:t xml:space="preserve"> </w:t>
      </w:r>
      <w:r w:rsidR="00510CEC" w:rsidRPr="00A35916">
        <w:rPr>
          <w:rFonts w:asciiTheme="minorHAnsi" w:hAnsiTheme="minorHAnsi" w:cstheme="minorHAnsi"/>
        </w:rPr>
        <w:t>projektu</w:t>
      </w:r>
      <w:r w:rsidRPr="00A35916">
        <w:rPr>
          <w:rFonts w:asciiTheme="minorHAnsi" w:hAnsiTheme="minorHAnsi" w:cstheme="minorHAnsi"/>
          <w:bCs/>
        </w:rPr>
        <w:t xml:space="preserve">, </w:t>
      </w:r>
      <w:r w:rsidR="00CF3833" w:rsidRPr="00A35916">
        <w:rPr>
          <w:rFonts w:asciiTheme="minorHAnsi" w:hAnsiTheme="minorHAnsi" w:cstheme="minorHAnsi"/>
          <w:bCs/>
        </w:rPr>
        <w:t xml:space="preserve">realizujący wspólnie z beneficjentem (i ewentualnie </w:t>
      </w:r>
      <w:r w:rsidR="00DE15B2" w:rsidRPr="00A35916">
        <w:rPr>
          <w:rFonts w:asciiTheme="minorHAnsi" w:hAnsiTheme="minorHAnsi" w:cstheme="minorHAnsi"/>
          <w:bCs/>
        </w:rPr>
        <w:t xml:space="preserve">z </w:t>
      </w:r>
      <w:r w:rsidR="00CF3833" w:rsidRPr="00A35916">
        <w:rPr>
          <w:rFonts w:asciiTheme="minorHAnsi" w:hAnsiTheme="minorHAnsi" w:cstheme="minorHAnsi"/>
          <w:bCs/>
        </w:rPr>
        <w:t xml:space="preserve">innymi partnerami) projekt na warunkach </w:t>
      </w:r>
      <w:r w:rsidR="00F012E4" w:rsidRPr="00A35916">
        <w:rPr>
          <w:rFonts w:asciiTheme="minorHAnsi" w:hAnsiTheme="minorHAnsi" w:cstheme="minorHAnsi"/>
          <w:bCs/>
        </w:rPr>
        <w:t>o</w:t>
      </w:r>
      <w:r w:rsidR="00CF3833" w:rsidRPr="00A35916">
        <w:rPr>
          <w:rFonts w:asciiTheme="minorHAnsi" w:hAnsiTheme="minorHAnsi" w:cstheme="minorHAnsi"/>
          <w:bCs/>
        </w:rPr>
        <w:t>kreślonych w umowie o dofinansowanie</w:t>
      </w:r>
      <w:r w:rsidR="00025E95" w:rsidRPr="00A35916">
        <w:rPr>
          <w:rFonts w:asciiTheme="minorHAnsi" w:hAnsiTheme="minorHAnsi" w:cstheme="minorHAnsi"/>
          <w:bCs/>
        </w:rPr>
        <w:t xml:space="preserve"> projektu</w:t>
      </w:r>
      <w:r w:rsidR="00CF3833" w:rsidRPr="00A35916">
        <w:rPr>
          <w:rFonts w:asciiTheme="minorHAnsi" w:hAnsiTheme="minorHAnsi" w:cstheme="minorHAnsi"/>
          <w:bCs/>
        </w:rPr>
        <w:t xml:space="preserve"> i umowie / porozumieniu o partnerstwie i wnoszący do projektu zasoby ludzkie, organizacyjne, techniczne lub finansowe, bez których realizacja projektu nie </w:t>
      </w:r>
      <w:r w:rsidR="00CF3833" w:rsidRPr="00A35916">
        <w:rPr>
          <w:rFonts w:asciiTheme="minorHAnsi" w:hAnsiTheme="minorHAnsi" w:cstheme="minorHAnsi"/>
          <w:bCs/>
        </w:rPr>
        <w:lastRenderedPageBreak/>
        <w:t xml:space="preserve">byłaby możliwa; jest to podmiot, który ma prawo do ponoszenia wydatków na równi z beneficjentem, </w:t>
      </w:r>
    </w:p>
    <w:p w14:paraId="2FD31789" w14:textId="77777777" w:rsidR="00EE7C31" w:rsidRPr="00A35916" w:rsidRDefault="00EE7C31"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 xml:space="preserve">partner wiodący – podmiot inicjujący partnerstwo, o którym mowa w artykule 39 ustawy z dnia 28 kwietnia 2022 roku </w:t>
      </w:r>
      <w:r w:rsidRPr="00A35916">
        <w:rPr>
          <w:rFonts w:asciiTheme="minorHAnsi" w:hAnsiTheme="minorHAnsi" w:cstheme="minorHAnsi"/>
        </w:rPr>
        <w:t>o zasadach realizacji zadań finansowanych ze środków europejskich w perspektywie finansowej 2021-2027</w:t>
      </w:r>
      <w:r w:rsidRPr="00A35916">
        <w:rPr>
          <w:rFonts w:asciiTheme="minorHAnsi" w:hAnsiTheme="minorHAnsi" w:cstheme="minorHAnsi"/>
          <w:bCs/>
        </w:rPr>
        <w:t>, będący wnioskodawcą, który składa do IZ FEW 2021+ wniosek o dofinansowanie projektu w imieniu swoim oraz wszystkich partnerów, z którym IZ FEW 2021+ zawiera umowę o dofinansowanie projektu i który odpowiada następnie (jako beneficjent) przed IZ FEW 2021+ za realizację projektu w formie partnerstwa,</w:t>
      </w:r>
    </w:p>
    <w:p w14:paraId="6F634662" w14:textId="61D6DE6D" w:rsidR="00933558" w:rsidRPr="00A35916" w:rsidRDefault="00933558"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partnerstwo – forma wspólnej realizacji projektu wyrażona w pisemnej umowie / porozumieniu co najmniej dwóch samodzielnych podmiotów wymienionych we wniosku o dofinansowanie</w:t>
      </w:r>
      <w:r w:rsidR="00510CEC" w:rsidRPr="00A35916">
        <w:rPr>
          <w:rFonts w:asciiTheme="minorHAnsi" w:hAnsiTheme="minorHAnsi" w:cstheme="minorHAnsi"/>
          <w:bCs/>
        </w:rPr>
        <w:t xml:space="preserve"> </w:t>
      </w:r>
      <w:r w:rsidR="00510CEC" w:rsidRPr="00A35916">
        <w:rPr>
          <w:rFonts w:asciiTheme="minorHAnsi" w:hAnsiTheme="minorHAnsi" w:cstheme="minorHAnsi"/>
        </w:rPr>
        <w:t>projektu</w:t>
      </w:r>
      <w:r w:rsidRPr="00A35916">
        <w:rPr>
          <w:rFonts w:asciiTheme="minorHAnsi" w:hAnsiTheme="minorHAnsi" w:cstheme="minorHAnsi"/>
          <w:bCs/>
        </w:rPr>
        <w:t xml:space="preserve"> i uczestniczących wspólnie w realizacji projektu, wnoszących do projektu zasoby ludzkie, organizacyjne, techniczne lub finansowe oraz realizujących projekt na warunkach określonych w umowie / porozumieniu o partnerstwie,</w:t>
      </w:r>
    </w:p>
    <w:p w14:paraId="4E900FCB" w14:textId="061BB3CB" w:rsidR="00933558" w:rsidRPr="00A35916" w:rsidRDefault="0087612F"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personel projektu – osoby zaangażowane do realizacji zadań lub czynności w ramach projektu na podstawie stosunku pracy</w:t>
      </w:r>
      <w:r w:rsidR="00124E41" w:rsidRPr="00A35916">
        <w:rPr>
          <w:rFonts w:asciiTheme="minorHAnsi" w:hAnsiTheme="minorHAnsi" w:cstheme="minorHAnsi"/>
          <w:bCs/>
        </w:rPr>
        <w:t>; w definicję personelu projektu nie wpisuje się kont</w:t>
      </w:r>
      <w:r w:rsidR="00F76029" w:rsidRPr="00A35916">
        <w:rPr>
          <w:rFonts w:asciiTheme="minorHAnsi" w:hAnsiTheme="minorHAnsi" w:cstheme="minorHAnsi"/>
          <w:bCs/>
        </w:rPr>
        <w:t>r</w:t>
      </w:r>
      <w:r w:rsidR="00124E41" w:rsidRPr="00A35916">
        <w:rPr>
          <w:rFonts w:asciiTheme="minorHAnsi" w:hAnsiTheme="minorHAnsi" w:cstheme="minorHAnsi"/>
          <w:bCs/>
        </w:rPr>
        <w:t>akt menadżerski,</w:t>
      </w:r>
      <w:r w:rsidR="00124E41" w:rsidRPr="00A35916">
        <w:rPr>
          <w:rFonts w:asciiTheme="minorHAnsi" w:hAnsiTheme="minorHAnsi" w:cstheme="minorHAnsi"/>
          <w:bCs/>
          <w:strike/>
        </w:rPr>
        <w:t xml:space="preserve"> </w:t>
      </w:r>
    </w:p>
    <w:p w14:paraId="23E0EBCA" w14:textId="38BC56F4" w:rsidR="0075166E" w:rsidRPr="00A35916" w:rsidRDefault="00933558" w:rsidP="00C055A7">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 xml:space="preserve">pomoc </w:t>
      </w:r>
      <w:r w:rsidRPr="00A35916">
        <w:rPr>
          <w:rFonts w:asciiTheme="minorHAnsi" w:hAnsiTheme="minorHAnsi" w:cstheme="minorHAnsi"/>
          <w:bCs/>
          <w:i/>
        </w:rPr>
        <w:t>de minimis</w:t>
      </w:r>
      <w:r w:rsidRPr="00A35916">
        <w:rPr>
          <w:rFonts w:asciiTheme="minorHAnsi" w:hAnsiTheme="minorHAnsi" w:cstheme="minorHAnsi"/>
          <w:bCs/>
        </w:rPr>
        <w:t xml:space="preserve"> </w:t>
      </w:r>
      <w:r w:rsidR="00BE4BBA" w:rsidRPr="00A35916">
        <w:rPr>
          <w:rFonts w:asciiTheme="minorHAnsi" w:hAnsiTheme="minorHAnsi" w:cstheme="minorHAnsi"/>
        </w:rPr>
        <w:t>–</w:t>
      </w:r>
      <w:r w:rsidR="008A5629" w:rsidRPr="00A35916">
        <w:rPr>
          <w:rFonts w:asciiTheme="minorHAnsi" w:hAnsiTheme="minorHAnsi" w:cstheme="minorHAnsi"/>
        </w:rPr>
        <w:t xml:space="preserve"> </w:t>
      </w:r>
      <w:r w:rsidR="00BE4BBA" w:rsidRPr="00A35916">
        <w:rPr>
          <w:rFonts w:asciiTheme="minorHAnsi" w:hAnsiTheme="minorHAnsi" w:cstheme="minorHAnsi"/>
        </w:rPr>
        <w:t>pomoc zgodna z przepisami Rozporządzenia numer 2023/2831 z dnia 13 grudnia 2023 ro</w:t>
      </w:r>
      <w:r w:rsidR="00733818" w:rsidRPr="00A35916">
        <w:rPr>
          <w:rFonts w:asciiTheme="minorHAnsi" w:hAnsiTheme="minorHAnsi" w:cstheme="minorHAnsi"/>
        </w:rPr>
        <w:t>ku w sprawie stosowania artykułów</w:t>
      </w:r>
      <w:r w:rsidR="00BE4BBA" w:rsidRPr="00A35916">
        <w:rPr>
          <w:rFonts w:asciiTheme="minorHAnsi" w:hAnsiTheme="minorHAnsi" w:cstheme="minorHAnsi"/>
        </w:rPr>
        <w:t xml:space="preserve"> 107 i 108 Traktatu o funkcjonowaniu Unii Europejskiej do pomocy </w:t>
      </w:r>
      <w:r w:rsidR="00BE4BBA" w:rsidRPr="00A35916">
        <w:rPr>
          <w:rFonts w:asciiTheme="minorHAnsi" w:hAnsiTheme="minorHAnsi" w:cstheme="minorHAnsi"/>
          <w:i/>
        </w:rPr>
        <w:t>de minimis</w:t>
      </w:r>
      <w:r w:rsidR="00997635" w:rsidRPr="00A35916">
        <w:rPr>
          <w:rFonts w:asciiTheme="minorHAnsi" w:hAnsiTheme="minorHAnsi" w:cstheme="minorHAnsi"/>
        </w:rPr>
        <w:t xml:space="preserve"> </w:t>
      </w:r>
      <w:r w:rsidR="00313AEA" w:rsidRPr="00A35916">
        <w:rPr>
          <w:rFonts w:asciiTheme="minorHAnsi" w:hAnsiTheme="minorHAnsi" w:cstheme="minorHAnsi"/>
        </w:rPr>
        <w:t>oraz z przepisami</w:t>
      </w:r>
      <w:r w:rsidR="00313AEA" w:rsidRPr="00A35916">
        <w:rPr>
          <w:rFonts w:asciiTheme="minorHAnsi" w:hAnsiTheme="minorHAnsi" w:cstheme="minorHAnsi"/>
          <w:i/>
        </w:rPr>
        <w:t xml:space="preserve"> </w:t>
      </w:r>
      <w:r w:rsidR="00313AEA" w:rsidRPr="00A35916">
        <w:rPr>
          <w:rFonts w:asciiTheme="minorHAnsi" w:hAnsiTheme="minorHAnsi" w:cstheme="minorHAnsi"/>
        </w:rPr>
        <w:t xml:space="preserve">rozporządzenia Ministra Funduszy i Polityki Regionalnej z dnia 17 kwietnia 2024 roku w sprawie udzielania pomocy </w:t>
      </w:r>
      <w:r w:rsidR="00313AEA" w:rsidRPr="00A35916">
        <w:rPr>
          <w:rFonts w:asciiTheme="minorHAnsi" w:hAnsiTheme="minorHAnsi" w:cstheme="minorHAnsi"/>
          <w:i/>
        </w:rPr>
        <w:t>de minimis</w:t>
      </w:r>
      <w:r w:rsidR="00313AEA" w:rsidRPr="00A35916">
        <w:rPr>
          <w:rFonts w:asciiTheme="minorHAnsi" w:hAnsiTheme="minorHAnsi" w:cstheme="minorHAnsi"/>
        </w:rPr>
        <w:t xml:space="preserve"> w ramach regionalnych programów na lata 2021-2027</w:t>
      </w:r>
      <w:r w:rsidR="00BE4BBA" w:rsidRPr="00A35916">
        <w:rPr>
          <w:rFonts w:asciiTheme="minorHAnsi" w:hAnsiTheme="minorHAnsi" w:cstheme="minorHAnsi"/>
        </w:rPr>
        <w:t xml:space="preserve">, </w:t>
      </w:r>
    </w:p>
    <w:p w14:paraId="203FB010" w14:textId="788A160E" w:rsidR="00595F6B" w:rsidRPr="00A35916" w:rsidRDefault="00595F6B" w:rsidP="00C055A7">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pomoc publiczna – pomoc publiczna w rozumieniu art</w:t>
      </w:r>
      <w:r w:rsidR="0081414F" w:rsidRPr="00A35916">
        <w:rPr>
          <w:rFonts w:asciiTheme="minorHAnsi" w:hAnsiTheme="minorHAnsi" w:cstheme="minorHAnsi"/>
          <w:bCs/>
        </w:rPr>
        <w:t>ykułu</w:t>
      </w:r>
      <w:r w:rsidRPr="00A35916">
        <w:rPr>
          <w:rFonts w:asciiTheme="minorHAnsi" w:hAnsiTheme="minorHAnsi" w:cstheme="minorHAnsi"/>
          <w:bCs/>
        </w:rPr>
        <w:t xml:space="preserve"> 93, art</w:t>
      </w:r>
      <w:r w:rsidR="0081414F" w:rsidRPr="00A35916">
        <w:rPr>
          <w:rFonts w:asciiTheme="minorHAnsi" w:hAnsiTheme="minorHAnsi" w:cstheme="minorHAnsi"/>
          <w:bCs/>
        </w:rPr>
        <w:t>ykułu</w:t>
      </w:r>
      <w:r w:rsidRPr="00A35916">
        <w:rPr>
          <w:rFonts w:asciiTheme="minorHAnsi" w:hAnsiTheme="minorHAnsi" w:cstheme="minorHAnsi"/>
          <w:bCs/>
        </w:rPr>
        <w:t xml:space="preserve"> 106 ust</w:t>
      </w:r>
      <w:r w:rsidR="0081414F" w:rsidRPr="00A35916">
        <w:rPr>
          <w:rFonts w:asciiTheme="minorHAnsi" w:hAnsiTheme="minorHAnsi" w:cstheme="minorHAnsi"/>
          <w:bCs/>
        </w:rPr>
        <w:t>ęp 2 oraz artykułu</w:t>
      </w:r>
      <w:r w:rsidRPr="00A35916">
        <w:rPr>
          <w:rFonts w:asciiTheme="minorHAnsi" w:hAnsiTheme="minorHAnsi" w:cstheme="minorHAnsi"/>
          <w:bCs/>
        </w:rPr>
        <w:t xml:space="preserve"> 107 ust</w:t>
      </w:r>
      <w:r w:rsidR="0081414F" w:rsidRPr="00A35916">
        <w:rPr>
          <w:rFonts w:asciiTheme="minorHAnsi" w:hAnsiTheme="minorHAnsi" w:cstheme="minorHAnsi"/>
          <w:bCs/>
        </w:rPr>
        <w:t>ęp</w:t>
      </w:r>
      <w:r w:rsidRPr="00A35916">
        <w:rPr>
          <w:rFonts w:asciiTheme="minorHAnsi" w:hAnsiTheme="minorHAnsi" w:cstheme="minorHAnsi"/>
          <w:bCs/>
        </w:rPr>
        <w:t xml:space="preserve"> 2 i 3 Traktatu o funkcjonowaniu Unii Europejskiej</w:t>
      </w:r>
      <w:r w:rsidRPr="00A35916">
        <w:rPr>
          <w:rFonts w:asciiTheme="minorHAnsi" w:hAnsiTheme="minorHAnsi" w:cstheme="minorHAnsi"/>
        </w:rPr>
        <w:t xml:space="preserve">, </w:t>
      </w:r>
    </w:p>
    <w:p w14:paraId="46522AB5" w14:textId="77777777" w:rsidR="00933558" w:rsidRPr="00A35916" w:rsidRDefault="00933558"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 xml:space="preserve">Program – </w:t>
      </w:r>
      <w:r w:rsidR="00595F6B" w:rsidRPr="00A35916">
        <w:rPr>
          <w:rFonts w:asciiTheme="minorHAnsi" w:hAnsiTheme="minorHAnsi" w:cstheme="minorHAnsi"/>
          <w:bCs/>
        </w:rPr>
        <w:t>Program Fundusze Europejskie dla Wielkopolski 2021-2027</w:t>
      </w:r>
      <w:r w:rsidRPr="00A35916">
        <w:rPr>
          <w:rFonts w:asciiTheme="minorHAnsi" w:hAnsiTheme="minorHAnsi" w:cstheme="minorHAnsi"/>
          <w:bCs/>
        </w:rPr>
        <w:t>,</w:t>
      </w:r>
    </w:p>
    <w:p w14:paraId="5AA9BBCC" w14:textId="0A1C4BFF" w:rsidR="00EE5B08" w:rsidRPr="00A35916" w:rsidRDefault="0087612F" w:rsidP="003D3E9F">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 xml:space="preserve">projekt – przedsięwzięcie </w:t>
      </w:r>
      <w:r w:rsidR="00EE5B08" w:rsidRPr="00A35916">
        <w:rPr>
          <w:rFonts w:asciiTheme="minorHAnsi" w:hAnsiTheme="minorHAnsi" w:cstheme="minorHAnsi"/>
          <w:bCs/>
        </w:rPr>
        <w:t>będące przedmiotem umowy o dofinansowanie projektu, szczegółowo określone we wniosku o dofinansowanie projektu,</w:t>
      </w:r>
    </w:p>
    <w:p w14:paraId="729576C8" w14:textId="0D697CC9" w:rsidR="00025E95" w:rsidRPr="00A35916" w:rsidRDefault="003507A8" w:rsidP="00997635">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rPr>
        <w:t>R</w:t>
      </w:r>
      <w:r w:rsidR="00025E95" w:rsidRPr="00A35916">
        <w:rPr>
          <w:rFonts w:asciiTheme="minorHAnsi" w:hAnsiTheme="minorHAnsi" w:cstheme="minorHAnsi"/>
        </w:rPr>
        <w:t>ozporządzenie 2021/1056 – rozporządzenie Parlamentu Europejskiego i Rady (UE) 2021/1056 z dnia 24 czerwca 2021 r</w:t>
      </w:r>
      <w:r w:rsidR="00980062" w:rsidRPr="00A35916">
        <w:rPr>
          <w:rFonts w:asciiTheme="minorHAnsi" w:hAnsiTheme="minorHAnsi" w:cstheme="minorHAnsi"/>
        </w:rPr>
        <w:t>oku</w:t>
      </w:r>
      <w:r w:rsidR="00025E95" w:rsidRPr="00A35916">
        <w:rPr>
          <w:rFonts w:asciiTheme="minorHAnsi" w:hAnsiTheme="minorHAnsi" w:cstheme="minorHAnsi"/>
        </w:rPr>
        <w:t xml:space="preserve"> ustanawiające Fundusz na rzecz Sprawiedliwej Transformacji,</w:t>
      </w:r>
    </w:p>
    <w:p w14:paraId="33D80A42" w14:textId="0D37B714" w:rsidR="00933558" w:rsidRDefault="003507A8" w:rsidP="00997635">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R</w:t>
      </w:r>
      <w:r w:rsidR="00933558" w:rsidRPr="00A35916">
        <w:rPr>
          <w:rFonts w:asciiTheme="minorHAnsi" w:hAnsiTheme="minorHAnsi" w:cstheme="minorHAnsi"/>
          <w:bCs/>
        </w:rPr>
        <w:t xml:space="preserve">ozporządzenie </w:t>
      </w:r>
      <w:r w:rsidR="00C97456" w:rsidRPr="00A35916">
        <w:rPr>
          <w:rFonts w:asciiTheme="minorHAnsi" w:hAnsiTheme="minorHAnsi" w:cstheme="minorHAnsi"/>
          <w:bCs/>
        </w:rPr>
        <w:t>2021/1060</w:t>
      </w:r>
      <w:r w:rsidR="00933558" w:rsidRPr="00A35916">
        <w:rPr>
          <w:rFonts w:asciiTheme="minorHAnsi" w:hAnsiTheme="minorHAnsi" w:cstheme="minorHAnsi"/>
          <w:bCs/>
        </w:rPr>
        <w:t xml:space="preserve"> – rozporządzenie </w:t>
      </w:r>
      <w:r w:rsidR="00C97456" w:rsidRPr="00A35916">
        <w:rPr>
          <w:rFonts w:asciiTheme="minorHAnsi" w:hAnsiTheme="minorHAnsi" w:cstheme="minorHAnsi"/>
        </w:rPr>
        <w:t>Parlamentu Europejskiego i Rady (UE) 2021/1060 z dnia 24 czerwca 2021 r</w:t>
      </w:r>
      <w:r w:rsidR="00980062" w:rsidRPr="00A35916">
        <w:rPr>
          <w:rFonts w:asciiTheme="minorHAnsi" w:hAnsiTheme="minorHAnsi" w:cstheme="minorHAnsi"/>
        </w:rPr>
        <w:t>oku</w:t>
      </w:r>
      <w:r w:rsidR="00C97456" w:rsidRPr="00A35916">
        <w:rPr>
          <w:rFonts w:asciiTheme="minorHAnsi" w:hAnsiTheme="minorHAnsi" w:cstheme="minorHAnsi"/>
        </w:rPr>
        <w:t xml:space="preserve"> ustanawiające</w:t>
      </w:r>
      <w:r w:rsidR="00C97456" w:rsidRPr="00997635">
        <w:rPr>
          <w:rFonts w:asciiTheme="minorHAnsi" w:hAnsiTheme="minorHAnsi" w:cstheme="minorHAns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933558" w:rsidRPr="00997635">
        <w:rPr>
          <w:rFonts w:asciiTheme="minorHAnsi" w:hAnsiTheme="minorHAnsi" w:cstheme="minorHAnsi"/>
          <w:bCs/>
        </w:rPr>
        <w:t>,</w:t>
      </w:r>
    </w:p>
    <w:p w14:paraId="6887A814" w14:textId="77777777" w:rsidR="003507A8" w:rsidRPr="00A35916" w:rsidRDefault="003507A8" w:rsidP="00997635">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rPr>
        <w:t>Rozporządzenie 651/2014 – rozporządzenie Komisji (UE) numer 651/2014 z dnia 17 czerwca 2014 roku uznającego niektóre rodzaje pomocy za zgodne z rynkiem wewnętrznym w zastosowaniu artykułów 107 i 108 Traktatu,</w:t>
      </w:r>
    </w:p>
    <w:p w14:paraId="7896539A" w14:textId="0FF7157E" w:rsidR="00025E95" w:rsidRDefault="00933558" w:rsidP="00997635">
      <w:pPr>
        <w:numPr>
          <w:ilvl w:val="1"/>
          <w:numId w:val="39"/>
        </w:numPr>
        <w:spacing w:after="120" w:line="288" w:lineRule="auto"/>
        <w:ind w:left="284" w:hanging="284"/>
        <w:jc w:val="left"/>
        <w:rPr>
          <w:rFonts w:asciiTheme="minorHAnsi" w:hAnsiTheme="minorHAnsi" w:cstheme="minorHAnsi"/>
          <w:bCs/>
        </w:rPr>
      </w:pPr>
      <w:r w:rsidRPr="00997635">
        <w:rPr>
          <w:rFonts w:asciiTheme="minorHAnsi" w:hAnsiTheme="minorHAnsi" w:cstheme="minorHAnsi"/>
          <w:bCs/>
        </w:rPr>
        <w:t>SZOP – Szczegółowy Opis Priorytet</w:t>
      </w:r>
      <w:r w:rsidR="00025E95" w:rsidRPr="00997635">
        <w:rPr>
          <w:rFonts w:asciiTheme="minorHAnsi" w:hAnsiTheme="minorHAnsi" w:cstheme="minorHAnsi"/>
          <w:bCs/>
        </w:rPr>
        <w:t xml:space="preserve">ów Programu Fundusze Europejskie dla Wielkopolski 2021-2027, </w:t>
      </w:r>
    </w:p>
    <w:p w14:paraId="3A122306" w14:textId="53A359A3" w:rsidR="00933558" w:rsidRDefault="00933558" w:rsidP="00997635">
      <w:pPr>
        <w:numPr>
          <w:ilvl w:val="1"/>
          <w:numId w:val="39"/>
        </w:numPr>
        <w:spacing w:after="120" w:line="288" w:lineRule="auto"/>
        <w:ind w:left="284" w:hanging="284"/>
        <w:jc w:val="left"/>
        <w:rPr>
          <w:rFonts w:asciiTheme="minorHAnsi" w:hAnsiTheme="minorHAnsi" w:cstheme="minorHAnsi"/>
          <w:bCs/>
        </w:rPr>
      </w:pPr>
      <w:r w:rsidRPr="00997635">
        <w:rPr>
          <w:rFonts w:asciiTheme="minorHAnsi" w:hAnsiTheme="minorHAnsi" w:cstheme="minorHAnsi"/>
          <w:bCs/>
        </w:rPr>
        <w:lastRenderedPageBreak/>
        <w:t xml:space="preserve">środek trwały – </w:t>
      </w:r>
      <w:r w:rsidR="005E7B82" w:rsidRPr="00997635">
        <w:rPr>
          <w:rFonts w:asciiTheme="minorHAnsi" w:hAnsiTheme="minorHAnsi" w:cstheme="minorHAnsi"/>
          <w:bCs/>
        </w:rPr>
        <w:t>zgodnie z brzmieniem art</w:t>
      </w:r>
      <w:r w:rsidR="00980062" w:rsidRPr="00997635">
        <w:rPr>
          <w:rFonts w:asciiTheme="minorHAnsi" w:hAnsiTheme="minorHAnsi" w:cstheme="minorHAnsi"/>
          <w:bCs/>
        </w:rPr>
        <w:t>ykułu</w:t>
      </w:r>
      <w:r w:rsidR="005E7B82" w:rsidRPr="00997635">
        <w:rPr>
          <w:rFonts w:asciiTheme="minorHAnsi" w:hAnsiTheme="minorHAnsi" w:cstheme="minorHAnsi"/>
          <w:bCs/>
        </w:rPr>
        <w:t xml:space="preserve"> 3 ust</w:t>
      </w:r>
      <w:r w:rsidR="00980062" w:rsidRPr="00997635">
        <w:rPr>
          <w:rFonts w:asciiTheme="minorHAnsi" w:hAnsiTheme="minorHAnsi" w:cstheme="minorHAnsi"/>
          <w:bCs/>
        </w:rPr>
        <w:t>ęp</w:t>
      </w:r>
      <w:r w:rsidR="005E7B82" w:rsidRPr="00997635">
        <w:rPr>
          <w:rFonts w:asciiTheme="minorHAnsi" w:hAnsiTheme="minorHAnsi" w:cstheme="minorHAnsi"/>
          <w:bCs/>
        </w:rPr>
        <w:t xml:space="preserve"> 1 p</w:t>
      </w:r>
      <w:r w:rsidR="00980062" w:rsidRPr="00997635">
        <w:rPr>
          <w:rFonts w:asciiTheme="minorHAnsi" w:hAnsiTheme="minorHAnsi" w:cstheme="minorHAnsi"/>
          <w:bCs/>
        </w:rPr>
        <w:t>un</w:t>
      </w:r>
      <w:r w:rsidR="005E7B82" w:rsidRPr="00997635">
        <w:rPr>
          <w:rFonts w:asciiTheme="minorHAnsi" w:hAnsiTheme="minorHAnsi" w:cstheme="minorHAnsi"/>
          <w:bCs/>
        </w:rPr>
        <w:t>kt 15 ustawy z dnia 29 września 1994 r</w:t>
      </w:r>
      <w:r w:rsidR="00980062" w:rsidRPr="00997635">
        <w:rPr>
          <w:rFonts w:asciiTheme="minorHAnsi" w:hAnsiTheme="minorHAnsi" w:cstheme="minorHAnsi"/>
          <w:bCs/>
        </w:rPr>
        <w:t>oku</w:t>
      </w:r>
      <w:r w:rsidR="0031237C" w:rsidRPr="00997635">
        <w:rPr>
          <w:rFonts w:asciiTheme="minorHAnsi" w:hAnsiTheme="minorHAnsi" w:cstheme="minorHAnsi"/>
          <w:bCs/>
        </w:rPr>
        <w:t xml:space="preserve"> </w:t>
      </w:r>
      <w:r w:rsidR="005E7B82" w:rsidRPr="00997635">
        <w:rPr>
          <w:rFonts w:asciiTheme="minorHAnsi" w:hAnsiTheme="minorHAnsi" w:cstheme="minorHAnsi"/>
          <w:bCs/>
        </w:rPr>
        <w:t xml:space="preserve">o rachunkowości, rzeczowe </w:t>
      </w:r>
      <w:r w:rsidRPr="00997635">
        <w:rPr>
          <w:rFonts w:asciiTheme="minorHAnsi" w:hAnsiTheme="minorHAnsi" w:cstheme="minorHAnsi"/>
          <w:bCs/>
        </w:rPr>
        <w:t>aktywa trwałe i zrównane z nimi, o przewidywanym okresie ekonomicznej użyteczności dłuższym niż rok, kompletne, zdatne do użytku i przeznaczone na potrzeby jednostki. Zalicza się do nich w szczególności nieruchomości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oraz inwentarz żywy,</w:t>
      </w:r>
    </w:p>
    <w:p w14:paraId="64D6731F" w14:textId="77777777" w:rsidR="00933558" w:rsidRDefault="00933558" w:rsidP="00997635">
      <w:pPr>
        <w:numPr>
          <w:ilvl w:val="1"/>
          <w:numId w:val="39"/>
        </w:numPr>
        <w:spacing w:after="120" w:line="288" w:lineRule="auto"/>
        <w:ind w:left="284" w:hanging="284"/>
        <w:jc w:val="left"/>
        <w:rPr>
          <w:rFonts w:asciiTheme="minorHAnsi" w:hAnsiTheme="minorHAnsi" w:cstheme="minorHAnsi"/>
          <w:bCs/>
        </w:rPr>
      </w:pPr>
      <w:r w:rsidRPr="00997635">
        <w:rPr>
          <w:rFonts w:asciiTheme="minorHAnsi" w:hAnsiTheme="minorHAnsi" w:cstheme="minorHAnsi"/>
          <w:bCs/>
        </w:rPr>
        <w:t xml:space="preserve">UE – Unia Europejska, </w:t>
      </w:r>
    </w:p>
    <w:p w14:paraId="120B5337" w14:textId="10F46564" w:rsidR="00933558" w:rsidRPr="00997635" w:rsidRDefault="00EC12A5" w:rsidP="00997635">
      <w:pPr>
        <w:numPr>
          <w:ilvl w:val="1"/>
          <w:numId w:val="39"/>
        </w:numPr>
        <w:spacing w:after="120" w:line="288" w:lineRule="auto"/>
        <w:ind w:left="284" w:hanging="284"/>
        <w:jc w:val="left"/>
        <w:rPr>
          <w:rFonts w:asciiTheme="minorHAnsi" w:hAnsiTheme="minorHAnsi" w:cstheme="minorHAnsi"/>
          <w:bCs/>
        </w:rPr>
      </w:pPr>
      <w:r w:rsidRPr="00997635">
        <w:rPr>
          <w:rFonts w:asciiTheme="minorHAnsi" w:hAnsiTheme="minorHAnsi" w:cstheme="minorHAnsi"/>
          <w:bCs/>
        </w:rPr>
        <w:t xml:space="preserve">umowa o dofinansowanie projektu – umowa zawarta z beneficjentem, na podstawie której beneficjent realizuje projekt współfinansowany w ramach </w:t>
      </w:r>
      <w:r w:rsidR="00025E95" w:rsidRPr="00997635">
        <w:rPr>
          <w:rFonts w:asciiTheme="minorHAnsi" w:hAnsiTheme="minorHAnsi" w:cstheme="minorHAnsi"/>
          <w:bCs/>
        </w:rPr>
        <w:t>FEW 2021</w:t>
      </w:r>
      <w:r w:rsidR="00997635" w:rsidRPr="00997635">
        <w:rPr>
          <w:rFonts w:asciiTheme="minorHAnsi" w:hAnsiTheme="minorHAnsi" w:cstheme="minorHAnsi"/>
          <w:bCs/>
        </w:rPr>
        <w:t>+</w:t>
      </w:r>
      <w:r w:rsidR="00933558" w:rsidRPr="00997635">
        <w:rPr>
          <w:rFonts w:asciiTheme="minorHAnsi" w:hAnsiTheme="minorHAnsi" w:cstheme="minorHAnsi"/>
          <w:bCs/>
        </w:rPr>
        <w:t xml:space="preserve">, </w:t>
      </w:r>
    </w:p>
    <w:p w14:paraId="575E71D0" w14:textId="1B8F6686" w:rsidR="00B01260" w:rsidRPr="00A35916" w:rsidRDefault="00B01260" w:rsidP="00997635">
      <w:pPr>
        <w:numPr>
          <w:ilvl w:val="1"/>
          <w:numId w:val="39"/>
        </w:numPr>
        <w:spacing w:after="120" w:line="288" w:lineRule="auto"/>
        <w:ind w:left="284" w:hanging="284"/>
        <w:jc w:val="left"/>
        <w:rPr>
          <w:rFonts w:asciiTheme="minorHAnsi" w:hAnsiTheme="minorHAnsi" w:cstheme="minorHAnsi"/>
          <w:bCs/>
        </w:rPr>
      </w:pPr>
      <w:r w:rsidRPr="00997635">
        <w:rPr>
          <w:rFonts w:asciiTheme="minorHAnsi" w:hAnsiTheme="minorHAnsi" w:cstheme="minorHAnsi"/>
        </w:rPr>
        <w:t xml:space="preserve">uproszczone metody rozliczania </w:t>
      </w:r>
      <w:r w:rsidR="00C45D71" w:rsidRPr="00997635">
        <w:rPr>
          <w:rFonts w:asciiTheme="minorHAnsi" w:hAnsiTheme="minorHAnsi" w:cstheme="minorHAnsi"/>
        </w:rPr>
        <w:t>wydatków</w:t>
      </w:r>
      <w:r w:rsidRPr="00997635">
        <w:rPr>
          <w:rFonts w:asciiTheme="minorHAnsi" w:hAnsiTheme="minorHAnsi" w:cstheme="minorHAnsi"/>
        </w:rPr>
        <w:t xml:space="preserve"> –</w:t>
      </w:r>
      <w:r w:rsidR="00C05209" w:rsidRPr="00997635">
        <w:rPr>
          <w:rFonts w:asciiTheme="minorHAnsi" w:hAnsiTheme="minorHAnsi" w:cstheme="minorHAnsi"/>
        </w:rPr>
        <w:t xml:space="preserve"> </w:t>
      </w:r>
      <w:r w:rsidRPr="00997635">
        <w:rPr>
          <w:rFonts w:asciiTheme="minorHAnsi" w:hAnsiTheme="minorHAnsi" w:cstheme="minorHAnsi"/>
        </w:rPr>
        <w:t>sposób rozliczenia przez beneficjenta kosztów w projekcie na podstawie stawek jednostkowych, kwot ryczałtowych i stawek ryczałtowych określonych w dokumentacji naboru zgodnie z art</w:t>
      </w:r>
      <w:r w:rsidR="00980062" w:rsidRPr="00997635">
        <w:rPr>
          <w:rFonts w:asciiTheme="minorHAnsi" w:hAnsiTheme="minorHAnsi" w:cstheme="minorHAnsi"/>
        </w:rPr>
        <w:t>ykułami</w:t>
      </w:r>
      <w:r w:rsidRPr="00997635">
        <w:rPr>
          <w:rFonts w:asciiTheme="minorHAnsi" w:hAnsiTheme="minorHAnsi" w:cstheme="minorHAnsi"/>
        </w:rPr>
        <w:t xml:space="preserve"> 53-56 rozporządzenia 2021/1060, </w:t>
      </w:r>
    </w:p>
    <w:p w14:paraId="57842E7C" w14:textId="1BE6EBE7" w:rsidR="00933558" w:rsidRPr="00A35916" w:rsidRDefault="00933558" w:rsidP="00A35916">
      <w:pPr>
        <w:numPr>
          <w:ilvl w:val="1"/>
          <w:numId w:val="39"/>
        </w:numPr>
        <w:spacing w:after="120" w:line="288" w:lineRule="auto"/>
        <w:ind w:left="284" w:hanging="284"/>
        <w:jc w:val="left"/>
        <w:rPr>
          <w:rFonts w:asciiTheme="minorHAnsi" w:hAnsiTheme="minorHAnsi" w:cstheme="minorHAnsi"/>
          <w:bCs/>
        </w:rPr>
      </w:pPr>
      <w:r w:rsidRPr="00A35916">
        <w:rPr>
          <w:rFonts w:asciiTheme="minorHAnsi" w:hAnsiTheme="minorHAnsi" w:cstheme="minorHAnsi"/>
          <w:bCs/>
        </w:rPr>
        <w:t>ustawa wdrożeniowa – usta</w:t>
      </w:r>
      <w:r w:rsidR="00025E95" w:rsidRPr="00A35916">
        <w:rPr>
          <w:rFonts w:asciiTheme="minorHAnsi" w:hAnsiTheme="minorHAnsi" w:cstheme="minorHAnsi"/>
          <w:bCs/>
        </w:rPr>
        <w:t xml:space="preserve">wa z dnia 28 kwietnia 2022 </w:t>
      </w:r>
      <w:r w:rsidRPr="00A35916">
        <w:rPr>
          <w:rFonts w:asciiTheme="minorHAnsi" w:hAnsiTheme="minorHAnsi" w:cstheme="minorHAnsi"/>
          <w:bCs/>
        </w:rPr>
        <w:t>r</w:t>
      </w:r>
      <w:r w:rsidR="00980062" w:rsidRPr="00A35916">
        <w:rPr>
          <w:rFonts w:asciiTheme="minorHAnsi" w:hAnsiTheme="minorHAnsi" w:cstheme="minorHAnsi"/>
          <w:bCs/>
        </w:rPr>
        <w:t>oku</w:t>
      </w:r>
      <w:r w:rsidRPr="00A35916">
        <w:rPr>
          <w:rFonts w:asciiTheme="minorHAnsi" w:hAnsiTheme="minorHAnsi" w:cstheme="minorHAnsi"/>
          <w:bCs/>
        </w:rPr>
        <w:t xml:space="preserve"> </w:t>
      </w:r>
      <w:r w:rsidR="00025E95" w:rsidRPr="00A35916">
        <w:rPr>
          <w:rFonts w:asciiTheme="minorHAnsi" w:hAnsiTheme="minorHAnsi" w:cstheme="minorHAnsi"/>
        </w:rPr>
        <w:t xml:space="preserve">o zasadach realizacji zadań finansowanych ze środków europejskich </w:t>
      </w:r>
      <w:r w:rsidR="00953CD1" w:rsidRPr="00A35916">
        <w:rPr>
          <w:rFonts w:asciiTheme="minorHAnsi" w:hAnsiTheme="minorHAnsi" w:cstheme="minorHAnsi"/>
        </w:rPr>
        <w:t>w perspektywie finansowej 2021-</w:t>
      </w:r>
      <w:r w:rsidR="00025E95" w:rsidRPr="00A35916">
        <w:rPr>
          <w:rFonts w:asciiTheme="minorHAnsi" w:hAnsiTheme="minorHAnsi" w:cstheme="minorHAnsi"/>
        </w:rPr>
        <w:t>2027</w:t>
      </w:r>
      <w:r w:rsidRPr="00A35916">
        <w:rPr>
          <w:rFonts w:asciiTheme="minorHAnsi" w:hAnsiTheme="minorHAnsi" w:cstheme="minorHAnsi"/>
          <w:bCs/>
        </w:rPr>
        <w:t>,</w:t>
      </w:r>
    </w:p>
    <w:p w14:paraId="04F82C28" w14:textId="42C6EF06" w:rsidR="00933558" w:rsidRPr="008F6977" w:rsidRDefault="00933558" w:rsidP="003D3E9F">
      <w:pPr>
        <w:numPr>
          <w:ilvl w:val="1"/>
          <w:numId w:val="39"/>
        </w:numPr>
        <w:tabs>
          <w:tab w:val="left" w:pos="426"/>
          <w:tab w:val="left" w:pos="567"/>
        </w:tabs>
        <w:spacing w:after="120" w:line="288" w:lineRule="auto"/>
        <w:ind w:left="426" w:hanging="426"/>
        <w:jc w:val="left"/>
        <w:rPr>
          <w:rFonts w:asciiTheme="minorHAnsi" w:hAnsiTheme="minorHAnsi" w:cstheme="minorHAnsi"/>
          <w:bCs/>
        </w:rPr>
      </w:pPr>
      <w:r w:rsidRPr="008F6977">
        <w:rPr>
          <w:rFonts w:asciiTheme="minorHAnsi" w:hAnsiTheme="minorHAnsi" w:cstheme="minorHAnsi"/>
          <w:bCs/>
        </w:rPr>
        <w:t>VAT – podatek od towarów i usług,</w:t>
      </w:r>
    </w:p>
    <w:p w14:paraId="3FC2BD98" w14:textId="45BAFDF2"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wartości niematerialne i pr</w:t>
      </w:r>
      <w:r w:rsidR="00980062">
        <w:rPr>
          <w:rFonts w:asciiTheme="minorHAnsi" w:hAnsiTheme="minorHAnsi" w:cstheme="minorHAnsi"/>
          <w:bCs/>
        </w:rPr>
        <w:t>awne – zgodnie z brzmieniem artykułu</w:t>
      </w:r>
      <w:r w:rsidRPr="0081414F">
        <w:rPr>
          <w:rFonts w:asciiTheme="minorHAnsi" w:hAnsiTheme="minorHAnsi" w:cstheme="minorHAnsi"/>
          <w:bCs/>
        </w:rPr>
        <w:t xml:space="preserve"> 3 ust</w:t>
      </w:r>
      <w:r w:rsidR="00980062">
        <w:rPr>
          <w:rFonts w:asciiTheme="minorHAnsi" w:hAnsiTheme="minorHAnsi" w:cstheme="minorHAnsi"/>
          <w:bCs/>
        </w:rPr>
        <w:t>ęp</w:t>
      </w:r>
      <w:r w:rsidRPr="0081414F">
        <w:rPr>
          <w:rFonts w:asciiTheme="minorHAnsi" w:hAnsiTheme="minorHAnsi" w:cstheme="minorHAnsi"/>
          <w:bCs/>
        </w:rPr>
        <w:t xml:space="preserve"> 1 p</w:t>
      </w:r>
      <w:r w:rsidR="00510CEC">
        <w:rPr>
          <w:rFonts w:asciiTheme="minorHAnsi" w:hAnsiTheme="minorHAnsi" w:cstheme="minorHAnsi"/>
          <w:bCs/>
        </w:rPr>
        <w:t>un</w:t>
      </w:r>
      <w:r w:rsidRPr="0081414F">
        <w:rPr>
          <w:rFonts w:asciiTheme="minorHAnsi" w:hAnsiTheme="minorHAnsi" w:cstheme="minorHAnsi"/>
          <w:bCs/>
        </w:rPr>
        <w:t>kt 14 ustawy z dnia 29 września 1994 r</w:t>
      </w:r>
      <w:r w:rsidR="00980062">
        <w:rPr>
          <w:rFonts w:asciiTheme="minorHAnsi" w:hAnsiTheme="minorHAnsi" w:cstheme="minorHAnsi"/>
          <w:bCs/>
        </w:rPr>
        <w:t>oku</w:t>
      </w:r>
      <w:r w:rsidRPr="0081414F">
        <w:rPr>
          <w:rFonts w:asciiTheme="minorHAnsi" w:hAnsiTheme="minorHAnsi" w:cstheme="minorHAnsi"/>
          <w:bCs/>
        </w:rPr>
        <w:t xml:space="preserve"> o rachunkowości,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Pr>
          <w:rFonts w:asciiTheme="minorHAnsi" w:hAnsiTheme="minorHAnsi" w:cstheme="minorHAnsi"/>
          <w:bCs/>
        </w:rPr>
        <w:t>artykule</w:t>
      </w:r>
      <w:r w:rsidR="006B7B93" w:rsidRPr="0081414F">
        <w:rPr>
          <w:rFonts w:asciiTheme="minorHAnsi" w:hAnsiTheme="minorHAnsi" w:cstheme="minorHAnsi"/>
          <w:bCs/>
        </w:rPr>
        <w:t xml:space="preserve"> </w:t>
      </w:r>
      <w:r w:rsidR="00980062">
        <w:rPr>
          <w:rFonts w:asciiTheme="minorHAnsi" w:hAnsiTheme="minorHAnsi" w:cstheme="minorHAnsi"/>
          <w:bCs/>
        </w:rPr>
        <w:t>3 ustęp</w:t>
      </w:r>
      <w:r w:rsidR="002F692A" w:rsidRPr="0081414F">
        <w:rPr>
          <w:rFonts w:asciiTheme="minorHAnsi" w:hAnsiTheme="minorHAnsi" w:cstheme="minorHAnsi"/>
          <w:bCs/>
        </w:rPr>
        <w:t xml:space="preserve"> </w:t>
      </w:r>
      <w:r w:rsidR="006B7B93" w:rsidRPr="0081414F">
        <w:rPr>
          <w:rFonts w:asciiTheme="minorHAnsi" w:hAnsiTheme="minorHAnsi" w:cstheme="minorHAnsi"/>
          <w:bCs/>
        </w:rPr>
        <w:t xml:space="preserve">4 </w:t>
      </w:r>
      <w:r w:rsidRPr="0081414F">
        <w:rPr>
          <w:rFonts w:asciiTheme="minorHAnsi" w:hAnsiTheme="minorHAnsi" w:cstheme="minorHAnsi"/>
          <w:bCs/>
        </w:rPr>
        <w:t>ustaw</w:t>
      </w:r>
      <w:r w:rsidR="006B7B93" w:rsidRPr="0081414F">
        <w:rPr>
          <w:rFonts w:asciiTheme="minorHAnsi" w:hAnsiTheme="minorHAnsi" w:cstheme="minorHAnsi"/>
          <w:bCs/>
        </w:rPr>
        <w:t>y</w:t>
      </w:r>
      <w:r w:rsidRPr="0081414F">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 xml:space="preserve">wkład własny – </w:t>
      </w:r>
      <w:r w:rsidR="00C05209" w:rsidRPr="0081414F">
        <w:rPr>
          <w:rFonts w:asciiTheme="minorHAnsi" w:hAnsiTheme="minorHAnsi" w:cstheme="minorHAnsi"/>
          <w:bCs/>
        </w:rPr>
        <w:t xml:space="preserve">pieniężny wkład </w:t>
      </w:r>
      <w:r w:rsidRPr="0081414F">
        <w:rPr>
          <w:rFonts w:asciiTheme="minorHAnsi" w:hAnsiTheme="minorHAnsi" w:cstheme="minorHAnsi"/>
          <w:bCs/>
        </w:rPr>
        <w:t>beneficjenta</w:t>
      </w:r>
      <w:r w:rsidR="00C05209" w:rsidRPr="0081414F">
        <w:rPr>
          <w:rFonts w:asciiTheme="minorHAnsi" w:hAnsiTheme="minorHAnsi" w:cstheme="minorHAnsi"/>
          <w:bCs/>
        </w:rPr>
        <w:t xml:space="preserve"> do projektu</w:t>
      </w:r>
      <w:r w:rsidRPr="0081414F">
        <w:rPr>
          <w:rFonts w:asciiTheme="minorHAnsi" w:hAnsiTheme="minorHAnsi" w:cstheme="minorHAnsi"/>
          <w:bCs/>
        </w:rPr>
        <w:t xml:space="preserve">, </w:t>
      </w:r>
      <w:r w:rsidR="00C05209" w:rsidRPr="0081414F">
        <w:rPr>
          <w:rFonts w:asciiTheme="minorHAnsi" w:hAnsiTheme="minorHAnsi" w:cstheme="minorHAnsi"/>
          <w:bCs/>
        </w:rPr>
        <w:t>który nie zostanie beneficjentowi przekazany w formie dofinansowania (</w:t>
      </w:r>
      <w:r w:rsidR="00C05209" w:rsidRPr="0081414F">
        <w:rPr>
          <w:rFonts w:asciiTheme="minorHAnsi" w:hAnsiTheme="minorHAnsi" w:cstheme="minorHAnsi"/>
        </w:rPr>
        <w:t>różnica</w:t>
      </w:r>
      <w:r w:rsidR="00B01260" w:rsidRPr="0081414F">
        <w:rPr>
          <w:rFonts w:asciiTheme="minorHAnsi" w:hAnsiTheme="minorHAnsi" w:cstheme="minorHAnsi"/>
        </w:rPr>
        <w:t xml:space="preserve"> między wartością </w:t>
      </w:r>
      <w:r w:rsidR="00C05209" w:rsidRPr="0081414F">
        <w:rPr>
          <w:rFonts w:asciiTheme="minorHAnsi" w:hAnsiTheme="minorHAnsi" w:cstheme="minorHAnsi"/>
        </w:rPr>
        <w:t>kosztów</w:t>
      </w:r>
      <w:r w:rsidR="00B01260" w:rsidRPr="0081414F">
        <w:rPr>
          <w:rFonts w:asciiTheme="minorHAnsi" w:hAnsiTheme="minorHAnsi" w:cstheme="minorHAnsi"/>
        </w:rPr>
        <w:t xml:space="preserve"> kwalifikowalnych </w:t>
      </w:r>
      <w:r w:rsidR="00C05209" w:rsidRPr="0081414F">
        <w:rPr>
          <w:rFonts w:asciiTheme="minorHAnsi" w:hAnsiTheme="minorHAnsi" w:cstheme="minorHAnsi"/>
        </w:rPr>
        <w:t xml:space="preserve">a kwotą dofinansowania </w:t>
      </w:r>
      <w:r w:rsidR="00B01260" w:rsidRPr="0081414F">
        <w:rPr>
          <w:rFonts w:asciiTheme="minorHAnsi" w:hAnsiTheme="minorHAnsi" w:cstheme="minorHAnsi"/>
        </w:rPr>
        <w:t>prz</w:t>
      </w:r>
      <w:r w:rsidR="00C05209" w:rsidRPr="0081414F">
        <w:rPr>
          <w:rFonts w:asciiTheme="minorHAnsi" w:hAnsiTheme="minorHAnsi" w:cstheme="minorHAnsi"/>
        </w:rPr>
        <w:t>ekazaną beneficjentowi)</w:t>
      </w:r>
      <w:r w:rsidR="00B01260" w:rsidRPr="0081414F">
        <w:rPr>
          <w:rFonts w:asciiTheme="minorHAnsi" w:hAnsiTheme="minorHAnsi" w:cstheme="minorHAnsi"/>
        </w:rPr>
        <w:t xml:space="preserve">, </w:t>
      </w:r>
    </w:p>
    <w:p w14:paraId="16DAAFB4" w14:textId="77777777"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785791A6" w14:textId="77777777" w:rsidR="00933558" w:rsidRPr="0081414F" w:rsidRDefault="00933558" w:rsidP="0081414F">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p>
    <w:p w14:paraId="527B7980" w14:textId="024DDE19" w:rsidR="00A35916" w:rsidRDefault="00A35916">
      <w:pPr>
        <w:spacing w:after="200" w:line="276" w:lineRule="auto"/>
        <w:jc w:val="left"/>
        <w:rPr>
          <w:rFonts w:asciiTheme="minorHAnsi" w:hAnsiTheme="minorHAnsi" w:cstheme="minorHAnsi"/>
        </w:rPr>
      </w:pPr>
      <w:r>
        <w:rPr>
          <w:rFonts w:asciiTheme="minorHAnsi" w:hAnsiTheme="minorHAnsi" w:cstheme="minorHAnsi"/>
        </w:rPr>
        <w:br w:type="page"/>
      </w:r>
    </w:p>
    <w:p w14:paraId="65F1086D" w14:textId="77777777" w:rsidR="00933558" w:rsidRDefault="00933558" w:rsidP="003D3E9F">
      <w:pPr>
        <w:pStyle w:val="Nagwek2"/>
        <w:numPr>
          <w:ilvl w:val="1"/>
          <w:numId w:val="43"/>
        </w:numPr>
        <w:spacing w:before="0" w:line="288" w:lineRule="auto"/>
        <w:ind w:left="426" w:hanging="426"/>
      </w:pPr>
      <w:bookmarkStart w:id="4" w:name="_Toc227746262"/>
      <w:r>
        <w:lastRenderedPageBreak/>
        <w:t>Podstawy prawne</w:t>
      </w:r>
      <w:bookmarkEnd w:id="4"/>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467D0" w:rsidRDefault="00933558" w:rsidP="003D3E9F">
      <w:pPr>
        <w:numPr>
          <w:ilvl w:val="0"/>
          <w:numId w:val="38"/>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prawnych krajowych i unijnych dotyczących funduszy strukturalnych, w szczególności: </w:t>
      </w:r>
    </w:p>
    <w:p w14:paraId="64A18462" w14:textId="77777777"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Rozporządzenia </w:t>
      </w:r>
      <w:r w:rsidR="00953CD1" w:rsidRPr="004467D0">
        <w:rPr>
          <w:rFonts w:asciiTheme="minorHAnsi" w:hAnsiTheme="minorHAnsi" w:cstheme="minorHAnsi"/>
        </w:rPr>
        <w:t>2021/1060</w:t>
      </w:r>
      <w:r w:rsidRPr="004467D0">
        <w:rPr>
          <w:rFonts w:asciiTheme="minorHAnsi" w:hAnsiTheme="minorHAnsi" w:cstheme="minorHAnsi"/>
        </w:rPr>
        <w:t>,</w:t>
      </w:r>
    </w:p>
    <w:p w14:paraId="49097A97" w14:textId="36776128" w:rsidR="00933558" w:rsidRPr="00997635" w:rsidRDefault="00933558" w:rsidP="003D3E9F">
      <w:pPr>
        <w:numPr>
          <w:ilvl w:val="1"/>
          <w:numId w:val="45"/>
        </w:numPr>
        <w:tabs>
          <w:tab w:val="clear" w:pos="1440"/>
          <w:tab w:val="num" w:pos="426"/>
        </w:tabs>
        <w:spacing w:after="120" w:line="288" w:lineRule="auto"/>
        <w:ind w:left="567" w:hanging="283"/>
        <w:jc w:val="left"/>
        <w:rPr>
          <w:rStyle w:val="Pogrubienie"/>
          <w:rFonts w:asciiTheme="minorHAnsi" w:hAnsiTheme="minorHAnsi" w:cstheme="minorHAnsi"/>
          <w:bCs w:val="0"/>
        </w:rPr>
      </w:pPr>
      <w:r w:rsidRPr="00997635">
        <w:rPr>
          <w:rStyle w:val="Pogrubienie"/>
          <w:rFonts w:asciiTheme="minorHAnsi" w:hAnsiTheme="minorHAnsi" w:cstheme="minorHAnsi"/>
          <w:b w:val="0"/>
        </w:rPr>
        <w:t xml:space="preserve">Rozporządzenia </w:t>
      </w:r>
      <w:r w:rsidR="00953CD1" w:rsidRPr="00997635">
        <w:rPr>
          <w:rStyle w:val="Pogrubienie"/>
          <w:rFonts w:asciiTheme="minorHAnsi" w:hAnsiTheme="minorHAnsi" w:cstheme="minorHAnsi"/>
          <w:b w:val="0"/>
        </w:rPr>
        <w:t>2021/1056</w:t>
      </w:r>
      <w:r w:rsidRPr="00997635">
        <w:rPr>
          <w:rStyle w:val="Pogrubienie"/>
          <w:rFonts w:asciiTheme="minorHAnsi" w:hAnsiTheme="minorHAnsi" w:cstheme="minorHAnsi"/>
          <w:b w:val="0"/>
        </w:rPr>
        <w:t>,</w:t>
      </w:r>
    </w:p>
    <w:p w14:paraId="0BB0DCCF" w14:textId="5DFE521C" w:rsidR="00933558" w:rsidRPr="00997635"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997635">
        <w:rPr>
          <w:rFonts w:asciiTheme="minorHAnsi" w:hAnsiTheme="minorHAnsi" w:cstheme="minorHAnsi"/>
        </w:rPr>
        <w:t>Rozporządzenia Komisji (UE) N</w:t>
      </w:r>
      <w:r w:rsidR="00510CEC" w:rsidRPr="00997635">
        <w:rPr>
          <w:rFonts w:asciiTheme="minorHAnsi" w:hAnsiTheme="minorHAnsi" w:cstheme="minorHAnsi"/>
        </w:rPr>
        <w:t>ume</w:t>
      </w:r>
      <w:r w:rsidR="00953CD1" w:rsidRPr="00997635">
        <w:rPr>
          <w:rFonts w:asciiTheme="minorHAnsi" w:hAnsiTheme="minorHAnsi" w:cstheme="minorHAnsi"/>
        </w:rPr>
        <w:t>r</w:t>
      </w:r>
      <w:r w:rsidRPr="00997635">
        <w:rPr>
          <w:rFonts w:asciiTheme="minorHAnsi" w:hAnsiTheme="minorHAnsi" w:cstheme="minorHAnsi"/>
        </w:rPr>
        <w:t xml:space="preserve"> 65</w:t>
      </w:r>
      <w:r w:rsidR="004467D0" w:rsidRPr="00997635">
        <w:rPr>
          <w:rFonts w:asciiTheme="minorHAnsi" w:hAnsiTheme="minorHAnsi" w:cstheme="minorHAnsi"/>
        </w:rPr>
        <w:t>1/2014 z dnia 17 czerwca 2014 roku</w:t>
      </w:r>
      <w:r w:rsidRPr="00997635">
        <w:rPr>
          <w:rFonts w:asciiTheme="minorHAnsi" w:hAnsiTheme="minorHAnsi" w:cstheme="minorHAnsi"/>
        </w:rPr>
        <w:t xml:space="preserve"> uznającego niektóre rodzaje pomocy za zgodne z rynkiem wewnętrznym w zastosowaniu art</w:t>
      </w:r>
      <w:r w:rsidR="004467D0" w:rsidRPr="00997635">
        <w:rPr>
          <w:rFonts w:asciiTheme="minorHAnsi" w:hAnsiTheme="minorHAnsi" w:cstheme="minorHAnsi"/>
        </w:rPr>
        <w:t>ykuł</w:t>
      </w:r>
      <w:r w:rsidR="009A6FE9" w:rsidRPr="00997635">
        <w:rPr>
          <w:rFonts w:asciiTheme="minorHAnsi" w:hAnsiTheme="minorHAnsi" w:cstheme="minorHAnsi"/>
        </w:rPr>
        <w:t>ów</w:t>
      </w:r>
      <w:r w:rsidRPr="00997635">
        <w:rPr>
          <w:rFonts w:asciiTheme="minorHAnsi" w:hAnsiTheme="minorHAnsi" w:cstheme="minorHAnsi"/>
        </w:rPr>
        <w:t xml:space="preserve"> 107 i 108 Traktatu,</w:t>
      </w:r>
    </w:p>
    <w:p w14:paraId="38A10E83" w14:textId="77777777" w:rsidR="0075166E" w:rsidRPr="00997635" w:rsidRDefault="0075166E" w:rsidP="0075166E">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997635">
        <w:rPr>
          <w:rFonts w:asciiTheme="minorHAnsi" w:hAnsiTheme="minorHAnsi" w:cstheme="minorHAnsi"/>
        </w:rPr>
        <w:t xml:space="preserve">Rozporządzenia Komisji (UE) numer 2023/2831 z dnia 13 grudnia 2023 roku w sprawie stosowania artykułów 107 i 108 Traktatu o funkcjonowaniu Unii Europejskiej do pomocy </w:t>
      </w:r>
      <w:r w:rsidRPr="00997635">
        <w:rPr>
          <w:rFonts w:asciiTheme="minorHAnsi" w:hAnsiTheme="minorHAnsi" w:cstheme="minorHAnsi"/>
          <w:i/>
        </w:rPr>
        <w:t>de minimis</w:t>
      </w:r>
      <w:r w:rsidRPr="00997635">
        <w:rPr>
          <w:rFonts w:asciiTheme="minorHAnsi" w:hAnsiTheme="minorHAnsi" w:cstheme="minorHAnsi"/>
        </w:rPr>
        <w:t xml:space="preserve">, </w:t>
      </w:r>
    </w:p>
    <w:p w14:paraId="1B139E89" w14:textId="615672A5" w:rsidR="00933558" w:rsidRPr="008B1D73"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997635">
        <w:rPr>
          <w:rFonts w:asciiTheme="minorHAnsi" w:hAnsiTheme="minorHAnsi" w:cstheme="minorHAnsi"/>
          <w:bCs/>
          <w:iCs/>
        </w:rPr>
        <w:t xml:space="preserve">ustawy </w:t>
      </w:r>
      <w:r w:rsidR="00953CD1" w:rsidRPr="00997635">
        <w:rPr>
          <w:rFonts w:asciiTheme="minorHAnsi" w:hAnsiTheme="minorHAnsi" w:cstheme="minorHAnsi"/>
          <w:bCs/>
        </w:rPr>
        <w:t>z dnia 28 kwietnia 2022 r</w:t>
      </w:r>
      <w:r w:rsidR="004467D0" w:rsidRPr="00997635">
        <w:rPr>
          <w:rFonts w:asciiTheme="minorHAnsi" w:hAnsiTheme="minorHAnsi" w:cstheme="minorHAnsi"/>
          <w:bCs/>
        </w:rPr>
        <w:t>oku</w:t>
      </w:r>
      <w:r w:rsidR="00953CD1" w:rsidRPr="00997635">
        <w:rPr>
          <w:rFonts w:asciiTheme="minorHAnsi" w:hAnsiTheme="minorHAnsi" w:cstheme="minorHAnsi"/>
          <w:bCs/>
        </w:rPr>
        <w:t xml:space="preserve"> </w:t>
      </w:r>
      <w:r w:rsidR="00953CD1" w:rsidRPr="00997635">
        <w:rPr>
          <w:rFonts w:asciiTheme="minorHAnsi" w:hAnsiTheme="minorHAnsi" w:cstheme="minorHAnsi"/>
        </w:rPr>
        <w:t>o</w:t>
      </w:r>
      <w:r w:rsidR="00953CD1" w:rsidRPr="004467D0">
        <w:rPr>
          <w:rFonts w:asciiTheme="minorHAnsi" w:hAnsiTheme="minorHAnsi" w:cstheme="minorHAnsi"/>
        </w:rPr>
        <w:t xml:space="preserve"> zasadach realizacji zadań finansowanych ze środków europejskich w </w:t>
      </w:r>
      <w:r w:rsidR="00953CD1" w:rsidRPr="008B1D73">
        <w:rPr>
          <w:rFonts w:asciiTheme="minorHAnsi" w:hAnsiTheme="minorHAnsi" w:cstheme="minorHAnsi"/>
        </w:rPr>
        <w:t>perspektywie finansowej 2021-2027</w:t>
      </w:r>
      <w:r w:rsidRPr="008B1D73">
        <w:rPr>
          <w:rFonts w:asciiTheme="minorHAnsi" w:hAnsiTheme="minorHAnsi" w:cstheme="minorHAnsi"/>
        </w:rPr>
        <w:t xml:space="preserve">, </w:t>
      </w:r>
    </w:p>
    <w:p w14:paraId="015BDAB3" w14:textId="0E49949A" w:rsidR="00997635" w:rsidRPr="008B1D73" w:rsidRDefault="00997635"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8B1D73">
        <w:rPr>
          <w:rFonts w:asciiTheme="minorHAnsi" w:hAnsiTheme="minorHAnsi" w:cstheme="minorHAnsi"/>
        </w:rPr>
        <w:t>rozporządzeni</w:t>
      </w:r>
      <w:r w:rsidR="008B1D73" w:rsidRPr="008B1D73">
        <w:rPr>
          <w:rFonts w:asciiTheme="minorHAnsi" w:hAnsiTheme="minorHAnsi" w:cstheme="minorHAnsi"/>
        </w:rPr>
        <w:t>a</w:t>
      </w:r>
      <w:r w:rsidRPr="008B1D73">
        <w:rPr>
          <w:rFonts w:asciiTheme="minorHAnsi" w:hAnsiTheme="minorHAnsi" w:cstheme="minorHAnsi"/>
        </w:rPr>
        <w:t xml:space="preserve"> Ministra Funduszy i Polityki Regionalnej z dnia 18 stycznia 2024 roku w sprawie udzielania pomocy inwestycyjnej na infrastrukturę ładowania lub tankowania, zakup pojazdów ekologicznie czystych lub bezemisyjnych oraz na doposażenie pojazdów w ramach regionalnych programów na lata 2021-2027</w:t>
      </w:r>
      <w:r w:rsidR="008B1D73" w:rsidRPr="008B1D73">
        <w:rPr>
          <w:rFonts w:asciiTheme="minorHAnsi" w:hAnsiTheme="minorHAnsi" w:cstheme="minorHAnsi"/>
        </w:rPr>
        <w:t>,</w:t>
      </w:r>
    </w:p>
    <w:p w14:paraId="4C78FBFB" w14:textId="1CD70EB4" w:rsidR="005E09C9" w:rsidRPr="008B1D73" w:rsidRDefault="005E09C9"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8B1D73">
        <w:rPr>
          <w:rFonts w:asciiTheme="minorHAnsi" w:hAnsiTheme="minorHAnsi" w:cstheme="minorHAnsi"/>
        </w:rPr>
        <w:t xml:space="preserve">rozporządzenia Ministra Funduszy i Polityki Regionalnej z dnia 17 kwietnia 2024 roku w sprawie udzielania pomocy </w:t>
      </w:r>
      <w:r w:rsidRPr="008B1D73">
        <w:rPr>
          <w:rFonts w:asciiTheme="minorHAnsi" w:hAnsiTheme="minorHAnsi" w:cstheme="minorHAnsi"/>
          <w:i/>
        </w:rPr>
        <w:t>de minimis</w:t>
      </w:r>
      <w:r w:rsidRPr="008B1D73">
        <w:rPr>
          <w:rFonts w:asciiTheme="minorHAnsi" w:hAnsiTheme="minorHAnsi" w:cstheme="minorHAnsi"/>
        </w:rPr>
        <w:t xml:space="preserve"> w ramach regionalnych programów na lata 2021-2027, </w:t>
      </w:r>
    </w:p>
    <w:p w14:paraId="5AB59D1F" w14:textId="4EA5D781" w:rsidR="00933558" w:rsidRPr="008B1D73"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8B1D73">
        <w:rPr>
          <w:rFonts w:asciiTheme="minorHAnsi" w:hAnsiTheme="minorHAnsi" w:cstheme="minorHAnsi"/>
        </w:rPr>
        <w:t>u</w:t>
      </w:r>
      <w:r w:rsidR="004467D0" w:rsidRPr="008B1D73">
        <w:rPr>
          <w:rFonts w:asciiTheme="minorHAnsi" w:hAnsiTheme="minorHAnsi" w:cstheme="minorHAnsi"/>
        </w:rPr>
        <w:t>stawy z dnia 27 sierpnia 2009 roku</w:t>
      </w:r>
      <w:r w:rsidRPr="008B1D73">
        <w:rPr>
          <w:rFonts w:asciiTheme="minorHAnsi" w:hAnsiTheme="minorHAnsi" w:cstheme="minorHAnsi"/>
        </w:rPr>
        <w:t xml:space="preserve"> o finansach publicznych oraz rozporządzeń wykonawczych, </w:t>
      </w:r>
    </w:p>
    <w:p w14:paraId="7E5BEA59" w14:textId="661D5458"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29 września 1994 r</w:t>
      </w:r>
      <w:r w:rsidR="004467D0">
        <w:rPr>
          <w:rFonts w:asciiTheme="minorHAnsi" w:hAnsiTheme="minorHAnsi" w:cstheme="minorHAnsi"/>
        </w:rPr>
        <w:t>oku</w:t>
      </w:r>
      <w:r w:rsidRPr="004467D0">
        <w:rPr>
          <w:rFonts w:asciiTheme="minorHAnsi" w:hAnsiTheme="minorHAnsi" w:cstheme="minorHAnsi"/>
        </w:rPr>
        <w:t xml:space="preserve"> o rachunkowości oraz rozporządzeń wykonawczych, </w:t>
      </w:r>
    </w:p>
    <w:p w14:paraId="273A5EAE" w14:textId="7B2A7C36" w:rsidR="00933558" w:rsidRPr="004467D0" w:rsidRDefault="004467D0"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Pr>
          <w:rFonts w:asciiTheme="minorHAnsi" w:hAnsiTheme="minorHAnsi" w:cstheme="minorHAnsi"/>
        </w:rPr>
        <w:t>ustawy z dnia 11 marca 2004 roku</w:t>
      </w:r>
      <w:r w:rsidR="00933558" w:rsidRPr="004467D0">
        <w:rPr>
          <w:rFonts w:asciiTheme="minorHAnsi" w:hAnsiTheme="minorHAnsi" w:cstheme="minorHAnsi"/>
        </w:rPr>
        <w:t xml:space="preserve"> o podatku od towarów i usług,</w:t>
      </w:r>
    </w:p>
    <w:p w14:paraId="054F06EA" w14:textId="650C82E6"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3D3E9F">
      <w:pPr>
        <w:numPr>
          <w:ilvl w:val="0"/>
          <w:numId w:val="38"/>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77777777" w:rsidR="00933558" w:rsidRPr="004467D0" w:rsidRDefault="00933558" w:rsidP="004467D0">
      <w:pPr>
        <w:spacing w:after="120" w:line="288" w:lineRule="auto"/>
        <w:jc w:val="left"/>
        <w:rPr>
          <w:rFonts w:asciiTheme="minorHAnsi" w:hAnsiTheme="minorHAnsi" w:cstheme="minorHAnsi"/>
        </w:rPr>
      </w:pPr>
    </w:p>
    <w:p w14:paraId="3A28BCD2" w14:textId="50EDAF2A" w:rsidR="00933558" w:rsidRPr="008B1D73" w:rsidRDefault="00933558" w:rsidP="003D3E9F">
      <w:pPr>
        <w:pStyle w:val="Nagwek1"/>
        <w:numPr>
          <w:ilvl w:val="0"/>
          <w:numId w:val="43"/>
        </w:numPr>
        <w:spacing w:before="0" w:line="288" w:lineRule="auto"/>
        <w:ind w:left="284" w:hanging="284"/>
      </w:pPr>
      <w:bookmarkStart w:id="5" w:name="_Toc140386123"/>
      <w:bookmarkStart w:id="6" w:name="_Toc140386202"/>
      <w:bookmarkStart w:id="7" w:name="_Toc227746263"/>
      <w:bookmarkEnd w:id="5"/>
      <w:bookmarkEnd w:id="6"/>
      <w:r w:rsidRPr="008B1D73">
        <w:t xml:space="preserve">Zasady ogólne dla </w:t>
      </w:r>
      <w:r w:rsidR="00334DAE" w:rsidRPr="008B1D73">
        <w:t>FST</w:t>
      </w:r>
      <w:bookmarkEnd w:id="7"/>
    </w:p>
    <w:p w14:paraId="47E09C8E" w14:textId="77777777" w:rsidR="00933558" w:rsidRPr="00A35916" w:rsidRDefault="00933558" w:rsidP="003D3E9F">
      <w:pPr>
        <w:pStyle w:val="Nagwek2"/>
        <w:numPr>
          <w:ilvl w:val="1"/>
          <w:numId w:val="43"/>
        </w:numPr>
        <w:spacing w:before="0" w:line="288" w:lineRule="auto"/>
        <w:ind w:left="426" w:hanging="426"/>
      </w:pPr>
      <w:bookmarkStart w:id="8" w:name="_Toc227746264"/>
      <w:r>
        <w:t xml:space="preserve">Zasięg </w:t>
      </w:r>
      <w:r w:rsidRPr="00A35916">
        <w:t>geograficzny i czasowy kwalifikowalności</w:t>
      </w:r>
      <w:bookmarkEnd w:id="8"/>
      <w:r w:rsidRPr="00A35916">
        <w:t xml:space="preserve"> </w:t>
      </w:r>
    </w:p>
    <w:p w14:paraId="0EE2CC61" w14:textId="77777777" w:rsidR="00933558" w:rsidRPr="00A35916" w:rsidRDefault="00933558" w:rsidP="00D76814">
      <w:pPr>
        <w:spacing w:after="120" w:line="288" w:lineRule="auto"/>
        <w:jc w:val="left"/>
        <w:rPr>
          <w:rFonts w:asciiTheme="minorHAnsi" w:hAnsiTheme="minorHAnsi" w:cstheme="minorHAnsi"/>
          <w:u w:val="single"/>
        </w:rPr>
      </w:pPr>
      <w:r w:rsidRPr="00A35916">
        <w:rPr>
          <w:rFonts w:asciiTheme="minorHAnsi" w:hAnsiTheme="minorHAnsi" w:cstheme="minorHAnsi"/>
          <w:u w:val="single"/>
        </w:rPr>
        <w:t xml:space="preserve">Zasięg geograficzny </w:t>
      </w:r>
    </w:p>
    <w:p w14:paraId="2FBA2BBC" w14:textId="003FBAA2" w:rsidR="00A35916" w:rsidRDefault="00D130FA" w:rsidP="00D76814">
      <w:pPr>
        <w:shd w:val="clear" w:color="auto" w:fill="FFFFFF"/>
        <w:spacing w:after="120" w:line="288" w:lineRule="auto"/>
        <w:jc w:val="left"/>
        <w:rPr>
          <w:rFonts w:asciiTheme="minorHAnsi" w:hAnsiTheme="minorHAnsi" w:cstheme="minorHAnsi"/>
        </w:rPr>
      </w:pPr>
      <w:r w:rsidRPr="00A35916">
        <w:rPr>
          <w:rFonts w:asciiTheme="minorHAnsi" w:hAnsiTheme="minorHAnsi" w:cstheme="minorHAnsi"/>
        </w:rPr>
        <w:t xml:space="preserve">Projekt, z poszanowaniem wszystkich zasad dotyczących kwalifikowalności kosztów (w szczególności zgodności z FEW 2021+ i SZOP), kwalifikuje się do dofinansowania w ramach FEW 2021+ jeżeli jest realizowany w granicach administracyjnych obszaru objętego Programem, to jest na terenie </w:t>
      </w:r>
      <w:r w:rsidR="008B1D73" w:rsidRPr="00A35916">
        <w:rPr>
          <w:rFonts w:asciiTheme="minorHAnsi" w:hAnsiTheme="minorHAnsi" w:cstheme="minorHAnsi"/>
        </w:rPr>
        <w:t>Wielkopolski Wschodniej (miasto Konin, powiaty: koniński, kolski, słupecki, turecki).</w:t>
      </w:r>
    </w:p>
    <w:p w14:paraId="27E7947F" w14:textId="77777777" w:rsidR="00A35916" w:rsidRDefault="00A35916">
      <w:pPr>
        <w:spacing w:after="200" w:line="276" w:lineRule="auto"/>
        <w:jc w:val="left"/>
        <w:rPr>
          <w:rFonts w:asciiTheme="minorHAnsi" w:hAnsiTheme="minorHAnsi" w:cstheme="minorHAnsi"/>
        </w:rPr>
      </w:pPr>
      <w:r>
        <w:rPr>
          <w:rFonts w:asciiTheme="minorHAnsi" w:hAnsiTheme="minorHAnsi" w:cstheme="minorHAnsi"/>
        </w:rPr>
        <w:br w:type="page"/>
      </w:r>
    </w:p>
    <w:p w14:paraId="416025BA" w14:textId="77777777" w:rsidR="00933558" w:rsidRPr="00A35916" w:rsidRDefault="00933558" w:rsidP="00D76814">
      <w:pPr>
        <w:widowControl w:val="0"/>
        <w:spacing w:after="120" w:line="288" w:lineRule="auto"/>
        <w:jc w:val="left"/>
        <w:rPr>
          <w:rFonts w:asciiTheme="minorHAnsi" w:hAnsiTheme="minorHAnsi" w:cstheme="minorHAnsi"/>
          <w:u w:val="single"/>
        </w:rPr>
      </w:pPr>
      <w:r w:rsidRPr="00A35916">
        <w:rPr>
          <w:rFonts w:asciiTheme="minorHAnsi" w:hAnsiTheme="minorHAnsi" w:cstheme="minorHAnsi"/>
          <w:u w:val="single"/>
        </w:rPr>
        <w:lastRenderedPageBreak/>
        <w:t xml:space="preserve">Zasięg czasowy </w:t>
      </w:r>
    </w:p>
    <w:p w14:paraId="35EDE4FD" w14:textId="74EE5C17" w:rsidR="008B1D73" w:rsidRPr="00A35916" w:rsidRDefault="00933558" w:rsidP="00D76814">
      <w:pPr>
        <w:spacing w:after="120" w:line="288" w:lineRule="auto"/>
        <w:jc w:val="left"/>
        <w:rPr>
          <w:rFonts w:asciiTheme="minorHAnsi" w:hAnsiTheme="minorHAnsi" w:cstheme="minorHAnsi"/>
        </w:rPr>
      </w:pPr>
      <w:r w:rsidRPr="00A35916">
        <w:rPr>
          <w:rFonts w:asciiTheme="minorHAnsi" w:hAnsiTheme="minorHAnsi" w:cstheme="minorHAnsi"/>
        </w:rPr>
        <w:t xml:space="preserve">W ramach </w:t>
      </w:r>
      <w:r w:rsidR="00F76029" w:rsidRPr="00A35916">
        <w:rPr>
          <w:rFonts w:asciiTheme="minorHAnsi" w:hAnsiTheme="minorHAnsi" w:cstheme="minorHAnsi"/>
        </w:rPr>
        <w:t xml:space="preserve">naboru numer </w:t>
      </w:r>
      <w:r w:rsidR="008B1D73" w:rsidRPr="00A35916">
        <w:rPr>
          <w:rFonts w:asciiTheme="minorHAnsi" w:hAnsiTheme="minorHAnsi" w:cstheme="minorHAnsi"/>
        </w:rPr>
        <w:t xml:space="preserve">FEWP.10.05-IZ.00-002/26 okres kwalifikowania wydatków rozpoczyna się po dniu skutecznego złożenia wniosku w Lokalnym Systemie Informatycznym do obsługi FEW 2021+. Dopuszcza się wcześniejsze poniesienie kosztów prac przygotowawczych, takich jak uzyskanie zezwoleń i przeprowadzenie studiów wykonalności (jednak nie wcześniej niż 1 stycznia 2021 roku). Okres kwalifikowania wydatków kończy się w dniu </w:t>
      </w:r>
      <w:r w:rsidR="007314AB" w:rsidRPr="00A35916">
        <w:rPr>
          <w:rFonts w:asciiTheme="minorHAnsi" w:hAnsiTheme="minorHAnsi" w:cstheme="minorHAnsi"/>
        </w:rPr>
        <w:t>31 grudnia 2030 roku.</w:t>
      </w:r>
    </w:p>
    <w:p w14:paraId="7F912574" w14:textId="5F962251" w:rsidR="00EC12A5" w:rsidRPr="00D76814" w:rsidRDefault="00EC12A5" w:rsidP="00D76814">
      <w:pPr>
        <w:spacing w:after="120" w:line="288" w:lineRule="auto"/>
        <w:jc w:val="left"/>
        <w:rPr>
          <w:rFonts w:asciiTheme="minorHAnsi" w:hAnsiTheme="minorHAnsi" w:cstheme="minorHAnsi"/>
        </w:rPr>
      </w:pPr>
      <w:r w:rsidRPr="00A35916">
        <w:rPr>
          <w:rFonts w:asciiTheme="minorHAnsi" w:hAnsiTheme="minorHAnsi" w:cstheme="minorHAnsi"/>
        </w:rPr>
        <w:t xml:space="preserve">Do współfinansowania ze środków </w:t>
      </w:r>
      <w:r w:rsidR="00527711" w:rsidRPr="00A35916">
        <w:rPr>
          <w:rFonts w:asciiTheme="minorHAnsi" w:hAnsiTheme="minorHAnsi" w:cstheme="minorHAnsi"/>
        </w:rPr>
        <w:t>FEW 2021+</w:t>
      </w:r>
      <w:r w:rsidRPr="00A35916">
        <w:rPr>
          <w:rFonts w:asciiTheme="minorHAnsi" w:hAnsiTheme="minorHAnsi" w:cstheme="minorHAnsi"/>
        </w:rPr>
        <w:t xml:space="preserve"> nie można przedłożyć projektu, który został fizycznie ukończony (w przypadku robót budowlanych) lub w pełni zrealizowany (w przypadku dostaw i usług) przed złożeniem do IZ </w:t>
      </w:r>
      <w:r w:rsidR="00527711" w:rsidRPr="00A35916">
        <w:rPr>
          <w:rFonts w:asciiTheme="minorHAnsi" w:hAnsiTheme="minorHAnsi" w:cstheme="minorHAnsi"/>
        </w:rPr>
        <w:t>FEW 2021</w:t>
      </w:r>
      <w:r w:rsidRPr="00A35916">
        <w:rPr>
          <w:rFonts w:asciiTheme="minorHAnsi" w:hAnsiTheme="minorHAnsi" w:cstheme="minorHAnsi"/>
        </w:rPr>
        <w:t>+ wniosku o dofinansowanie</w:t>
      </w:r>
      <w:r w:rsidR="00510CEC" w:rsidRPr="00A35916">
        <w:rPr>
          <w:rFonts w:asciiTheme="minorHAnsi" w:hAnsiTheme="minorHAnsi" w:cstheme="minorHAnsi"/>
        </w:rPr>
        <w:t xml:space="preserve"> projektu</w:t>
      </w:r>
      <w:r w:rsidRPr="00A35916">
        <w:rPr>
          <w:rFonts w:asciiTheme="minorHAnsi" w:hAnsiTheme="minorHAnsi" w:cstheme="minorHAnsi"/>
        </w:rPr>
        <w:t>, niezależnie od tego, czy wszystkie dotyczące tego projektu płatności zostały przez beneficjenta dokonane. Przez projekt ukończony / zrealizowany należy rozumieć projekt, dla</w:t>
      </w:r>
      <w:r w:rsidRPr="00D76814">
        <w:rPr>
          <w:rFonts w:asciiTheme="minorHAnsi" w:hAnsiTheme="minorHAnsi" w:cstheme="minorHAnsi"/>
        </w:rPr>
        <w:t xml:space="preserve"> którego przed dniem złożenia wniosku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nastąpił odbiór ostatnich robót, dostaw lub usług przewidzianych do realizacji w jego zakresie rzeczowym. </w:t>
      </w:r>
    </w:p>
    <w:p w14:paraId="7E56D8A9"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przypadku zmian w </w:t>
      </w:r>
      <w:r w:rsidR="00527711" w:rsidRPr="00D76814">
        <w:rPr>
          <w:rFonts w:asciiTheme="minorHAnsi" w:hAnsiTheme="minorHAnsi" w:cstheme="minorHAnsi"/>
        </w:rPr>
        <w:t>FEW 2021+</w:t>
      </w:r>
      <w:r w:rsidRPr="00D76814">
        <w:rPr>
          <w:rFonts w:asciiTheme="minorHAnsi" w:hAnsiTheme="minorHAnsi" w:cstheme="minorHAnsi"/>
        </w:rPr>
        <w:t xml:space="preserve">, wydatki, które stają się kwalifikowalne dzięki tym zmianom kwalifikują się do współfinansowania dopiero od daty przedłożenia przez IZ </w:t>
      </w:r>
      <w:r w:rsidR="00527711" w:rsidRPr="00D76814">
        <w:rPr>
          <w:rFonts w:asciiTheme="minorHAnsi" w:hAnsiTheme="minorHAnsi" w:cstheme="minorHAnsi"/>
        </w:rPr>
        <w:t>FEW</w:t>
      </w:r>
      <w:r w:rsidRPr="00D76814">
        <w:rPr>
          <w:rFonts w:asciiTheme="minorHAnsi" w:hAnsiTheme="minorHAnsi" w:cstheme="minorHAnsi"/>
        </w:rPr>
        <w:t xml:space="preserve"> 20</w:t>
      </w:r>
      <w:r w:rsidR="00527711" w:rsidRPr="00D76814">
        <w:rPr>
          <w:rFonts w:asciiTheme="minorHAnsi" w:hAnsiTheme="minorHAnsi" w:cstheme="minorHAnsi"/>
        </w:rPr>
        <w:t>21</w:t>
      </w:r>
      <w:r w:rsidRPr="00D76814">
        <w:rPr>
          <w:rFonts w:asciiTheme="minorHAnsi" w:hAnsiTheme="minorHAnsi" w:cstheme="minorHAnsi"/>
        </w:rPr>
        <w:t xml:space="preserve">+ do KE wniosku o zmianę </w:t>
      </w:r>
      <w:r w:rsidR="00527711" w:rsidRPr="00D76814">
        <w:rPr>
          <w:rFonts w:asciiTheme="minorHAnsi" w:hAnsiTheme="minorHAnsi" w:cstheme="minorHAnsi"/>
        </w:rPr>
        <w:t>FEW 2021+</w:t>
      </w:r>
      <w:r w:rsidRPr="00D76814">
        <w:rPr>
          <w:rFonts w:asciiTheme="minorHAnsi" w:hAnsiTheme="minorHAnsi" w:cstheme="minorHAnsi"/>
        </w:rPr>
        <w:t xml:space="preserve"> lub (w przypadku zmiany elementów </w:t>
      </w:r>
      <w:r w:rsidR="00527711" w:rsidRPr="00D76814">
        <w:rPr>
          <w:rFonts w:asciiTheme="minorHAnsi" w:hAnsiTheme="minorHAnsi" w:cstheme="minorHAnsi"/>
        </w:rPr>
        <w:t>FEW 2021+</w:t>
      </w:r>
      <w:r w:rsidRPr="00D76814">
        <w:rPr>
          <w:rFonts w:asciiTheme="minorHAnsi" w:hAnsiTheme="minorHAnsi" w:cstheme="minorHAnsi"/>
        </w:rPr>
        <w:t xml:space="preserve"> nieobjętych decyzją KE) od daty wejścia w życie decyzji wprowadzającej te zmiany. </w:t>
      </w:r>
    </w:p>
    <w:p w14:paraId="64C2BF9B"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Wydatki poniesione przed podpisaniem umowy o dofinansowanie </w:t>
      </w:r>
      <w:r w:rsidR="00527711" w:rsidRPr="00D76814">
        <w:rPr>
          <w:rFonts w:asciiTheme="minorHAnsi" w:hAnsiTheme="minorHAnsi" w:cstheme="minorHAnsi"/>
        </w:rPr>
        <w:t xml:space="preserve">projektu </w:t>
      </w:r>
      <w:r w:rsidRPr="00D76814">
        <w:rPr>
          <w:rFonts w:asciiTheme="minorHAnsi" w:hAnsiTheme="minorHAnsi" w:cstheme="minorHAnsi"/>
        </w:rPr>
        <w:t>mogą zostać uznane za kwalifikowalne wyłącznie w przypadku spełnienia warunków kwalifikowalności określonych w niniejszym dokumencie i w umowie o dofinansowanie</w:t>
      </w:r>
      <w:r w:rsidR="00527711" w:rsidRPr="00D76814">
        <w:rPr>
          <w:rFonts w:asciiTheme="minorHAnsi" w:hAnsiTheme="minorHAnsi" w:cstheme="minorHAnsi"/>
        </w:rPr>
        <w:t xml:space="preserve"> projektu</w:t>
      </w:r>
      <w:r w:rsidRPr="00D76814">
        <w:rPr>
          <w:rFonts w:asciiTheme="minorHAnsi" w:hAnsiTheme="minorHAnsi" w:cstheme="minorHAnsi"/>
        </w:rPr>
        <w:t xml:space="preserve">. </w:t>
      </w:r>
    </w:p>
    <w:p w14:paraId="1E3D9306" w14:textId="77777777" w:rsidR="00EF1200" w:rsidRPr="00D76814" w:rsidRDefault="00EF1200" w:rsidP="00D76814">
      <w:pPr>
        <w:spacing w:after="120" w:line="288" w:lineRule="auto"/>
        <w:jc w:val="left"/>
        <w:rPr>
          <w:rFonts w:asciiTheme="minorHAnsi" w:hAnsiTheme="minorHAnsi" w:cstheme="minorHAnsi"/>
        </w:rPr>
      </w:pPr>
    </w:p>
    <w:p w14:paraId="3B3E0E5E" w14:textId="77777777" w:rsidR="00933558" w:rsidRPr="00CD5C5D" w:rsidRDefault="00933558" w:rsidP="003D3E9F">
      <w:pPr>
        <w:pStyle w:val="Nagwek2"/>
        <w:numPr>
          <w:ilvl w:val="1"/>
          <w:numId w:val="43"/>
        </w:numPr>
        <w:spacing w:before="0" w:line="288" w:lineRule="auto"/>
        <w:ind w:left="426" w:hanging="426"/>
      </w:pPr>
      <w:bookmarkStart w:id="9" w:name="_Toc227746265"/>
      <w:r w:rsidRPr="00CD5C5D">
        <w:t>Kwalifikowalność projektu</w:t>
      </w:r>
      <w:bookmarkEnd w:id="9"/>
    </w:p>
    <w:p w14:paraId="39ACCAC6" w14:textId="6BA2F19C" w:rsidR="00933558" w:rsidRPr="00D76814" w:rsidRDefault="006B7B93" w:rsidP="00D76814">
      <w:pPr>
        <w:spacing w:after="120" w:line="288" w:lineRule="auto"/>
        <w:jc w:val="left"/>
        <w:rPr>
          <w:rFonts w:asciiTheme="minorHAnsi" w:hAnsiTheme="minorHAnsi" w:cstheme="minorHAnsi"/>
        </w:rPr>
      </w:pPr>
      <w:r w:rsidRPr="00D76814">
        <w:rPr>
          <w:rFonts w:asciiTheme="minorHAnsi" w:hAnsiTheme="minorHAnsi" w:cstheme="minorHAnsi"/>
        </w:rPr>
        <w:t>Wstępna o</w:t>
      </w:r>
      <w:r w:rsidR="00933558" w:rsidRPr="00D76814">
        <w:rPr>
          <w:rFonts w:asciiTheme="minorHAnsi" w:hAnsiTheme="minorHAnsi" w:cstheme="minorHAnsi"/>
        </w:rPr>
        <w:t>cena kwalifikowalności projektu następuje na etapie oceny wniosku o dofinansowanie</w:t>
      </w:r>
      <w:r w:rsidR="00510CEC">
        <w:rPr>
          <w:rFonts w:asciiTheme="minorHAnsi" w:hAnsiTheme="minorHAnsi" w:cstheme="minorHAnsi"/>
        </w:rPr>
        <w:t xml:space="preserve"> projektu</w:t>
      </w:r>
      <w:r w:rsidR="00933558" w:rsidRPr="00D76814">
        <w:rPr>
          <w:rFonts w:asciiTheme="minorHAnsi" w:hAnsiTheme="minorHAnsi" w:cstheme="minorHAnsi"/>
        </w:rPr>
        <w:t xml:space="preserve"> i polega na sprawdzeniu, czy przedstawiony projekt może stanowić przedmiot dofinansowania w ramach </w:t>
      </w:r>
      <w:r w:rsidR="000625A4" w:rsidRPr="00D76814">
        <w:rPr>
          <w:rFonts w:asciiTheme="minorHAnsi" w:hAnsiTheme="minorHAnsi" w:cstheme="minorHAnsi"/>
        </w:rPr>
        <w:t>FEW 2021+</w:t>
      </w:r>
      <w:r w:rsidR="00933558" w:rsidRPr="00D76814">
        <w:rPr>
          <w:rFonts w:asciiTheme="minorHAnsi" w:hAnsiTheme="minorHAnsi" w:cstheme="minorHAnsi"/>
        </w:rPr>
        <w:t>.</w:t>
      </w:r>
    </w:p>
    <w:p w14:paraId="34EBD3FD"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Projekt kwalifikuje się do dofinansowania, jeżeli spełnia łącznie co najmniej następujące przesłanki:</w:t>
      </w:r>
    </w:p>
    <w:p w14:paraId="56306461" w14:textId="5F268C5F" w:rsidR="00933558" w:rsidRPr="00A35916" w:rsidRDefault="00276E21" w:rsidP="005C7C19">
      <w:pPr>
        <w:numPr>
          <w:ilvl w:val="0"/>
          <w:numId w:val="15"/>
        </w:numPr>
        <w:spacing w:after="120" w:line="288" w:lineRule="auto"/>
        <w:ind w:left="284" w:hanging="284"/>
        <w:jc w:val="left"/>
        <w:rPr>
          <w:rFonts w:asciiTheme="minorHAnsi" w:hAnsiTheme="minorHAnsi" w:cstheme="minorHAnsi"/>
        </w:rPr>
      </w:pPr>
      <w:r>
        <w:rPr>
          <w:rFonts w:asciiTheme="minorHAnsi" w:hAnsiTheme="minorHAnsi" w:cstheme="minorHAnsi"/>
        </w:rPr>
        <w:t xml:space="preserve">wniosek o dofinansowanie projektu </w:t>
      </w:r>
      <w:r w:rsidR="00933558" w:rsidRPr="00D76814">
        <w:rPr>
          <w:rFonts w:asciiTheme="minorHAnsi" w:hAnsiTheme="minorHAnsi" w:cstheme="minorHAnsi"/>
        </w:rPr>
        <w:t xml:space="preserve">został złożony przez uprawnionego wnioskodawcę lub osobę uprawnioną w imieniu wnioskodawcy do złożenia </w:t>
      </w:r>
      <w:r w:rsidR="00933558" w:rsidRPr="00A35916">
        <w:rPr>
          <w:rFonts w:asciiTheme="minorHAnsi" w:hAnsiTheme="minorHAnsi" w:cstheme="minorHAnsi"/>
        </w:rPr>
        <w:t>wniosku o dofinans</w:t>
      </w:r>
      <w:r w:rsidR="00152A1B" w:rsidRPr="00A35916">
        <w:rPr>
          <w:rFonts w:asciiTheme="minorHAnsi" w:hAnsiTheme="minorHAnsi" w:cstheme="minorHAnsi"/>
        </w:rPr>
        <w:t>owanie</w:t>
      </w:r>
      <w:r w:rsidR="00510CEC" w:rsidRPr="00A35916">
        <w:rPr>
          <w:rFonts w:asciiTheme="minorHAnsi" w:hAnsiTheme="minorHAnsi" w:cstheme="minorHAnsi"/>
        </w:rPr>
        <w:t xml:space="preserve"> projektu</w:t>
      </w:r>
      <w:r w:rsidR="00152A1B" w:rsidRPr="00A35916">
        <w:rPr>
          <w:rFonts w:asciiTheme="minorHAnsi" w:hAnsiTheme="minorHAnsi" w:cstheme="minorHAnsi"/>
        </w:rPr>
        <w:t xml:space="preserve"> w ramach działania</w:t>
      </w:r>
      <w:r w:rsidR="00DD526B" w:rsidRPr="00A35916">
        <w:rPr>
          <w:rFonts w:asciiTheme="minorHAnsi" w:hAnsiTheme="minorHAnsi" w:cstheme="minorHAnsi"/>
        </w:rPr>
        <w:t xml:space="preserve"> </w:t>
      </w:r>
      <w:r w:rsidR="007314AB" w:rsidRPr="00A35916">
        <w:rPr>
          <w:rFonts w:asciiTheme="minorHAnsi" w:hAnsiTheme="minorHAnsi" w:cstheme="minorHAnsi"/>
        </w:rPr>
        <w:t>1</w:t>
      </w:r>
      <w:r w:rsidR="00DD526B" w:rsidRPr="00A35916">
        <w:rPr>
          <w:rFonts w:asciiTheme="minorHAnsi" w:hAnsiTheme="minorHAnsi" w:cstheme="minorHAnsi"/>
        </w:rPr>
        <w:t>0.0</w:t>
      </w:r>
      <w:r w:rsidR="007314AB" w:rsidRPr="00A35916">
        <w:rPr>
          <w:rFonts w:asciiTheme="minorHAnsi" w:hAnsiTheme="minorHAnsi" w:cstheme="minorHAnsi"/>
        </w:rPr>
        <w:t>5</w:t>
      </w:r>
      <w:r w:rsidR="00DD526B" w:rsidRPr="00A35916">
        <w:rPr>
          <w:rFonts w:asciiTheme="minorHAnsi" w:hAnsiTheme="minorHAnsi" w:cstheme="minorHAnsi"/>
        </w:rPr>
        <w:t xml:space="preserve"> FEW</w:t>
      </w:r>
      <w:r w:rsidR="001C452F" w:rsidRPr="00A35916">
        <w:rPr>
          <w:rFonts w:asciiTheme="minorHAnsi" w:hAnsiTheme="minorHAnsi" w:cstheme="minorHAnsi"/>
        </w:rPr>
        <w:t xml:space="preserve"> 2021+</w:t>
      </w:r>
      <w:r w:rsidR="00933558" w:rsidRPr="00A35916">
        <w:rPr>
          <w:rFonts w:asciiTheme="minorHAnsi" w:hAnsiTheme="minorHAnsi" w:cstheme="minorHAnsi"/>
        </w:rPr>
        <w:t>,</w:t>
      </w:r>
    </w:p>
    <w:p w14:paraId="1987C46B" w14:textId="074B3E00" w:rsidR="00933558" w:rsidRPr="00A35916" w:rsidRDefault="00933558" w:rsidP="005C7C19">
      <w:pPr>
        <w:numPr>
          <w:ilvl w:val="0"/>
          <w:numId w:val="15"/>
        </w:numPr>
        <w:spacing w:after="120" w:line="288" w:lineRule="auto"/>
        <w:ind w:left="284" w:hanging="284"/>
        <w:jc w:val="left"/>
        <w:rPr>
          <w:rFonts w:asciiTheme="minorHAnsi" w:hAnsiTheme="minorHAnsi" w:cstheme="minorHAnsi"/>
        </w:rPr>
      </w:pPr>
      <w:r w:rsidRPr="00A35916">
        <w:rPr>
          <w:rFonts w:asciiTheme="minorHAnsi" w:hAnsiTheme="minorHAnsi" w:cstheme="minorHAnsi"/>
        </w:rPr>
        <w:t xml:space="preserve">jest zgodny z zapisami </w:t>
      </w:r>
      <w:r w:rsidR="000625A4" w:rsidRPr="00A35916">
        <w:rPr>
          <w:rFonts w:asciiTheme="minorHAnsi" w:hAnsiTheme="minorHAnsi" w:cstheme="minorHAnsi"/>
        </w:rPr>
        <w:t>FEW 2021+, SZ</w:t>
      </w:r>
      <w:r w:rsidRPr="00A35916">
        <w:rPr>
          <w:rFonts w:asciiTheme="minorHAnsi" w:hAnsiTheme="minorHAnsi" w:cstheme="minorHAnsi"/>
        </w:rPr>
        <w:t>OP, niniejsz</w:t>
      </w:r>
      <w:r w:rsidR="005F7D4D" w:rsidRPr="00A35916">
        <w:rPr>
          <w:rFonts w:asciiTheme="minorHAnsi" w:hAnsiTheme="minorHAnsi" w:cstheme="minorHAnsi"/>
        </w:rPr>
        <w:t xml:space="preserve">ego dokumentu </w:t>
      </w:r>
      <w:r w:rsidRPr="00A35916">
        <w:rPr>
          <w:rFonts w:asciiTheme="minorHAnsi" w:hAnsiTheme="minorHAnsi" w:cstheme="minorHAnsi"/>
        </w:rPr>
        <w:t xml:space="preserve">oraz z regulaminem </w:t>
      </w:r>
      <w:r w:rsidR="00B520B1" w:rsidRPr="00A35916">
        <w:rPr>
          <w:rFonts w:asciiTheme="minorHAnsi" w:hAnsiTheme="minorHAnsi" w:cstheme="minorHAnsi"/>
        </w:rPr>
        <w:t>wy</w:t>
      </w:r>
      <w:r w:rsidR="000625A4" w:rsidRPr="00A35916">
        <w:rPr>
          <w:rFonts w:asciiTheme="minorHAnsi" w:hAnsiTheme="minorHAnsi" w:cstheme="minorHAnsi"/>
        </w:rPr>
        <w:t>boru</w:t>
      </w:r>
      <w:r w:rsidR="00B520B1" w:rsidRPr="00A35916">
        <w:rPr>
          <w:rFonts w:asciiTheme="minorHAnsi" w:hAnsiTheme="minorHAnsi" w:cstheme="minorHAnsi"/>
        </w:rPr>
        <w:t xml:space="preserve"> projektów</w:t>
      </w:r>
      <w:r w:rsidR="00DD526B" w:rsidRPr="00A35916">
        <w:rPr>
          <w:rFonts w:asciiTheme="minorHAnsi" w:hAnsiTheme="minorHAnsi" w:cstheme="minorHAnsi"/>
        </w:rPr>
        <w:t xml:space="preserve"> dla naboru numer </w:t>
      </w:r>
      <w:r w:rsidR="007314AB" w:rsidRPr="00A35916">
        <w:rPr>
          <w:rFonts w:asciiTheme="minorHAnsi" w:hAnsiTheme="minorHAnsi" w:cstheme="minorHAnsi"/>
        </w:rPr>
        <w:t>FEWP.10.05-IZ.00-002/26</w:t>
      </w:r>
      <w:r w:rsidRPr="00A35916">
        <w:rPr>
          <w:rFonts w:asciiTheme="minorHAnsi" w:hAnsiTheme="minorHAnsi" w:cstheme="minorHAnsi"/>
        </w:rPr>
        <w:t>,</w:t>
      </w:r>
    </w:p>
    <w:p w14:paraId="0886F4EC" w14:textId="342F4FB4" w:rsidR="00933558" w:rsidRPr="00A35916" w:rsidRDefault="00933558" w:rsidP="005C7C19">
      <w:pPr>
        <w:numPr>
          <w:ilvl w:val="0"/>
          <w:numId w:val="15"/>
        </w:numPr>
        <w:spacing w:after="120" w:line="288" w:lineRule="auto"/>
        <w:ind w:left="284" w:hanging="284"/>
        <w:jc w:val="left"/>
        <w:rPr>
          <w:rFonts w:asciiTheme="minorHAnsi" w:hAnsiTheme="minorHAnsi" w:cstheme="minorHAnsi"/>
        </w:rPr>
      </w:pPr>
      <w:r w:rsidRPr="00A35916">
        <w:rPr>
          <w:rFonts w:asciiTheme="minorHAnsi" w:hAnsiTheme="minorHAnsi" w:cstheme="minorHAnsi"/>
        </w:rPr>
        <w:t>przyczynia się do realizacji szczegółow</w:t>
      </w:r>
      <w:r w:rsidR="000133C6" w:rsidRPr="00A35916">
        <w:rPr>
          <w:rFonts w:asciiTheme="minorHAnsi" w:hAnsiTheme="minorHAnsi" w:cstheme="minorHAnsi"/>
        </w:rPr>
        <w:t>ego</w:t>
      </w:r>
      <w:r w:rsidRPr="00A35916">
        <w:rPr>
          <w:rFonts w:asciiTheme="minorHAnsi" w:hAnsiTheme="minorHAnsi" w:cstheme="minorHAnsi"/>
        </w:rPr>
        <w:t xml:space="preserve"> cel</w:t>
      </w:r>
      <w:r w:rsidR="000133C6" w:rsidRPr="00A35916">
        <w:rPr>
          <w:rFonts w:asciiTheme="minorHAnsi" w:hAnsiTheme="minorHAnsi" w:cstheme="minorHAnsi"/>
        </w:rPr>
        <w:t>u</w:t>
      </w:r>
      <w:r w:rsidRPr="00A35916">
        <w:rPr>
          <w:rFonts w:asciiTheme="minorHAnsi" w:hAnsiTheme="minorHAnsi" w:cstheme="minorHAnsi"/>
        </w:rPr>
        <w:t xml:space="preserve"> </w:t>
      </w:r>
      <w:r w:rsidR="000625A4" w:rsidRPr="00A35916">
        <w:rPr>
          <w:rFonts w:asciiTheme="minorHAnsi" w:hAnsiTheme="minorHAnsi" w:cstheme="minorHAnsi"/>
        </w:rPr>
        <w:t>działania</w:t>
      </w:r>
      <w:r w:rsidR="00DD526B" w:rsidRPr="00A35916">
        <w:rPr>
          <w:rFonts w:asciiTheme="minorHAnsi" w:hAnsiTheme="minorHAnsi" w:cstheme="minorHAnsi"/>
        </w:rPr>
        <w:t xml:space="preserve"> </w:t>
      </w:r>
      <w:r w:rsidR="007314AB" w:rsidRPr="00A35916">
        <w:rPr>
          <w:rFonts w:asciiTheme="minorHAnsi" w:hAnsiTheme="minorHAnsi" w:cstheme="minorHAnsi"/>
        </w:rPr>
        <w:t>1</w:t>
      </w:r>
      <w:r w:rsidR="00DD526B" w:rsidRPr="00A35916">
        <w:rPr>
          <w:rFonts w:asciiTheme="minorHAnsi" w:hAnsiTheme="minorHAnsi" w:cstheme="minorHAnsi"/>
        </w:rPr>
        <w:t>0.0</w:t>
      </w:r>
      <w:r w:rsidR="007314AB" w:rsidRPr="00A35916">
        <w:rPr>
          <w:rFonts w:asciiTheme="minorHAnsi" w:hAnsiTheme="minorHAnsi" w:cstheme="minorHAnsi"/>
        </w:rPr>
        <w:t>5</w:t>
      </w:r>
      <w:r w:rsidR="00DD526B" w:rsidRPr="00A35916">
        <w:rPr>
          <w:rFonts w:asciiTheme="minorHAnsi" w:hAnsiTheme="minorHAnsi" w:cstheme="minorHAnsi"/>
        </w:rPr>
        <w:t xml:space="preserve"> FEW</w:t>
      </w:r>
      <w:r w:rsidR="001C452F" w:rsidRPr="00A35916">
        <w:rPr>
          <w:rFonts w:asciiTheme="minorHAnsi" w:hAnsiTheme="minorHAnsi" w:cstheme="minorHAnsi"/>
        </w:rPr>
        <w:t xml:space="preserve"> 2021+</w:t>
      </w:r>
      <w:r w:rsidR="000625A4" w:rsidRPr="00A35916">
        <w:rPr>
          <w:rFonts w:asciiTheme="minorHAnsi" w:hAnsiTheme="minorHAnsi" w:cstheme="minorHAnsi"/>
        </w:rPr>
        <w:t xml:space="preserve">, </w:t>
      </w:r>
    </w:p>
    <w:p w14:paraId="3C6EB01E" w14:textId="34D66E5F" w:rsidR="00933558" w:rsidRPr="00A35916" w:rsidRDefault="00933558" w:rsidP="005C7C19">
      <w:pPr>
        <w:numPr>
          <w:ilvl w:val="0"/>
          <w:numId w:val="15"/>
        </w:numPr>
        <w:spacing w:after="120" w:line="288" w:lineRule="auto"/>
        <w:ind w:left="284" w:hanging="284"/>
        <w:jc w:val="left"/>
        <w:rPr>
          <w:rFonts w:asciiTheme="minorHAnsi" w:hAnsiTheme="minorHAnsi" w:cstheme="minorHAnsi"/>
        </w:rPr>
      </w:pPr>
      <w:r w:rsidRPr="00A35916">
        <w:rPr>
          <w:rFonts w:asciiTheme="minorHAnsi" w:hAnsiTheme="minorHAnsi" w:cstheme="minorHAnsi"/>
        </w:rPr>
        <w:t xml:space="preserve">jest zgodny z horyzontalnymi politykami UE, określonymi w rozporządzeniu </w:t>
      </w:r>
      <w:r w:rsidR="000625A4" w:rsidRPr="00A35916">
        <w:rPr>
          <w:rFonts w:asciiTheme="minorHAnsi" w:hAnsiTheme="minorHAnsi" w:cstheme="minorHAnsi"/>
        </w:rPr>
        <w:t>2021/1060</w:t>
      </w:r>
      <w:r w:rsidRPr="00A35916">
        <w:rPr>
          <w:rFonts w:asciiTheme="minorHAnsi" w:hAnsiTheme="minorHAnsi" w:cstheme="minorHAnsi"/>
        </w:rPr>
        <w:t>,</w:t>
      </w:r>
    </w:p>
    <w:p w14:paraId="7D673314" w14:textId="7EBF5408" w:rsidR="00933558" w:rsidRPr="00A35916" w:rsidRDefault="00933558" w:rsidP="005C7C19">
      <w:pPr>
        <w:numPr>
          <w:ilvl w:val="0"/>
          <w:numId w:val="15"/>
        </w:numPr>
        <w:spacing w:after="120" w:line="288" w:lineRule="auto"/>
        <w:ind w:left="284" w:hanging="284"/>
        <w:jc w:val="left"/>
        <w:rPr>
          <w:rFonts w:asciiTheme="minorHAnsi" w:hAnsiTheme="minorHAnsi" w:cstheme="minorHAnsi"/>
        </w:rPr>
      </w:pPr>
      <w:r w:rsidRPr="00A35916">
        <w:rPr>
          <w:rFonts w:asciiTheme="minorHAnsi" w:hAnsiTheme="minorHAnsi" w:cstheme="minorHAnsi"/>
        </w:rPr>
        <w:t xml:space="preserve">spełnia kryteria wyboru obowiązujące w </w:t>
      </w:r>
      <w:r w:rsidR="000625A4" w:rsidRPr="00A35916">
        <w:rPr>
          <w:rFonts w:asciiTheme="minorHAnsi" w:hAnsiTheme="minorHAnsi" w:cstheme="minorHAnsi"/>
        </w:rPr>
        <w:t>naborze</w:t>
      </w:r>
      <w:r w:rsidRPr="00A35916">
        <w:rPr>
          <w:rFonts w:asciiTheme="minorHAnsi" w:hAnsiTheme="minorHAnsi" w:cstheme="minorHAnsi"/>
        </w:rPr>
        <w:t xml:space="preserve"> </w:t>
      </w:r>
      <w:r w:rsidR="00DD526B" w:rsidRPr="00A35916">
        <w:rPr>
          <w:rFonts w:asciiTheme="minorHAnsi" w:hAnsiTheme="minorHAnsi" w:cstheme="minorHAnsi"/>
        </w:rPr>
        <w:t xml:space="preserve">numer </w:t>
      </w:r>
      <w:r w:rsidR="007314AB" w:rsidRPr="00A35916">
        <w:rPr>
          <w:rFonts w:asciiTheme="minorHAnsi" w:hAnsiTheme="minorHAnsi" w:cstheme="minorHAnsi"/>
        </w:rPr>
        <w:t>FEWP.10.05-IZ.00-002/26</w:t>
      </w:r>
      <w:r w:rsidR="00841AFB" w:rsidRPr="00A35916">
        <w:rPr>
          <w:rFonts w:asciiTheme="minorHAnsi" w:hAnsiTheme="minorHAnsi" w:cstheme="minorHAnsi"/>
        </w:rPr>
        <w:t>,</w:t>
      </w:r>
      <w:r w:rsidR="00DD526B" w:rsidRPr="00A35916">
        <w:rPr>
          <w:rFonts w:asciiTheme="minorHAnsi" w:hAnsiTheme="minorHAnsi" w:cstheme="minorHAnsi"/>
        </w:rPr>
        <w:t xml:space="preserve"> </w:t>
      </w:r>
    </w:p>
    <w:p w14:paraId="7B1F91B4" w14:textId="77777777" w:rsidR="00183433" w:rsidRPr="00A35916" w:rsidRDefault="00EC12A5" w:rsidP="005C7C19">
      <w:pPr>
        <w:numPr>
          <w:ilvl w:val="0"/>
          <w:numId w:val="15"/>
        </w:numPr>
        <w:spacing w:after="120" w:line="288" w:lineRule="auto"/>
        <w:ind w:left="284" w:hanging="284"/>
        <w:jc w:val="left"/>
        <w:rPr>
          <w:rFonts w:asciiTheme="minorHAnsi" w:hAnsiTheme="minorHAnsi" w:cstheme="minorHAnsi"/>
        </w:rPr>
      </w:pPr>
      <w:r w:rsidRPr="00A35916">
        <w:rPr>
          <w:rFonts w:asciiTheme="minorHAnsi" w:hAnsiTheme="minorHAnsi" w:cstheme="minorHAnsi"/>
        </w:rPr>
        <w:t>jest zgodny z obowiązującymi przepisami prawa unijnego oraz krajowego</w:t>
      </w:r>
      <w:r w:rsidR="00183433" w:rsidRPr="00A35916">
        <w:rPr>
          <w:rFonts w:asciiTheme="minorHAnsi" w:hAnsiTheme="minorHAnsi" w:cstheme="minorHAnsi"/>
        </w:rPr>
        <w:t xml:space="preserve">. </w:t>
      </w:r>
    </w:p>
    <w:p w14:paraId="75F91C59" w14:textId="70C17D2D" w:rsidR="00A35916" w:rsidRDefault="00933558" w:rsidP="00A35916">
      <w:pPr>
        <w:spacing w:after="120" w:line="288" w:lineRule="auto"/>
        <w:jc w:val="left"/>
        <w:rPr>
          <w:rFonts w:asciiTheme="minorHAnsi" w:hAnsiTheme="minorHAnsi" w:cstheme="minorHAnsi"/>
        </w:rPr>
      </w:pPr>
      <w:r w:rsidRPr="00A35916">
        <w:rPr>
          <w:rFonts w:asciiTheme="minorHAnsi" w:hAnsiTheme="minorHAnsi" w:cstheme="minorHAnsi"/>
        </w:rPr>
        <w:t>Fakt, że dany projekt kwalifikuje się do dofinansowania na etapie jego oceny nie oznacza</w:t>
      </w:r>
      <w:r w:rsidRPr="00D76814">
        <w:rPr>
          <w:rFonts w:asciiTheme="minorHAnsi" w:hAnsiTheme="minorHAnsi" w:cstheme="minorHAnsi"/>
        </w:rPr>
        <w:t>, że wszystkie koszty poniesione podczas jego realizacji będą uznane za kwalifikowalne.</w:t>
      </w:r>
      <w:r w:rsidR="00A35916">
        <w:rPr>
          <w:rFonts w:asciiTheme="minorHAnsi" w:hAnsiTheme="minorHAnsi" w:cstheme="minorHAnsi"/>
        </w:rPr>
        <w:br w:type="page"/>
      </w:r>
    </w:p>
    <w:p w14:paraId="10A8A4A4" w14:textId="6BA24EC4" w:rsidR="00933558" w:rsidRPr="007314AB" w:rsidRDefault="00933558" w:rsidP="00D76814">
      <w:pPr>
        <w:spacing w:after="120" w:line="288" w:lineRule="auto"/>
        <w:jc w:val="left"/>
        <w:rPr>
          <w:rFonts w:asciiTheme="minorHAnsi" w:hAnsiTheme="minorHAnsi" w:cstheme="minorHAnsi"/>
        </w:rPr>
      </w:pPr>
      <w:r w:rsidRPr="007314AB">
        <w:rPr>
          <w:rFonts w:asciiTheme="minorHAnsi" w:hAnsiTheme="minorHAnsi" w:cstheme="minorHAnsi"/>
        </w:rPr>
        <w:lastRenderedPageBreak/>
        <w:t>W przypadku gdy dofinansowanie w ramach projektu stanowi pomoc publiczną</w:t>
      </w:r>
      <w:r w:rsidR="005300AC" w:rsidRPr="007314AB">
        <w:rPr>
          <w:rFonts w:asciiTheme="minorHAnsi" w:hAnsiTheme="minorHAnsi" w:cstheme="minorHAnsi"/>
        </w:rPr>
        <w:t xml:space="preserve"> / pomoc </w:t>
      </w:r>
      <w:r w:rsidR="005300AC" w:rsidRPr="007314AB">
        <w:rPr>
          <w:rFonts w:asciiTheme="minorHAnsi" w:hAnsiTheme="minorHAnsi" w:cstheme="minorHAnsi"/>
          <w:i/>
        </w:rPr>
        <w:t>de minimis</w:t>
      </w:r>
      <w:r w:rsidRPr="007314AB">
        <w:rPr>
          <w:rFonts w:asciiTheme="minorHAnsi" w:hAnsiTheme="minorHAnsi" w:cstheme="minorHAnsi"/>
        </w:rPr>
        <w:t xml:space="preserve">, ocena kwalifikowalności projektu uwzględnia także przepisy obowiązujące </w:t>
      </w:r>
      <w:r w:rsidR="00D32CB0" w:rsidRPr="007314AB">
        <w:rPr>
          <w:rFonts w:asciiTheme="minorHAnsi" w:hAnsiTheme="minorHAnsi" w:cstheme="minorHAnsi"/>
        </w:rPr>
        <w:t xml:space="preserve">beneficjenta </w:t>
      </w:r>
      <w:r w:rsidRPr="007314AB">
        <w:rPr>
          <w:rFonts w:asciiTheme="minorHAnsi" w:hAnsiTheme="minorHAnsi" w:cstheme="minorHAnsi"/>
        </w:rPr>
        <w:t xml:space="preserve">w tym zakresie. </w:t>
      </w:r>
    </w:p>
    <w:p w14:paraId="30C0E41F" w14:textId="77777777" w:rsidR="00EF1200" w:rsidRPr="007314AB" w:rsidRDefault="00EF1200" w:rsidP="00D76814">
      <w:pPr>
        <w:spacing w:after="120" w:line="288" w:lineRule="auto"/>
        <w:jc w:val="left"/>
        <w:rPr>
          <w:rFonts w:asciiTheme="minorHAnsi" w:hAnsiTheme="minorHAnsi" w:cstheme="minorHAnsi"/>
        </w:rPr>
      </w:pPr>
    </w:p>
    <w:p w14:paraId="72FC4A1B" w14:textId="77777777" w:rsidR="00933558" w:rsidRPr="007314AB" w:rsidRDefault="00933558" w:rsidP="003D3E9F">
      <w:pPr>
        <w:pStyle w:val="Nagwek2"/>
        <w:numPr>
          <w:ilvl w:val="1"/>
          <w:numId w:val="43"/>
        </w:numPr>
        <w:spacing w:before="0" w:line="288" w:lineRule="auto"/>
        <w:ind w:left="426" w:hanging="426"/>
      </w:pPr>
      <w:bookmarkStart w:id="10" w:name="_Toc227746266"/>
      <w:r w:rsidRPr="007314AB">
        <w:t>Projekty objęte schematami pomocy publicznej</w:t>
      </w:r>
      <w:bookmarkEnd w:id="10"/>
      <w:r w:rsidRPr="007314AB">
        <w:t xml:space="preserve"> </w:t>
      </w:r>
    </w:p>
    <w:p w14:paraId="53B3EDA3" w14:textId="77777777" w:rsidR="00933558" w:rsidRPr="007314AB" w:rsidRDefault="00933558" w:rsidP="00D76814">
      <w:pPr>
        <w:spacing w:after="120" w:line="288" w:lineRule="auto"/>
        <w:jc w:val="left"/>
        <w:rPr>
          <w:rFonts w:asciiTheme="minorHAnsi" w:hAnsiTheme="minorHAnsi" w:cstheme="minorHAnsi"/>
        </w:rPr>
      </w:pPr>
      <w:r w:rsidRPr="007314AB">
        <w:rPr>
          <w:rFonts w:asciiTheme="minorHAnsi" w:hAnsiTheme="minorHAnsi" w:cstheme="minorHAnsi"/>
        </w:rPr>
        <w:t xml:space="preserve">W przypadku projektów objętych pomocą publiczną zastosowanie mają zasady (w tym katalog kosztów kwalifikowalnych i niekwalifikowalnych oraz pułapy pomocy) określone w: </w:t>
      </w:r>
    </w:p>
    <w:p w14:paraId="38B05B8F" w14:textId="72585BA0" w:rsidR="00933558" w:rsidRPr="007314AB" w:rsidRDefault="00150696" w:rsidP="003D3E9F">
      <w:pPr>
        <w:numPr>
          <w:ilvl w:val="0"/>
          <w:numId w:val="42"/>
        </w:numPr>
        <w:spacing w:after="120" w:line="288" w:lineRule="auto"/>
        <w:ind w:left="284" w:hanging="284"/>
        <w:jc w:val="left"/>
        <w:rPr>
          <w:rStyle w:val="Pogrubienie"/>
          <w:rFonts w:asciiTheme="minorHAnsi" w:hAnsiTheme="minorHAnsi" w:cstheme="minorHAnsi"/>
          <w:b w:val="0"/>
          <w:bCs w:val="0"/>
        </w:rPr>
      </w:pPr>
      <w:r w:rsidRPr="007314AB">
        <w:rPr>
          <w:rFonts w:asciiTheme="minorHAnsi" w:hAnsiTheme="minorHAnsi" w:cstheme="minorHAnsi"/>
        </w:rPr>
        <w:t>R</w:t>
      </w:r>
      <w:r w:rsidR="00933558" w:rsidRPr="007314AB">
        <w:rPr>
          <w:rStyle w:val="Pogrubienie"/>
          <w:rFonts w:asciiTheme="minorHAnsi" w:hAnsiTheme="minorHAnsi" w:cstheme="minorHAnsi"/>
          <w:b w:val="0"/>
        </w:rPr>
        <w:t>ozporządzeniu Komisji (UE) n</w:t>
      </w:r>
      <w:r w:rsidR="00D76814" w:rsidRPr="007314AB">
        <w:rPr>
          <w:rStyle w:val="Pogrubienie"/>
          <w:rFonts w:asciiTheme="minorHAnsi" w:hAnsiTheme="minorHAnsi" w:cstheme="minorHAnsi"/>
          <w:b w:val="0"/>
        </w:rPr>
        <w:t>ume</w:t>
      </w:r>
      <w:r w:rsidR="00933558" w:rsidRPr="007314AB">
        <w:rPr>
          <w:rStyle w:val="Pogrubienie"/>
          <w:rFonts w:asciiTheme="minorHAnsi" w:hAnsiTheme="minorHAnsi" w:cstheme="minorHAnsi"/>
          <w:b w:val="0"/>
        </w:rPr>
        <w:t>r 651/2014 z dnia 17 czerwca 2014 r</w:t>
      </w:r>
      <w:r w:rsidR="00D76814" w:rsidRPr="007314AB">
        <w:rPr>
          <w:rStyle w:val="Pogrubienie"/>
          <w:rFonts w:asciiTheme="minorHAnsi" w:hAnsiTheme="minorHAnsi" w:cstheme="minorHAnsi"/>
          <w:b w:val="0"/>
        </w:rPr>
        <w:t>oku</w:t>
      </w:r>
      <w:r w:rsidR="00933558" w:rsidRPr="007314AB">
        <w:rPr>
          <w:rStyle w:val="Pogrubienie"/>
          <w:rFonts w:asciiTheme="minorHAnsi" w:hAnsiTheme="minorHAnsi" w:cstheme="minorHAnsi"/>
          <w:b w:val="0"/>
        </w:rPr>
        <w:t xml:space="preserve"> uznającym niektóre rodzaje pomocy za zgodne z rynkiem</w:t>
      </w:r>
      <w:r w:rsidR="00D76814" w:rsidRPr="007314AB">
        <w:rPr>
          <w:rStyle w:val="Pogrubienie"/>
          <w:rFonts w:asciiTheme="minorHAnsi" w:hAnsiTheme="minorHAnsi" w:cstheme="minorHAnsi"/>
          <w:b w:val="0"/>
        </w:rPr>
        <w:t xml:space="preserve"> wewnętrznym w zastosowaniu artykuł</w:t>
      </w:r>
      <w:r w:rsidR="009A6FE9" w:rsidRPr="007314AB">
        <w:rPr>
          <w:rStyle w:val="Pogrubienie"/>
          <w:rFonts w:asciiTheme="minorHAnsi" w:hAnsiTheme="minorHAnsi" w:cstheme="minorHAnsi"/>
          <w:b w:val="0"/>
        </w:rPr>
        <w:t>ów</w:t>
      </w:r>
      <w:r w:rsidR="00933558" w:rsidRPr="007314AB">
        <w:rPr>
          <w:rStyle w:val="Pogrubienie"/>
          <w:rFonts w:asciiTheme="minorHAnsi" w:hAnsiTheme="minorHAnsi" w:cstheme="minorHAnsi"/>
          <w:b w:val="0"/>
        </w:rPr>
        <w:t xml:space="preserve"> 107 i 108 Traktatu, </w:t>
      </w:r>
    </w:p>
    <w:p w14:paraId="3D918428" w14:textId="4DDA0B72" w:rsidR="007314AB" w:rsidRPr="007314AB" w:rsidRDefault="007314AB" w:rsidP="003D3E9F">
      <w:pPr>
        <w:numPr>
          <w:ilvl w:val="0"/>
          <w:numId w:val="42"/>
        </w:numPr>
        <w:spacing w:after="120" w:line="288" w:lineRule="auto"/>
        <w:ind w:left="284" w:hanging="284"/>
        <w:jc w:val="left"/>
        <w:rPr>
          <w:rFonts w:asciiTheme="minorHAnsi" w:hAnsiTheme="minorHAnsi" w:cstheme="minorHAnsi"/>
        </w:rPr>
      </w:pPr>
      <w:r w:rsidRPr="007314AB">
        <w:rPr>
          <w:rFonts w:asciiTheme="minorHAnsi" w:hAnsiTheme="minorHAnsi" w:cstheme="minorHAnsi"/>
        </w:rPr>
        <w:t xml:space="preserve">rozporządzeniu Ministra Funduszy i Polityki Regionalnej z dnia 18 stycznia 2024 roku w sprawie udzielania pomocy inwestycyjnej na infrastrukturę ładowania lub tankowania, zakup pojazdów ekologicznie czystych lub bezemisyjnych oraz na doposażenie pojazdów w ramach regionalnych programów na lata 2021-2027, </w:t>
      </w:r>
    </w:p>
    <w:p w14:paraId="4A513FB5" w14:textId="23D47E8E" w:rsidR="006B7B93" w:rsidRPr="007314AB" w:rsidRDefault="00933558" w:rsidP="003D3E9F">
      <w:pPr>
        <w:numPr>
          <w:ilvl w:val="0"/>
          <w:numId w:val="42"/>
        </w:numPr>
        <w:spacing w:after="120" w:line="288" w:lineRule="auto"/>
        <w:ind w:left="284" w:hanging="284"/>
        <w:jc w:val="left"/>
        <w:rPr>
          <w:rFonts w:asciiTheme="minorHAnsi" w:hAnsiTheme="minorHAnsi" w:cstheme="minorHAnsi"/>
        </w:rPr>
      </w:pPr>
      <w:r w:rsidRPr="007314AB">
        <w:rPr>
          <w:rFonts w:asciiTheme="minorHAnsi" w:hAnsiTheme="minorHAnsi" w:cstheme="minorHAnsi"/>
        </w:rPr>
        <w:t xml:space="preserve">regulaminie </w:t>
      </w:r>
      <w:r w:rsidR="00B520B1" w:rsidRPr="007314AB">
        <w:rPr>
          <w:rFonts w:asciiTheme="minorHAnsi" w:hAnsiTheme="minorHAnsi" w:cstheme="minorHAnsi"/>
        </w:rPr>
        <w:t>wy</w:t>
      </w:r>
      <w:r w:rsidR="00086B94" w:rsidRPr="007314AB">
        <w:rPr>
          <w:rFonts w:asciiTheme="minorHAnsi" w:hAnsiTheme="minorHAnsi" w:cstheme="minorHAnsi"/>
        </w:rPr>
        <w:t>boru</w:t>
      </w:r>
      <w:r w:rsidR="00B520B1" w:rsidRPr="007314AB">
        <w:rPr>
          <w:rFonts w:asciiTheme="minorHAnsi" w:hAnsiTheme="minorHAnsi" w:cstheme="minorHAnsi"/>
        </w:rPr>
        <w:t xml:space="preserve"> projektów</w:t>
      </w:r>
      <w:r w:rsidRPr="007314AB">
        <w:rPr>
          <w:rFonts w:asciiTheme="minorHAnsi" w:hAnsiTheme="minorHAnsi" w:cstheme="minorHAnsi"/>
        </w:rPr>
        <w:t>, w ramach którego beneficjent złożył wniosek o dofinansowanie</w:t>
      </w:r>
      <w:r w:rsidR="00510CEC" w:rsidRPr="007314AB">
        <w:rPr>
          <w:rFonts w:asciiTheme="minorHAnsi" w:hAnsiTheme="minorHAnsi" w:cstheme="minorHAnsi"/>
        </w:rPr>
        <w:t xml:space="preserve"> projektu</w:t>
      </w:r>
      <w:r w:rsidR="006B7B93" w:rsidRPr="007314AB">
        <w:rPr>
          <w:rFonts w:asciiTheme="minorHAnsi" w:hAnsiTheme="minorHAnsi" w:cstheme="minorHAnsi"/>
        </w:rPr>
        <w:t>,</w:t>
      </w:r>
    </w:p>
    <w:p w14:paraId="2A05E1FD" w14:textId="4C75F071" w:rsidR="00933558" w:rsidRPr="007314AB" w:rsidRDefault="00150696" w:rsidP="003D3E9F">
      <w:pPr>
        <w:numPr>
          <w:ilvl w:val="0"/>
          <w:numId w:val="42"/>
        </w:numPr>
        <w:spacing w:after="120" w:line="288" w:lineRule="auto"/>
        <w:ind w:left="284" w:hanging="284"/>
        <w:jc w:val="left"/>
        <w:rPr>
          <w:rFonts w:asciiTheme="minorHAnsi" w:hAnsiTheme="minorHAnsi" w:cstheme="minorHAnsi"/>
        </w:rPr>
      </w:pPr>
      <w:r w:rsidRPr="007314AB">
        <w:rPr>
          <w:rFonts w:asciiTheme="minorHAnsi" w:hAnsiTheme="minorHAnsi" w:cstheme="minorHAnsi"/>
        </w:rPr>
        <w:t>niniejszym dokumencie</w:t>
      </w:r>
      <w:r w:rsidR="005F7D4D" w:rsidRPr="007314AB">
        <w:rPr>
          <w:rFonts w:asciiTheme="minorHAnsi" w:hAnsiTheme="minorHAnsi" w:cstheme="minorHAnsi"/>
        </w:rPr>
        <w:t xml:space="preserve">. </w:t>
      </w:r>
    </w:p>
    <w:p w14:paraId="4ABA412C" w14:textId="77777777" w:rsidR="00EF1200" w:rsidRPr="00D76814" w:rsidRDefault="00EF1200" w:rsidP="007D2378">
      <w:pPr>
        <w:spacing w:after="120" w:line="288" w:lineRule="auto"/>
        <w:rPr>
          <w:rFonts w:asciiTheme="minorHAnsi" w:hAnsiTheme="minorHAnsi" w:cstheme="minorHAnsi"/>
        </w:rPr>
      </w:pPr>
    </w:p>
    <w:p w14:paraId="666307DA" w14:textId="77777777" w:rsidR="00933558" w:rsidRDefault="00933558" w:rsidP="003D3E9F">
      <w:pPr>
        <w:pStyle w:val="Nagwek2"/>
        <w:numPr>
          <w:ilvl w:val="1"/>
          <w:numId w:val="43"/>
        </w:numPr>
        <w:spacing w:before="0" w:line="288" w:lineRule="auto"/>
        <w:ind w:left="426" w:hanging="426"/>
      </w:pPr>
      <w:bookmarkStart w:id="11" w:name="_Toc227746267"/>
      <w:r>
        <w:t>Kwalifikowalność kosztu</w:t>
      </w:r>
      <w:bookmarkEnd w:id="11"/>
      <w:r>
        <w:t xml:space="preserve"> </w:t>
      </w:r>
    </w:p>
    <w:p w14:paraId="0031325B" w14:textId="682DD8DD" w:rsidR="00933558" w:rsidRPr="00A35916"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Ocena kwalifikowalności kosztu polega na analizie zgodności jego poniesienia z obowiązującymi przepisami prawa unijnego i prawa krajowego, umową o dofinansowanie projektu </w:t>
      </w:r>
      <w:r w:rsidR="00AB4419" w:rsidRPr="00D76814">
        <w:rPr>
          <w:rFonts w:asciiTheme="minorHAnsi" w:hAnsiTheme="minorHAnsi" w:cstheme="minorHAnsi"/>
        </w:rPr>
        <w:t xml:space="preserve">wraz z niniejszym dokumentem </w:t>
      </w:r>
      <w:r w:rsidRPr="00D76814">
        <w:rPr>
          <w:rFonts w:asciiTheme="minorHAnsi" w:hAnsiTheme="minorHAnsi" w:cstheme="minorHAnsi"/>
        </w:rPr>
        <w:t xml:space="preserve">oraz innymi dokumentami, do których stosowania wnioskodawca / beneficjent został zobowiązany w regulaminie </w:t>
      </w:r>
      <w:r w:rsidR="00B520B1">
        <w:rPr>
          <w:rFonts w:asciiTheme="minorHAnsi" w:hAnsiTheme="minorHAnsi" w:cstheme="minorHAnsi"/>
        </w:rPr>
        <w:t>wy</w:t>
      </w:r>
      <w:r w:rsidR="001843BA" w:rsidRPr="00D76814">
        <w:rPr>
          <w:rFonts w:asciiTheme="minorHAnsi" w:hAnsiTheme="minorHAnsi" w:cstheme="minorHAnsi"/>
        </w:rPr>
        <w:t>boru</w:t>
      </w:r>
      <w:r w:rsidR="00B520B1">
        <w:rPr>
          <w:rFonts w:asciiTheme="minorHAnsi" w:hAnsiTheme="minorHAnsi" w:cstheme="minorHAnsi"/>
        </w:rPr>
        <w:t xml:space="preserve"> </w:t>
      </w:r>
      <w:r w:rsidR="00B520B1" w:rsidRPr="00A35916">
        <w:rPr>
          <w:rFonts w:asciiTheme="minorHAnsi" w:hAnsiTheme="minorHAnsi" w:cstheme="minorHAnsi"/>
        </w:rPr>
        <w:t>projektów</w:t>
      </w:r>
      <w:r w:rsidR="001C10A2" w:rsidRPr="00A35916">
        <w:rPr>
          <w:rFonts w:asciiTheme="minorHAnsi" w:hAnsiTheme="minorHAnsi" w:cstheme="minorHAnsi"/>
        </w:rPr>
        <w:t xml:space="preserve"> dla naboru</w:t>
      </w:r>
      <w:r w:rsidR="00DD526B" w:rsidRPr="00A35916">
        <w:rPr>
          <w:rFonts w:asciiTheme="minorHAnsi" w:hAnsiTheme="minorHAnsi" w:cstheme="minorHAnsi"/>
        </w:rPr>
        <w:t xml:space="preserve"> numer </w:t>
      </w:r>
      <w:r w:rsidR="007314AB" w:rsidRPr="00A35916">
        <w:rPr>
          <w:rFonts w:asciiTheme="minorHAnsi" w:hAnsiTheme="minorHAnsi" w:cstheme="minorHAnsi"/>
        </w:rPr>
        <w:t>FEWP.10.05-IZ.00-002/26</w:t>
      </w:r>
      <w:r w:rsidRPr="00A35916">
        <w:rPr>
          <w:rFonts w:asciiTheme="minorHAnsi" w:hAnsiTheme="minorHAnsi" w:cstheme="minorHAnsi"/>
        </w:rPr>
        <w:t xml:space="preserve"> i umowie o dofinansowanie projektu. </w:t>
      </w:r>
    </w:p>
    <w:p w14:paraId="7A657FB5" w14:textId="07053ABB" w:rsidR="00933558" w:rsidRPr="00D76814" w:rsidRDefault="00933558" w:rsidP="00D76814">
      <w:pPr>
        <w:spacing w:after="120" w:line="288" w:lineRule="auto"/>
        <w:jc w:val="left"/>
        <w:rPr>
          <w:rFonts w:asciiTheme="minorHAnsi" w:hAnsiTheme="minorHAnsi" w:cstheme="minorHAnsi"/>
        </w:rPr>
      </w:pPr>
      <w:r w:rsidRPr="00A35916">
        <w:rPr>
          <w:rFonts w:asciiTheme="minorHAnsi" w:hAnsiTheme="minorHAnsi" w:cstheme="minorHAnsi"/>
        </w:rPr>
        <w:t xml:space="preserve">Ocena kwalifikowalności poniesionego kosztu dokonywana jest przede wszystkim w trakcie weryfikacji wniosków o płatność oraz w trakcie kontroli projektu, w szczególności kontroli w miejscu realizacji projektu lub w siedzibie </w:t>
      </w:r>
      <w:r w:rsidR="00152A1B" w:rsidRPr="00A35916">
        <w:rPr>
          <w:rFonts w:asciiTheme="minorHAnsi" w:hAnsiTheme="minorHAnsi" w:cstheme="minorHAnsi"/>
        </w:rPr>
        <w:t>podmiotu kontrolowanego</w:t>
      </w:r>
      <w:r w:rsidRPr="00D76814">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nie oznacza, że wszystkie koszty, które beneficjent przedstawi we wniosku o płatność zostaną zatwierdzone, zrefundowane lub rozliczone (w przypadku systemu zaliczkowego). </w:t>
      </w:r>
      <w:r w:rsidR="001843BA" w:rsidRPr="00D76814">
        <w:rPr>
          <w:rFonts w:asciiTheme="minorHAnsi" w:hAnsiTheme="minorHAnsi" w:cstheme="minorHAnsi"/>
        </w:rPr>
        <w:t>Obowiązki nałożone na beneficjenta umową o dofina</w:t>
      </w:r>
      <w:r w:rsidR="00B520B1">
        <w:rPr>
          <w:rFonts w:asciiTheme="minorHAnsi" w:hAnsiTheme="minorHAnsi" w:cstheme="minorHAnsi"/>
        </w:rPr>
        <w:t>nsowanie projektu, regulaminem wy</w:t>
      </w:r>
      <w:r w:rsidR="001843BA" w:rsidRPr="00D76814">
        <w:rPr>
          <w:rFonts w:asciiTheme="minorHAnsi" w:hAnsiTheme="minorHAnsi" w:cstheme="minorHAnsi"/>
        </w:rPr>
        <w:t>boru</w:t>
      </w:r>
      <w:r w:rsidR="00B520B1">
        <w:rPr>
          <w:rFonts w:asciiTheme="minorHAnsi" w:hAnsiTheme="minorHAnsi" w:cstheme="minorHAnsi"/>
        </w:rPr>
        <w:t xml:space="preserve"> projektów</w:t>
      </w:r>
      <w:r w:rsidR="001843BA" w:rsidRPr="00D76814">
        <w:rPr>
          <w:rFonts w:asciiTheme="minorHAnsi" w:hAnsiTheme="minorHAnsi" w:cstheme="minorHAnsi"/>
        </w:rPr>
        <w:t xml:space="preserve"> oraz wynikające z przepisów prawa mogą mieć wpływ na kwalifikowalność</w:t>
      </w:r>
      <w:r w:rsidRPr="00D76814">
        <w:rPr>
          <w:rFonts w:asciiTheme="minorHAnsi" w:hAnsiTheme="minorHAnsi" w:cstheme="minorHAnsi"/>
        </w:rPr>
        <w:t xml:space="preserve"> kosztów </w:t>
      </w:r>
      <w:r w:rsidR="001843BA" w:rsidRPr="00D76814">
        <w:rPr>
          <w:rFonts w:asciiTheme="minorHAnsi" w:hAnsiTheme="minorHAnsi" w:cstheme="minorHAnsi"/>
        </w:rPr>
        <w:t xml:space="preserve">również po </w:t>
      </w:r>
      <w:r w:rsidRPr="00D76814">
        <w:rPr>
          <w:rFonts w:asciiTheme="minorHAnsi" w:hAnsiTheme="minorHAnsi" w:cstheme="minorHAnsi"/>
        </w:rPr>
        <w:t>zakończeniu realizac</w:t>
      </w:r>
      <w:r w:rsidR="001843BA" w:rsidRPr="00D76814">
        <w:rPr>
          <w:rFonts w:asciiTheme="minorHAnsi" w:hAnsiTheme="minorHAnsi" w:cstheme="minorHAnsi"/>
        </w:rPr>
        <w:t>ji projektu</w:t>
      </w:r>
      <w:r w:rsidRPr="00D76814">
        <w:rPr>
          <w:rFonts w:asciiTheme="minorHAnsi" w:hAnsiTheme="minorHAnsi" w:cstheme="minorHAnsi"/>
        </w:rPr>
        <w:t xml:space="preserve">. </w:t>
      </w:r>
    </w:p>
    <w:p w14:paraId="22E13ADE"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Kosztem kwalifikowalnym jest koszt spełniający łącznie następujące warunki:</w:t>
      </w:r>
    </w:p>
    <w:p w14:paraId="1C0D69D4" w14:textId="441844F6" w:rsidR="004053B1" w:rsidRPr="007314AB" w:rsidRDefault="00933558" w:rsidP="00B854B9">
      <w:pPr>
        <w:numPr>
          <w:ilvl w:val="0"/>
          <w:numId w:val="84"/>
        </w:numPr>
        <w:spacing w:after="120" w:line="288" w:lineRule="auto"/>
        <w:ind w:left="284" w:hanging="284"/>
        <w:jc w:val="left"/>
        <w:rPr>
          <w:rFonts w:asciiTheme="minorHAnsi" w:hAnsiTheme="minorHAnsi" w:cstheme="minorHAnsi"/>
        </w:rPr>
      </w:pPr>
      <w:r w:rsidRPr="00D76814">
        <w:rPr>
          <w:rFonts w:asciiTheme="minorHAnsi" w:hAnsiTheme="minorHAnsi" w:cstheme="minorHAnsi"/>
        </w:rPr>
        <w:t>jest zgodny z obowiązującymi przepisami prawa unijnego</w:t>
      </w:r>
      <w:r w:rsidR="00DD526B">
        <w:rPr>
          <w:rFonts w:asciiTheme="minorHAnsi" w:hAnsiTheme="minorHAnsi" w:cstheme="minorHAnsi"/>
        </w:rPr>
        <w:t xml:space="preserve"> </w:t>
      </w:r>
      <w:r w:rsidR="004053B1">
        <w:rPr>
          <w:rFonts w:asciiTheme="minorHAnsi" w:hAnsiTheme="minorHAnsi" w:cstheme="minorHAnsi"/>
        </w:rPr>
        <w:t>i</w:t>
      </w:r>
      <w:r w:rsidRPr="00D76814">
        <w:rPr>
          <w:rFonts w:asciiTheme="minorHAnsi" w:hAnsiTheme="minorHAnsi" w:cstheme="minorHAnsi"/>
        </w:rPr>
        <w:t xml:space="preserve"> </w:t>
      </w:r>
      <w:r w:rsidRPr="007314AB">
        <w:rPr>
          <w:rFonts w:asciiTheme="minorHAnsi" w:hAnsiTheme="minorHAnsi" w:cstheme="minorHAnsi"/>
        </w:rPr>
        <w:t>prawa krajowego</w:t>
      </w:r>
      <w:r w:rsidR="004053B1" w:rsidRPr="007314AB">
        <w:rPr>
          <w:rFonts w:asciiTheme="minorHAnsi" w:hAnsiTheme="minorHAnsi" w:cstheme="minorHAnsi"/>
        </w:rPr>
        <w:t xml:space="preserve"> (również w zakresie wszystkich wymaganych przepisami prawa decyzji i pozwoleń), </w:t>
      </w:r>
      <w:r w:rsidRPr="007314AB">
        <w:rPr>
          <w:rFonts w:asciiTheme="minorHAnsi" w:hAnsiTheme="minorHAnsi" w:cstheme="minorHAnsi"/>
        </w:rPr>
        <w:t>w tym zasad</w:t>
      </w:r>
      <w:r w:rsidR="00D40720" w:rsidRPr="007314AB">
        <w:rPr>
          <w:rFonts w:asciiTheme="minorHAnsi" w:hAnsiTheme="minorHAnsi" w:cstheme="minorHAnsi"/>
        </w:rPr>
        <w:t>ami dotyczącymi</w:t>
      </w:r>
      <w:r w:rsidRPr="007314AB">
        <w:rPr>
          <w:rFonts w:asciiTheme="minorHAnsi" w:hAnsiTheme="minorHAnsi" w:cstheme="minorHAnsi"/>
        </w:rPr>
        <w:t xml:space="preserve"> pomocy publicznej, jeżeli mają zastosowanie do projektu</w:t>
      </w:r>
      <w:r w:rsidR="004053B1" w:rsidRPr="007314AB">
        <w:rPr>
          <w:rFonts w:asciiTheme="minorHAnsi" w:hAnsiTheme="minorHAnsi" w:cstheme="minorHAnsi"/>
        </w:rPr>
        <w:t xml:space="preserve">, </w:t>
      </w:r>
    </w:p>
    <w:p w14:paraId="202490B0" w14:textId="77777777" w:rsidR="007314AB" w:rsidRPr="00A35916"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lastRenderedPageBreak/>
        <w:t xml:space="preserve">jest zgodny z </w:t>
      </w:r>
      <w:r w:rsidR="001843BA" w:rsidRPr="00D76814">
        <w:rPr>
          <w:rFonts w:asciiTheme="minorHAnsi" w:hAnsiTheme="minorHAnsi" w:cstheme="minorHAnsi"/>
        </w:rPr>
        <w:t>FEW 2021+</w:t>
      </w:r>
      <w:r w:rsidRPr="00D76814">
        <w:rPr>
          <w:rFonts w:asciiTheme="minorHAnsi" w:hAnsiTheme="minorHAnsi" w:cstheme="minorHAnsi"/>
        </w:rPr>
        <w:t xml:space="preserve">, SZOP, </w:t>
      </w:r>
      <w:r w:rsidRPr="00A35916">
        <w:rPr>
          <w:rFonts w:asciiTheme="minorHAnsi" w:hAnsiTheme="minorHAnsi" w:cstheme="minorHAnsi"/>
        </w:rPr>
        <w:t>niniejszym</w:t>
      </w:r>
      <w:r w:rsidR="00AB4419" w:rsidRPr="00A35916">
        <w:rPr>
          <w:rFonts w:asciiTheme="minorHAnsi" w:hAnsiTheme="minorHAnsi" w:cstheme="minorHAnsi"/>
        </w:rPr>
        <w:t xml:space="preserve"> dokumentem </w:t>
      </w:r>
      <w:r w:rsidR="00B520B1" w:rsidRPr="00A35916">
        <w:rPr>
          <w:rFonts w:asciiTheme="minorHAnsi" w:hAnsiTheme="minorHAnsi" w:cstheme="minorHAnsi"/>
        </w:rPr>
        <w:t>i regulaminem wy</w:t>
      </w:r>
      <w:r w:rsidR="001843BA" w:rsidRPr="00A35916">
        <w:rPr>
          <w:rFonts w:asciiTheme="minorHAnsi" w:hAnsiTheme="minorHAnsi" w:cstheme="minorHAnsi"/>
        </w:rPr>
        <w:t>boru</w:t>
      </w:r>
      <w:r w:rsidR="00B520B1" w:rsidRPr="00A35916">
        <w:rPr>
          <w:rFonts w:asciiTheme="minorHAnsi" w:hAnsiTheme="minorHAnsi" w:cstheme="minorHAnsi"/>
        </w:rPr>
        <w:t xml:space="preserve"> projektów</w:t>
      </w:r>
      <w:r w:rsidR="00DD526B" w:rsidRPr="00A35916">
        <w:rPr>
          <w:rFonts w:asciiTheme="minorHAnsi" w:hAnsiTheme="minorHAnsi" w:cstheme="minorHAnsi"/>
        </w:rPr>
        <w:t xml:space="preserve"> dla naboru numer </w:t>
      </w:r>
      <w:r w:rsidR="007314AB" w:rsidRPr="00A35916">
        <w:rPr>
          <w:rFonts w:asciiTheme="minorHAnsi" w:hAnsiTheme="minorHAnsi" w:cstheme="minorHAnsi"/>
        </w:rPr>
        <w:t>FEWP.10.05-IZ.00-002/26,</w:t>
      </w:r>
    </w:p>
    <w:p w14:paraId="6BB5F162" w14:textId="411FCA34" w:rsidR="00933558" w:rsidRPr="00A35916" w:rsidRDefault="00DE15B2" w:rsidP="00D76814">
      <w:pPr>
        <w:numPr>
          <w:ilvl w:val="0"/>
          <w:numId w:val="1"/>
        </w:numPr>
        <w:tabs>
          <w:tab w:val="clear" w:pos="907"/>
        </w:tabs>
        <w:spacing w:after="120" w:line="288" w:lineRule="auto"/>
        <w:ind w:left="284" w:hanging="284"/>
        <w:jc w:val="left"/>
        <w:rPr>
          <w:rFonts w:asciiTheme="minorHAnsi" w:hAnsiTheme="minorHAnsi" w:cstheme="minorHAnsi"/>
        </w:rPr>
      </w:pPr>
      <w:r w:rsidRPr="00A35916">
        <w:rPr>
          <w:rFonts w:asciiTheme="minorHAnsi" w:hAnsiTheme="minorHAnsi" w:cstheme="minorHAnsi"/>
        </w:rPr>
        <w:t>został poniesiony zgodnie z postanowieniami umowy o dofinansowanie projektu</w:t>
      </w:r>
      <w:r w:rsidR="00376249" w:rsidRPr="00A35916">
        <w:rPr>
          <w:rFonts w:asciiTheme="minorHAnsi" w:hAnsiTheme="minorHAnsi" w:cstheme="minorHAnsi"/>
        </w:rPr>
        <w:t xml:space="preserve"> oraz </w:t>
      </w:r>
      <w:r w:rsidRPr="00A35916">
        <w:rPr>
          <w:rFonts w:asciiTheme="minorHAnsi" w:hAnsiTheme="minorHAnsi" w:cstheme="minorHAnsi"/>
        </w:rPr>
        <w:t>w okresie kwalifikowalności wydatków w ramach projektu</w:t>
      </w:r>
      <w:r w:rsidR="00933558" w:rsidRPr="00A35916">
        <w:rPr>
          <w:rFonts w:asciiTheme="minorHAnsi" w:hAnsiTheme="minorHAnsi" w:cstheme="minorHAnsi"/>
        </w:rPr>
        <w:t xml:space="preserve">, </w:t>
      </w:r>
    </w:p>
    <w:p w14:paraId="3DFA2700" w14:textId="7A91A42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uwzględniony w budżecie projektu </w:t>
      </w:r>
      <w:r w:rsidR="00152A1B" w:rsidRPr="00D76814">
        <w:rPr>
          <w:rFonts w:asciiTheme="minorHAnsi" w:hAnsiTheme="minorHAnsi" w:cstheme="minorHAnsi"/>
        </w:rPr>
        <w:t xml:space="preserve">i </w:t>
      </w:r>
      <w:r w:rsidRPr="00D76814">
        <w:rPr>
          <w:rFonts w:asciiTheme="minorHAnsi" w:hAnsiTheme="minorHAnsi" w:cstheme="minorHAnsi"/>
        </w:rPr>
        <w:t>w zakresie rzeczowym projektu zawartym we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zgodnie z zamówieniem / umową z wykonawcą, a wykonawca został wybrany zgodnie z </w:t>
      </w:r>
      <w:r w:rsidR="00152A1B" w:rsidRPr="00D76814">
        <w:rPr>
          <w:rFonts w:asciiTheme="minorHAnsi" w:hAnsiTheme="minorHAnsi" w:cstheme="minorHAnsi"/>
        </w:rPr>
        <w:t>ustawą z dnia 11 września 2019 r</w:t>
      </w:r>
      <w:r w:rsidR="00D76814">
        <w:rPr>
          <w:rFonts w:asciiTheme="minorHAnsi" w:hAnsiTheme="minorHAnsi" w:cstheme="minorHAnsi"/>
        </w:rPr>
        <w:t>oku</w:t>
      </w:r>
      <w:r w:rsidR="00152A1B" w:rsidRPr="00D76814">
        <w:rPr>
          <w:rFonts w:asciiTheme="minorHAnsi" w:hAnsiTheme="minorHAnsi" w:cstheme="minorHAnsi"/>
        </w:rPr>
        <w:t xml:space="preserve"> Prawo zamówień publicznych lub zgodnie z </w:t>
      </w:r>
      <w:r w:rsidR="00730ABC" w:rsidRPr="00D76814">
        <w:rPr>
          <w:rFonts w:asciiTheme="minorHAnsi" w:eastAsia="MS Mincho" w:hAnsiTheme="minorHAnsi" w:cstheme="minorHAnsi"/>
          <w:i/>
        </w:rPr>
        <w:t xml:space="preserve">Wytycznymi </w:t>
      </w:r>
      <w:r w:rsidR="001843BA" w:rsidRPr="00D76814">
        <w:rPr>
          <w:rFonts w:asciiTheme="minorHAnsi" w:hAnsiTheme="minorHAnsi" w:cstheme="minorHAnsi"/>
          <w:i/>
        </w:rPr>
        <w:t xml:space="preserve">dotyczącymi </w:t>
      </w:r>
      <w:r w:rsidR="00730ABC" w:rsidRPr="00D76814">
        <w:rPr>
          <w:rFonts w:asciiTheme="minorHAnsi" w:hAnsiTheme="minorHAnsi" w:cstheme="minorHAnsi"/>
          <w:i/>
        </w:rPr>
        <w:t>kwalifikowalności wydatków na lata 20</w:t>
      </w:r>
      <w:r w:rsidR="001843BA" w:rsidRPr="00D76814">
        <w:rPr>
          <w:rFonts w:asciiTheme="minorHAnsi" w:hAnsiTheme="minorHAnsi" w:cstheme="minorHAnsi"/>
          <w:i/>
        </w:rPr>
        <w:t>2</w:t>
      </w:r>
      <w:r w:rsidR="00730ABC" w:rsidRPr="00D76814">
        <w:rPr>
          <w:rFonts w:asciiTheme="minorHAnsi" w:hAnsiTheme="minorHAnsi" w:cstheme="minorHAnsi"/>
          <w:i/>
        </w:rPr>
        <w:t>1-202</w:t>
      </w:r>
      <w:r w:rsidR="001843BA" w:rsidRPr="00D76814">
        <w:rPr>
          <w:rFonts w:asciiTheme="minorHAnsi" w:hAnsiTheme="minorHAnsi" w:cstheme="minorHAnsi"/>
          <w:i/>
        </w:rPr>
        <w:t>7</w:t>
      </w:r>
      <w:r w:rsidR="00730ABC" w:rsidRPr="00D76814">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2CBBC2E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dotyczy dostarczonych towarów, wykonanych usług lub zrealizowanych robót, w tym zaliczek dla wykonawców,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784FD9B0" w14:textId="77777777" w:rsidR="007314AB" w:rsidRDefault="00933558" w:rsidP="00AC3937">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w przypadku zakupu środka trwałego / wartości niematerialnej i prawnej – został wpisany do ewidencji środków trwałych / ewidencji warto</w:t>
      </w:r>
      <w:r w:rsidR="00AC3937">
        <w:rPr>
          <w:rFonts w:asciiTheme="minorHAnsi" w:hAnsiTheme="minorHAnsi" w:cstheme="minorHAnsi"/>
        </w:rPr>
        <w:t>ści niematerialnych i prawnych</w:t>
      </w:r>
      <w:r w:rsidR="007314AB">
        <w:rPr>
          <w:rFonts w:asciiTheme="minorHAnsi" w:hAnsiTheme="minorHAnsi" w:cstheme="minorHAnsi"/>
        </w:rPr>
        <w:t>,</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w sposób przejrzysty, racjonalny i efektywny, z zachowaniem zasad uzyskiwania najlepszych efektów z danych nakładów, </w:t>
      </w:r>
    </w:p>
    <w:p w14:paraId="1CEF989E" w14:textId="77777777" w:rsidR="00933558" w:rsidRPr="007314AB"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nie stanowi </w:t>
      </w:r>
      <w:r w:rsidRPr="007314AB">
        <w:rPr>
          <w:rFonts w:asciiTheme="minorHAnsi" w:hAnsiTheme="minorHAnsi" w:cstheme="minorHAnsi"/>
        </w:rPr>
        <w:t>kosztu niekwalifikowalnego na mocy przepisów unijnych oraz</w:t>
      </w:r>
      <w:r w:rsidR="00AB4419" w:rsidRPr="007314AB">
        <w:rPr>
          <w:rFonts w:asciiTheme="minorHAnsi" w:hAnsiTheme="minorHAnsi" w:cstheme="minorHAnsi"/>
        </w:rPr>
        <w:t xml:space="preserve"> zapisów niniejszego dokumentu, a </w:t>
      </w:r>
      <w:r w:rsidRPr="007314AB">
        <w:rPr>
          <w:rFonts w:asciiTheme="minorHAnsi" w:hAnsiTheme="minorHAnsi" w:cstheme="minorHAnsi"/>
        </w:rPr>
        <w:t>także przepisów regulujących udzielanie pomocy publicznej, jeśli mają zastosowanie,</w:t>
      </w:r>
    </w:p>
    <w:p w14:paraId="2EBEB7AC" w14:textId="77777777" w:rsidR="00933558" w:rsidRPr="007314AB"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7314AB">
        <w:rPr>
          <w:rFonts w:asciiTheme="minorHAnsi" w:hAnsiTheme="minorHAnsi" w:cstheme="minorHAnsi"/>
        </w:rPr>
        <w:t xml:space="preserve">nie występuje przypadek podwójnego finansowania tego kosztu, </w:t>
      </w:r>
    </w:p>
    <w:p w14:paraId="659905E4" w14:textId="7227AD42" w:rsidR="00021768" w:rsidRPr="00A35916"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7314AB">
        <w:rPr>
          <w:rFonts w:asciiTheme="minorHAnsi" w:hAnsiTheme="minorHAnsi" w:cstheme="minorHAnsi"/>
        </w:rPr>
        <w:t>jest zgodny z</w:t>
      </w:r>
      <w:r w:rsidR="00C13829" w:rsidRPr="007314AB">
        <w:rPr>
          <w:rFonts w:asciiTheme="minorHAnsi" w:hAnsiTheme="minorHAnsi" w:cstheme="minorHAnsi"/>
        </w:rPr>
        <w:t>e</w:t>
      </w:r>
      <w:r w:rsidRPr="007314AB">
        <w:rPr>
          <w:rFonts w:asciiTheme="minorHAnsi" w:hAnsiTheme="minorHAnsi" w:cstheme="minorHAnsi"/>
        </w:rPr>
        <w:t xml:space="preserve"> </w:t>
      </w:r>
      <w:r w:rsidR="00327F84" w:rsidRPr="007314AB">
        <w:rPr>
          <w:rFonts w:asciiTheme="minorHAnsi" w:hAnsiTheme="minorHAnsi" w:cstheme="minorHAnsi"/>
        </w:rPr>
        <w:t xml:space="preserve">wszystkimi </w:t>
      </w:r>
      <w:r w:rsidRPr="007314AB">
        <w:rPr>
          <w:rFonts w:asciiTheme="minorHAnsi" w:hAnsiTheme="minorHAnsi" w:cstheme="minorHAnsi"/>
        </w:rPr>
        <w:t>innymi</w:t>
      </w:r>
      <w:r w:rsidRPr="00B166F1">
        <w:rPr>
          <w:rFonts w:asciiTheme="minorHAnsi" w:hAnsiTheme="minorHAnsi" w:cstheme="minorHAnsi"/>
        </w:rPr>
        <w:t xml:space="preserve"> warunkami uznania go za koszt kwalifikowalny określonymi w</w:t>
      </w:r>
      <w:r w:rsidR="00AB4419" w:rsidRPr="00B166F1">
        <w:rPr>
          <w:rFonts w:asciiTheme="minorHAnsi" w:hAnsiTheme="minorHAnsi" w:cstheme="minorHAnsi"/>
        </w:rPr>
        <w:t xml:space="preserve"> niniejszym dokumencie </w:t>
      </w:r>
      <w:r w:rsidRPr="00B166F1">
        <w:rPr>
          <w:rFonts w:asciiTheme="minorHAnsi" w:hAnsiTheme="minorHAnsi" w:cstheme="minorHAnsi"/>
        </w:rPr>
        <w:t xml:space="preserve">i regulaminie </w:t>
      </w:r>
      <w:r w:rsidR="00B520B1" w:rsidRPr="00B166F1">
        <w:rPr>
          <w:rFonts w:asciiTheme="minorHAnsi" w:hAnsiTheme="minorHAnsi" w:cstheme="minorHAnsi"/>
        </w:rPr>
        <w:t>wy</w:t>
      </w:r>
      <w:r w:rsidR="001843BA" w:rsidRPr="00B166F1">
        <w:rPr>
          <w:rFonts w:asciiTheme="minorHAnsi" w:hAnsiTheme="minorHAnsi" w:cstheme="minorHAnsi"/>
        </w:rPr>
        <w:t>boru</w:t>
      </w:r>
      <w:r w:rsidR="00B520B1" w:rsidRPr="00B166F1">
        <w:rPr>
          <w:rFonts w:asciiTheme="minorHAnsi" w:hAnsiTheme="minorHAnsi" w:cstheme="minorHAnsi"/>
        </w:rPr>
        <w:t xml:space="preserve"> </w:t>
      </w:r>
      <w:r w:rsidR="00B520B1" w:rsidRPr="00A35916">
        <w:rPr>
          <w:rFonts w:asciiTheme="minorHAnsi" w:hAnsiTheme="minorHAnsi" w:cstheme="minorHAnsi"/>
        </w:rPr>
        <w:t>projektów</w:t>
      </w:r>
      <w:r w:rsidR="00B166F1" w:rsidRPr="00A35916">
        <w:rPr>
          <w:rFonts w:asciiTheme="minorHAnsi" w:hAnsiTheme="minorHAnsi" w:cstheme="minorHAnsi"/>
        </w:rPr>
        <w:t xml:space="preserve"> dla naboru numer </w:t>
      </w:r>
      <w:r w:rsidR="007314AB" w:rsidRPr="00A35916">
        <w:rPr>
          <w:rFonts w:asciiTheme="minorHAnsi" w:hAnsiTheme="minorHAnsi" w:cstheme="minorHAnsi"/>
        </w:rPr>
        <w:t>FEWP.10.05-IZ.00-002/26</w:t>
      </w:r>
      <w:r w:rsidR="00B166F1" w:rsidRPr="00A35916">
        <w:rPr>
          <w:rFonts w:asciiTheme="minorHAnsi" w:hAnsiTheme="minorHAnsi" w:cstheme="minorHAnsi"/>
        </w:rPr>
        <w:t>.</w:t>
      </w:r>
      <w:r w:rsidRPr="00A35916">
        <w:rPr>
          <w:rFonts w:asciiTheme="minorHAnsi" w:hAnsiTheme="minorHAnsi" w:cstheme="minorHAnsi"/>
        </w:rPr>
        <w:t xml:space="preserve"> </w:t>
      </w:r>
    </w:p>
    <w:p w14:paraId="530BCE46" w14:textId="77777777" w:rsidR="007314AB" w:rsidRPr="00A35916" w:rsidRDefault="007314AB" w:rsidP="007314AB">
      <w:pPr>
        <w:spacing w:after="120" w:line="288" w:lineRule="auto"/>
        <w:jc w:val="left"/>
        <w:rPr>
          <w:rFonts w:asciiTheme="minorHAnsi" w:hAnsiTheme="minorHAnsi" w:cstheme="minorHAnsi"/>
        </w:rPr>
      </w:pPr>
    </w:p>
    <w:p w14:paraId="7379FB4F" w14:textId="77777777" w:rsidR="00933558" w:rsidRPr="00A35916" w:rsidRDefault="00933558" w:rsidP="003D3E9F">
      <w:pPr>
        <w:pStyle w:val="Nagwek2"/>
        <w:numPr>
          <w:ilvl w:val="1"/>
          <w:numId w:val="43"/>
        </w:numPr>
        <w:spacing w:before="0" w:line="288" w:lineRule="auto"/>
        <w:ind w:left="426" w:hanging="426"/>
      </w:pPr>
      <w:bookmarkStart w:id="12" w:name="_Toc227746268"/>
      <w:r w:rsidRPr="00A35916">
        <w:t>Podmiot ponoszący koszty</w:t>
      </w:r>
      <w:bookmarkEnd w:id="12"/>
    </w:p>
    <w:p w14:paraId="29AB023B" w14:textId="0C3A2F24" w:rsidR="00EC12A5"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Co do zasady, kosztem kwalifikowalnym jest koszt poniesiony przez beneficjenta</w:t>
      </w:r>
      <w:r w:rsidR="00B14225" w:rsidRPr="00D76814">
        <w:rPr>
          <w:rFonts w:asciiTheme="minorHAnsi" w:hAnsiTheme="minorHAnsi" w:cstheme="minorHAnsi"/>
        </w:rPr>
        <w:t xml:space="preserve"> (</w:t>
      </w:r>
      <w:r w:rsidRPr="00D76814">
        <w:rPr>
          <w:rFonts w:asciiTheme="minorHAnsi" w:hAnsiTheme="minorHAnsi" w:cstheme="minorHAnsi"/>
        </w:rPr>
        <w:t>t</w:t>
      </w:r>
      <w:r w:rsidR="00510CEC">
        <w:rPr>
          <w:rFonts w:asciiTheme="minorHAnsi" w:hAnsiTheme="minorHAnsi" w:cstheme="minorHAnsi"/>
        </w:rPr>
        <w:t xml:space="preserve">o jest </w:t>
      </w:r>
      <w:r w:rsidRPr="00D76814">
        <w:rPr>
          <w:rFonts w:asciiTheme="minorHAnsi" w:hAnsiTheme="minorHAnsi" w:cstheme="minorHAnsi"/>
        </w:rPr>
        <w:t>podmiot, który złożył wniosek o dofinansowanie</w:t>
      </w:r>
      <w:r w:rsidR="00510CEC">
        <w:rPr>
          <w:rFonts w:asciiTheme="minorHAnsi" w:hAnsiTheme="minorHAnsi" w:cstheme="minorHAnsi"/>
        </w:rPr>
        <w:t xml:space="preserve"> projektu</w:t>
      </w:r>
      <w:r w:rsidRPr="00D76814">
        <w:rPr>
          <w:rFonts w:asciiTheme="minorHAnsi" w:hAnsiTheme="minorHAnsi" w:cstheme="minorHAnsi"/>
        </w:rPr>
        <w:t xml:space="preserve"> i z którym następnie IZ </w:t>
      </w:r>
      <w:r w:rsidR="00AA51A8" w:rsidRPr="00D76814">
        <w:rPr>
          <w:rFonts w:asciiTheme="minorHAnsi" w:hAnsiTheme="minorHAnsi" w:cstheme="minorHAnsi"/>
        </w:rPr>
        <w:t>FEW 2021</w:t>
      </w:r>
      <w:r w:rsidR="005E7B82" w:rsidRPr="00D76814">
        <w:rPr>
          <w:rFonts w:asciiTheme="minorHAnsi" w:hAnsiTheme="minorHAnsi" w:cstheme="minorHAnsi"/>
        </w:rPr>
        <w:t xml:space="preserve">+ </w:t>
      </w:r>
      <w:r w:rsidRPr="00D76814">
        <w:rPr>
          <w:rFonts w:asciiTheme="minorHAnsi" w:hAnsiTheme="minorHAnsi" w:cstheme="minorHAnsi"/>
        </w:rPr>
        <w:t xml:space="preserve">zawarła umowę o dofinansowanie projektu w ramach </w:t>
      </w:r>
      <w:r w:rsidR="00AA51A8" w:rsidRPr="00D76814">
        <w:rPr>
          <w:rFonts w:asciiTheme="minorHAnsi" w:hAnsiTheme="minorHAnsi" w:cstheme="minorHAnsi"/>
        </w:rPr>
        <w:t xml:space="preserve">FEW </w:t>
      </w:r>
      <w:r w:rsidR="00AA51A8" w:rsidRPr="007314AB">
        <w:rPr>
          <w:rFonts w:asciiTheme="minorHAnsi" w:hAnsiTheme="minorHAnsi" w:cstheme="minorHAnsi"/>
        </w:rPr>
        <w:t>2021+</w:t>
      </w:r>
      <w:r w:rsidR="00B14225" w:rsidRPr="007314AB">
        <w:rPr>
          <w:rFonts w:asciiTheme="minorHAnsi" w:hAnsiTheme="minorHAnsi" w:cstheme="minorHAnsi"/>
        </w:rPr>
        <w:t xml:space="preserve">) lub przez podmiot </w:t>
      </w:r>
      <w:r w:rsidR="002B4645" w:rsidRPr="007314AB">
        <w:rPr>
          <w:rFonts w:asciiTheme="minorHAnsi" w:hAnsiTheme="minorHAnsi" w:cstheme="minorHAnsi"/>
        </w:rPr>
        <w:t xml:space="preserve">zaangażowany </w:t>
      </w:r>
      <w:r w:rsidR="00F12EEF" w:rsidRPr="007314AB">
        <w:rPr>
          <w:rFonts w:asciiTheme="minorHAnsi" w:hAnsiTheme="minorHAnsi" w:cstheme="minorHAnsi"/>
        </w:rPr>
        <w:t>w</w:t>
      </w:r>
      <w:r w:rsidR="00B14225" w:rsidRPr="007314AB">
        <w:rPr>
          <w:rFonts w:asciiTheme="minorHAnsi" w:hAnsiTheme="minorHAnsi" w:cstheme="minorHAnsi"/>
        </w:rPr>
        <w:t xml:space="preserve"> realizacj</w:t>
      </w:r>
      <w:r w:rsidR="00F12EEF" w:rsidRPr="007314AB">
        <w:rPr>
          <w:rFonts w:asciiTheme="minorHAnsi" w:hAnsiTheme="minorHAnsi" w:cstheme="minorHAnsi"/>
        </w:rPr>
        <w:t>ę</w:t>
      </w:r>
      <w:r w:rsidR="00B14225" w:rsidRPr="007314AB">
        <w:rPr>
          <w:rFonts w:asciiTheme="minorHAnsi" w:hAnsiTheme="minorHAnsi" w:cstheme="minorHAnsi"/>
        </w:rPr>
        <w:t xml:space="preserve"> projektu / </w:t>
      </w:r>
      <w:r w:rsidR="002B4645" w:rsidRPr="007314AB">
        <w:rPr>
          <w:rFonts w:asciiTheme="minorHAnsi" w:hAnsiTheme="minorHAnsi" w:cstheme="minorHAnsi"/>
        </w:rPr>
        <w:t xml:space="preserve">upoważniony do </w:t>
      </w:r>
      <w:r w:rsidR="00B14225" w:rsidRPr="007314AB">
        <w:rPr>
          <w:rFonts w:asciiTheme="minorHAnsi" w:hAnsiTheme="minorHAnsi" w:cstheme="minorHAnsi"/>
        </w:rPr>
        <w:t>ponoszenia wydatków</w:t>
      </w:r>
      <w:r w:rsidRPr="007314AB">
        <w:rPr>
          <w:rFonts w:asciiTheme="minorHAnsi" w:hAnsiTheme="minorHAnsi" w:cstheme="minorHAnsi"/>
        </w:rPr>
        <w:t xml:space="preserve">. W przypadku gdy projekt jest realizowany w partnerstwie, kosztem kwalifikowalnym jest koszt poniesiony przez dowolnego członka partnerstwa </w:t>
      </w:r>
      <w:r w:rsidRPr="007314AB">
        <w:rPr>
          <w:rFonts w:asciiTheme="minorHAnsi" w:hAnsiTheme="minorHAnsi" w:cstheme="minorHAnsi"/>
        </w:rPr>
        <w:lastRenderedPageBreak/>
        <w:t>(</w:t>
      </w:r>
      <w:r w:rsidR="00C43192" w:rsidRPr="007314AB">
        <w:rPr>
          <w:rFonts w:asciiTheme="minorHAnsi" w:hAnsiTheme="minorHAnsi" w:cstheme="minorHAnsi"/>
        </w:rPr>
        <w:t>chyba</w:t>
      </w:r>
      <w:r w:rsidRPr="007314AB">
        <w:rPr>
          <w:rFonts w:asciiTheme="minorHAnsi" w:hAnsiTheme="minorHAnsi" w:cstheme="minorHAnsi"/>
        </w:rPr>
        <w:t xml:space="preserve"> że w umowie partnerstwa wskazano węższy krąg podmiotów uprawnionych do ponoszenia kosztów kwalifikowalnych w ramach projektu).</w:t>
      </w:r>
      <w:r w:rsidRPr="00D76814">
        <w:rPr>
          <w:rFonts w:asciiTheme="minorHAnsi" w:hAnsiTheme="minorHAnsi" w:cstheme="minorHAnsi"/>
        </w:rPr>
        <w:t xml:space="preserve"> </w:t>
      </w:r>
    </w:p>
    <w:p w14:paraId="20816714" w14:textId="0200FC3A" w:rsidR="00EC12A5" w:rsidRPr="00D76814" w:rsidRDefault="00206B1C" w:rsidP="00D76814">
      <w:pPr>
        <w:spacing w:after="120" w:line="288" w:lineRule="auto"/>
        <w:jc w:val="left"/>
        <w:rPr>
          <w:rFonts w:asciiTheme="minorHAnsi" w:hAnsiTheme="minorHAnsi" w:cstheme="minorHAnsi"/>
        </w:rPr>
      </w:pPr>
      <w:r w:rsidRPr="00D76814">
        <w:rPr>
          <w:rFonts w:asciiTheme="minorHAnsi" w:hAnsiTheme="minorHAnsi" w:cstheme="minorHAnsi"/>
        </w:rPr>
        <w:t>B</w:t>
      </w:r>
      <w:r w:rsidR="00EC12A5" w:rsidRPr="00D76814">
        <w:rPr>
          <w:rFonts w:asciiTheme="minorHAnsi" w:hAnsiTheme="minorHAnsi" w:cstheme="minorHAnsi"/>
        </w:rPr>
        <w:t xml:space="preserve">eneficjent, niezależnie od tego czy sam ponosi koszty kwalifikowalne, czy upoważni inny podmiot do ich ponoszenia, jest: </w:t>
      </w:r>
    </w:p>
    <w:p w14:paraId="1F5C3559" w14:textId="70290512"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odpowiedzialny za prawidłowość rzeczowej i finansowej realizacji projektu i odpowiada przed IZ </w:t>
      </w:r>
      <w:r w:rsidR="0055448C" w:rsidRPr="00D76814">
        <w:rPr>
          <w:rFonts w:asciiTheme="minorHAnsi" w:hAnsiTheme="minorHAnsi" w:cstheme="minorHAnsi"/>
        </w:rPr>
        <w:t>FEW 2021</w:t>
      </w:r>
      <w:r w:rsidRPr="00D76814">
        <w:rPr>
          <w:rFonts w:asciiTheme="minorHAnsi" w:hAnsiTheme="minorHAnsi" w:cstheme="minorHAnsi"/>
        </w:rPr>
        <w:t xml:space="preserve">+ za prawidłowość całości kosztów, które są ponoszone w ramach projektu, </w:t>
      </w:r>
    </w:p>
    <w:p w14:paraId="2F774AF5" w14:textId="26BC78BD" w:rsidR="00EC12A5" w:rsidRPr="007314AB"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odpowiedzialny za zapewnienie trwa</w:t>
      </w:r>
      <w:r w:rsidR="00D76814">
        <w:rPr>
          <w:rFonts w:asciiTheme="minorHAnsi" w:hAnsiTheme="minorHAnsi" w:cstheme="minorHAnsi"/>
        </w:rPr>
        <w:t>łości projektu zgodnie z artykułem</w:t>
      </w:r>
      <w:r w:rsidR="0055448C" w:rsidRPr="00D76814">
        <w:rPr>
          <w:rFonts w:asciiTheme="minorHAnsi" w:hAnsiTheme="minorHAnsi" w:cstheme="minorHAnsi"/>
        </w:rPr>
        <w:t xml:space="preserve"> 65</w:t>
      </w:r>
      <w:r w:rsidRPr="00D76814">
        <w:rPr>
          <w:rFonts w:asciiTheme="minorHAnsi" w:hAnsiTheme="minorHAnsi" w:cstheme="minorHAnsi"/>
        </w:rPr>
        <w:t xml:space="preserve"> rozporządzenia </w:t>
      </w:r>
      <w:r w:rsidR="0055448C" w:rsidRPr="007314AB">
        <w:rPr>
          <w:rFonts w:asciiTheme="minorHAnsi" w:hAnsiTheme="minorHAnsi" w:cstheme="minorHAnsi"/>
        </w:rPr>
        <w:t>2021/1060</w:t>
      </w:r>
      <w:r w:rsidRPr="007314AB">
        <w:rPr>
          <w:rFonts w:asciiTheme="minorHAnsi" w:hAnsiTheme="minorHAnsi" w:cstheme="minorHAnsi"/>
        </w:rPr>
        <w:t xml:space="preserve">, </w:t>
      </w:r>
    </w:p>
    <w:p w14:paraId="0C31C379" w14:textId="77777777" w:rsidR="007314AB" w:rsidRPr="007314AB"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7314AB">
        <w:rPr>
          <w:rFonts w:asciiTheme="minorHAnsi" w:hAnsiTheme="minorHAnsi" w:cstheme="minorHAnsi"/>
        </w:rPr>
        <w:t xml:space="preserve">jedynym podmiotem </w:t>
      </w:r>
      <w:r w:rsidR="00990EFF" w:rsidRPr="007314AB">
        <w:rPr>
          <w:rFonts w:asciiTheme="minorHAnsi" w:hAnsiTheme="minorHAnsi" w:cstheme="minorHAnsi"/>
        </w:rPr>
        <w:t>uprawnionym</w:t>
      </w:r>
      <w:r w:rsidRPr="007314AB">
        <w:rPr>
          <w:rFonts w:asciiTheme="minorHAnsi" w:hAnsiTheme="minorHAnsi" w:cstheme="minorHAnsi"/>
        </w:rPr>
        <w:t xml:space="preserve"> do przedkładania wniosków o płatność oraz otrzymywania dofinansowania</w:t>
      </w:r>
      <w:r w:rsidR="007314AB" w:rsidRPr="007314AB">
        <w:rPr>
          <w:rFonts w:asciiTheme="minorHAnsi" w:hAnsiTheme="minorHAnsi" w:cstheme="minorHAnsi"/>
        </w:rPr>
        <w:t>.</w:t>
      </w:r>
    </w:p>
    <w:p w14:paraId="64B6F02E" w14:textId="77777777" w:rsidR="00EF1200" w:rsidRPr="00D76814" w:rsidRDefault="00EF1200" w:rsidP="00D76814">
      <w:pPr>
        <w:spacing w:after="120" w:line="288" w:lineRule="auto"/>
        <w:jc w:val="left"/>
        <w:rPr>
          <w:rFonts w:asciiTheme="minorHAnsi" w:hAnsiTheme="minorHAnsi" w:cstheme="minorHAnsi"/>
        </w:rPr>
      </w:pPr>
    </w:p>
    <w:p w14:paraId="59290A0C" w14:textId="77777777" w:rsidR="00933558" w:rsidRPr="00EC12A5" w:rsidRDefault="00933558" w:rsidP="003D3E9F">
      <w:pPr>
        <w:pStyle w:val="Nagwek2"/>
        <w:numPr>
          <w:ilvl w:val="1"/>
          <w:numId w:val="43"/>
        </w:numPr>
        <w:spacing w:before="0" w:line="288" w:lineRule="auto"/>
        <w:ind w:left="426" w:hanging="426"/>
      </w:pPr>
      <w:bookmarkStart w:id="13" w:name="_Toc227746269"/>
      <w:r w:rsidRPr="00EC12A5">
        <w:t>Projekty partnerskie</w:t>
      </w:r>
      <w:bookmarkEnd w:id="13"/>
    </w:p>
    <w:p w14:paraId="1673596F" w14:textId="0DCEF3CC"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Wybór partnerów w projekcie następuje</w:t>
      </w:r>
      <w:r w:rsidR="00206B1C" w:rsidRPr="00D76814">
        <w:rPr>
          <w:rFonts w:asciiTheme="minorHAnsi" w:hAnsiTheme="minorHAnsi" w:cstheme="minorHAnsi"/>
        </w:rPr>
        <w:t xml:space="preserve"> </w:t>
      </w:r>
      <w:r w:rsidR="00152A1B" w:rsidRPr="00D76814">
        <w:rPr>
          <w:rFonts w:asciiTheme="minorHAnsi" w:hAnsiTheme="minorHAnsi" w:cstheme="minorHAnsi"/>
        </w:rPr>
        <w:t>z</w:t>
      </w:r>
      <w:r w:rsidR="00D76814">
        <w:rPr>
          <w:rFonts w:asciiTheme="minorHAnsi" w:hAnsiTheme="minorHAnsi" w:cstheme="minorHAnsi"/>
        </w:rPr>
        <w:t>godnie z artykułem</w:t>
      </w:r>
      <w:r w:rsidR="00206B1C" w:rsidRPr="00D76814">
        <w:rPr>
          <w:rFonts w:asciiTheme="minorHAnsi" w:hAnsiTheme="minorHAnsi" w:cstheme="minorHAnsi"/>
        </w:rPr>
        <w:t xml:space="preserve"> 39</w:t>
      </w:r>
      <w:r w:rsidRPr="00D76814">
        <w:rPr>
          <w:rFonts w:asciiTheme="minorHAnsi" w:hAnsiTheme="minorHAnsi" w:cstheme="minorHAnsi"/>
        </w:rPr>
        <w:t xml:space="preserve"> ustawy wdrożeniowej. </w:t>
      </w:r>
    </w:p>
    <w:p w14:paraId="623AC074" w14:textId="0EC5938B"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Koszty poniesione w ramach projektu przez partnera, który nie został wybrany zgodnie z przepisami ustawy wdrożeniowej, </w:t>
      </w:r>
      <w:r w:rsidR="005D4304" w:rsidRPr="00D76814">
        <w:rPr>
          <w:rFonts w:asciiTheme="minorHAnsi" w:hAnsiTheme="minorHAnsi" w:cstheme="minorHAnsi"/>
        </w:rPr>
        <w:t>zostaną</w:t>
      </w:r>
      <w:r w:rsidRPr="00D76814">
        <w:rPr>
          <w:rFonts w:asciiTheme="minorHAnsi" w:hAnsiTheme="minorHAnsi" w:cstheme="minorHAnsi"/>
        </w:rPr>
        <w:t xml:space="preserve"> uznane przez IZ </w:t>
      </w:r>
      <w:r w:rsidR="00206B1C" w:rsidRPr="00D76814">
        <w:rPr>
          <w:rFonts w:asciiTheme="minorHAnsi" w:hAnsiTheme="minorHAnsi" w:cstheme="minorHAnsi"/>
        </w:rPr>
        <w:t>FEW 2021</w:t>
      </w:r>
      <w:r w:rsidR="005E7B82" w:rsidRPr="00D76814">
        <w:rPr>
          <w:rFonts w:asciiTheme="minorHAnsi" w:hAnsiTheme="minorHAnsi" w:cstheme="minorHAnsi"/>
        </w:rPr>
        <w:t>+</w:t>
      </w:r>
      <w:r w:rsidR="00374626" w:rsidRPr="00D76814">
        <w:rPr>
          <w:rFonts w:asciiTheme="minorHAnsi" w:hAnsiTheme="minorHAnsi" w:cstheme="minorHAnsi"/>
        </w:rPr>
        <w:t xml:space="preserve"> za niekwalifikowalne.</w:t>
      </w:r>
    </w:p>
    <w:p w14:paraId="2026102F" w14:textId="46FBD8A5" w:rsidR="00300C02" w:rsidRPr="00300C02" w:rsidRDefault="00933558" w:rsidP="00300C02">
      <w:pPr>
        <w:spacing w:after="120" w:line="288" w:lineRule="auto"/>
        <w:jc w:val="left"/>
        <w:rPr>
          <w:rFonts w:asciiTheme="minorHAnsi" w:hAnsiTheme="minorHAnsi" w:cstheme="minorHAnsi"/>
        </w:rPr>
      </w:pPr>
      <w:r w:rsidRPr="00D76814">
        <w:rPr>
          <w:rFonts w:asciiTheme="minorHAnsi" w:hAnsiTheme="minorHAnsi" w:cstheme="minorHAnsi"/>
        </w:rPr>
        <w:t xml:space="preserve">W przypadku projektów partnerskich nie jest dopuszczalne wzajemne zlecanie przez beneficjenta </w:t>
      </w:r>
      <w:r w:rsidRPr="00300C02">
        <w:rPr>
          <w:rFonts w:asciiTheme="minorHAnsi" w:hAnsiTheme="minorHAnsi" w:cstheme="minorHAnsi"/>
        </w:rPr>
        <w:t>zakupu towarów lub usług partnerowi i odwrotnie</w:t>
      </w:r>
      <w:r w:rsidR="00300C02" w:rsidRPr="00300C02">
        <w:rPr>
          <w:rFonts w:asciiTheme="minorHAnsi" w:hAnsiTheme="minorHAnsi" w:cstheme="minorHAnsi"/>
        </w:rPr>
        <w:t xml:space="preserve"> (również pomiędzy partnerami)</w:t>
      </w:r>
      <w:r w:rsidRPr="00300C02">
        <w:rPr>
          <w:rFonts w:asciiTheme="minorHAnsi" w:hAnsiTheme="minorHAnsi" w:cstheme="minorHAnsi"/>
        </w:rPr>
        <w:t xml:space="preserve">. </w:t>
      </w:r>
      <w:r w:rsidR="00300C02" w:rsidRPr="00300C02">
        <w:rPr>
          <w:rFonts w:asciiTheme="minorHAnsi" w:hAnsiTheme="minorHAnsi" w:cstheme="minorHAnsi"/>
        </w:rPr>
        <w:t xml:space="preserve">Podobnie, </w:t>
      </w:r>
      <w:r w:rsidR="00300C02" w:rsidRPr="00300C02">
        <w:rPr>
          <w:rFonts w:asciiTheme="minorHAnsi" w:hAnsiTheme="minorHAnsi" w:cstheme="minorHAnsi"/>
          <w:bCs/>
        </w:rPr>
        <w:t xml:space="preserve">nie jest dopuszczalne wzajemne </w:t>
      </w:r>
      <w:r w:rsidR="00300C02" w:rsidRPr="00300C02">
        <w:rPr>
          <w:rFonts w:asciiTheme="minorHAnsi" w:hAnsiTheme="minorHAnsi" w:cstheme="minorHAnsi"/>
        </w:rPr>
        <w:t>angażowanie pracowników / zlecanie zadań pomiędzy partnerami (łącznie z liderem).</w:t>
      </w:r>
      <w:r w:rsidR="00300C02" w:rsidRPr="00300C02">
        <w:rPr>
          <w:rFonts w:asciiTheme="minorHAnsi" w:hAnsiTheme="minorHAnsi" w:cstheme="minorHAnsi"/>
          <w:bCs/>
        </w:rPr>
        <w:t xml:space="preserve"> </w:t>
      </w:r>
    </w:p>
    <w:p w14:paraId="32E04435" w14:textId="77777777" w:rsidR="00933558" w:rsidRDefault="00933558" w:rsidP="003D3E9F">
      <w:pPr>
        <w:pStyle w:val="Nagwek2"/>
        <w:numPr>
          <w:ilvl w:val="1"/>
          <w:numId w:val="43"/>
        </w:numPr>
        <w:spacing w:before="0" w:line="288" w:lineRule="auto"/>
        <w:ind w:left="426" w:hanging="426"/>
      </w:pPr>
      <w:bookmarkStart w:id="14" w:name="_Toc227746270"/>
      <w:r>
        <w:t>Zasada faktycznego poniesienia kosztu</w:t>
      </w:r>
      <w:bookmarkEnd w:id="14"/>
      <w:r>
        <w:t xml:space="preserve"> </w:t>
      </w:r>
    </w:p>
    <w:p w14:paraId="4A827DFE" w14:textId="3A30D4C3" w:rsidR="005D4304" w:rsidRPr="007314AB" w:rsidRDefault="00933558" w:rsidP="00300C02">
      <w:pPr>
        <w:spacing w:after="120" w:line="288" w:lineRule="auto"/>
        <w:jc w:val="left"/>
        <w:rPr>
          <w:rFonts w:asciiTheme="minorHAnsi" w:hAnsiTheme="minorHAnsi" w:cstheme="minorHAnsi"/>
          <w:strike/>
        </w:rPr>
      </w:pPr>
      <w:r w:rsidRPr="00300C02">
        <w:rPr>
          <w:rFonts w:asciiTheme="minorHAnsi" w:hAnsiTheme="minorHAnsi" w:cstheme="minorHAnsi"/>
        </w:rPr>
        <w:t>Do współfinansowania kwalifikuje się koszt, który został faktycznie poniesiony przez beneficjenta</w:t>
      </w:r>
      <w:r w:rsidR="005D4304" w:rsidRPr="00300C02">
        <w:rPr>
          <w:rFonts w:asciiTheme="minorHAnsi" w:hAnsiTheme="minorHAnsi" w:cstheme="minorHAnsi"/>
        </w:rPr>
        <w:t xml:space="preserve">. </w:t>
      </w:r>
    </w:p>
    <w:p w14:paraId="4654A10C" w14:textId="107D74D8"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Pod pojęciem kosztu faktycznie poniesionego należy rozumieć koszt pon</w:t>
      </w:r>
      <w:r w:rsidR="00510CEC">
        <w:rPr>
          <w:rFonts w:asciiTheme="minorHAnsi" w:hAnsiTheme="minorHAnsi" w:cstheme="minorHAnsi"/>
        </w:rPr>
        <w:t>iesiony w znaczeniu kasowym, to jest</w:t>
      </w:r>
      <w:r w:rsidRPr="00300C02">
        <w:rPr>
          <w:rFonts w:asciiTheme="minorHAnsi" w:hAnsiTheme="minorHAnsi" w:cstheme="minorHAnsi"/>
        </w:rPr>
        <w:t xml:space="preserve"> jako rozchód środków pieniężnych z kasy lub rachunku bankowego beneficjenta. </w:t>
      </w:r>
    </w:p>
    <w:p w14:paraId="4AAA401B" w14:textId="24A184D1" w:rsidR="005D4304" w:rsidRPr="00300C02" w:rsidRDefault="005D4304" w:rsidP="00300C02">
      <w:pPr>
        <w:spacing w:after="120" w:line="288" w:lineRule="auto"/>
        <w:jc w:val="left"/>
        <w:rPr>
          <w:rFonts w:asciiTheme="minorHAnsi" w:hAnsiTheme="minorHAnsi" w:cstheme="minorHAnsi"/>
        </w:rPr>
      </w:pPr>
      <w:r w:rsidRPr="007314AB">
        <w:rPr>
          <w:rFonts w:asciiTheme="minorHAnsi" w:hAnsiTheme="minorHAnsi" w:cstheme="minorHAnsi"/>
        </w:rPr>
        <w:t>Wyjątki od powyższej reguły stanowią</w:t>
      </w:r>
      <w:r w:rsidR="00A11A61" w:rsidRPr="007314AB">
        <w:rPr>
          <w:rFonts w:asciiTheme="minorHAnsi" w:hAnsiTheme="minorHAnsi" w:cstheme="minorHAnsi"/>
        </w:rPr>
        <w:t>:</w:t>
      </w:r>
      <w:r w:rsidRPr="007314AB">
        <w:rPr>
          <w:rFonts w:asciiTheme="minorHAnsi" w:hAnsiTheme="minorHAnsi" w:cstheme="minorHAnsi"/>
        </w:rPr>
        <w:t xml:space="preserve"> </w:t>
      </w:r>
    </w:p>
    <w:p w14:paraId="578862E8" w14:textId="64CBB15D" w:rsidR="00A11A61" w:rsidRPr="00300C02"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rozliczenia dokonywane na podstawie noty księgowej, </w:t>
      </w:r>
    </w:p>
    <w:p w14:paraId="40D51F24" w14:textId="0DA55A83" w:rsidR="00A11A61" w:rsidRPr="00300C02"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potrącenia występujące, gdy dwie strony są jednocześnie względem siebie dłużnikami i wierzycielami, </w:t>
      </w:r>
    </w:p>
    <w:p w14:paraId="76C6A1FE" w14:textId="72ACD11A" w:rsidR="00A11A61"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300C02">
        <w:rPr>
          <w:rFonts w:asciiTheme="minorHAnsi" w:hAnsiTheme="minorHAnsi" w:cstheme="minorHAnsi"/>
        </w:rPr>
        <w:t>skuteczne złożenie depozytu sądowego przez beneficjenta w związku z realizacją projektu</w:t>
      </w:r>
      <w:r w:rsidR="00A35916">
        <w:rPr>
          <w:rFonts w:asciiTheme="minorHAnsi" w:hAnsiTheme="minorHAnsi" w:cstheme="minorHAnsi"/>
        </w:rPr>
        <w:t xml:space="preserve">. </w:t>
      </w:r>
    </w:p>
    <w:p w14:paraId="3398F7D9" w14:textId="2BDD260F" w:rsidR="00EE7C31" w:rsidRDefault="00933558" w:rsidP="00EE7C31">
      <w:pPr>
        <w:spacing w:after="120" w:line="288" w:lineRule="auto"/>
        <w:jc w:val="left"/>
        <w:rPr>
          <w:rFonts w:asciiTheme="minorHAnsi" w:hAnsiTheme="minorHAnsi" w:cstheme="minorHAnsi"/>
        </w:rPr>
      </w:pPr>
      <w:r w:rsidRPr="00300C02">
        <w:rPr>
          <w:rFonts w:asciiTheme="minorHAnsi" w:hAnsiTheme="minorHAnsi" w:cstheme="minorHAnsi"/>
        </w:rPr>
        <w:t>Za kwalifikowalne mogą być uznane zaliczki wypłacone na rzecz wykonawcy, jeżeli zostały wypłacone zgodnie z postanowieniami umowy zawartej pomiędzy beneficjentem a wykonawcą, przy czym, jeżeli umowa została zawarta na podstawie</w:t>
      </w:r>
      <w:r w:rsidRPr="00300C02">
        <w:rPr>
          <w:rFonts w:asciiTheme="minorHAnsi" w:hAnsiTheme="minorHAnsi" w:cstheme="minorHAnsi"/>
          <w:bCs/>
        </w:rPr>
        <w:t xml:space="preserve"> </w:t>
      </w:r>
      <w:r w:rsidR="00300C02">
        <w:rPr>
          <w:rFonts w:asciiTheme="minorHAnsi" w:hAnsiTheme="minorHAnsi" w:cstheme="minorHAnsi"/>
          <w:bCs/>
        </w:rPr>
        <w:t xml:space="preserve">ustawy z dnia 11 </w:t>
      </w:r>
      <w:r w:rsidR="00300C02" w:rsidRPr="007314AB">
        <w:rPr>
          <w:rFonts w:asciiTheme="minorHAnsi" w:hAnsiTheme="minorHAnsi" w:cstheme="minorHAnsi"/>
          <w:bCs/>
        </w:rPr>
        <w:t xml:space="preserve">września 2019 roku </w:t>
      </w:r>
      <w:r w:rsidRPr="007314AB">
        <w:rPr>
          <w:rFonts w:asciiTheme="minorHAnsi" w:hAnsiTheme="minorHAnsi" w:cstheme="minorHAnsi"/>
          <w:bCs/>
        </w:rPr>
        <w:t>P</w:t>
      </w:r>
      <w:r w:rsidR="00300C02" w:rsidRPr="007314AB">
        <w:rPr>
          <w:rFonts w:asciiTheme="minorHAnsi" w:hAnsiTheme="minorHAnsi" w:cstheme="minorHAnsi"/>
          <w:bCs/>
        </w:rPr>
        <w:t>rawo zamówień publicznych</w:t>
      </w:r>
      <w:r w:rsidRPr="007314AB">
        <w:rPr>
          <w:rFonts w:asciiTheme="minorHAnsi" w:hAnsiTheme="minorHAnsi" w:cstheme="minorHAnsi"/>
          <w:bCs/>
        </w:rPr>
        <w:t xml:space="preserve">, </w:t>
      </w:r>
      <w:r w:rsidRPr="007314AB">
        <w:rPr>
          <w:rFonts w:asciiTheme="minorHAnsi" w:hAnsiTheme="minorHAnsi" w:cstheme="minorHAnsi"/>
        </w:rPr>
        <w:t>zastosowanie ma art</w:t>
      </w:r>
      <w:r w:rsidR="00300C02" w:rsidRPr="007314AB">
        <w:rPr>
          <w:rFonts w:asciiTheme="minorHAnsi" w:hAnsiTheme="minorHAnsi" w:cstheme="minorHAnsi"/>
        </w:rPr>
        <w:t>ykuł</w:t>
      </w:r>
      <w:r w:rsidRPr="007314AB">
        <w:rPr>
          <w:rFonts w:asciiTheme="minorHAnsi" w:hAnsiTheme="minorHAnsi" w:cstheme="minorHAnsi"/>
        </w:rPr>
        <w:t xml:space="preserve"> </w:t>
      </w:r>
      <w:r w:rsidR="00690F65" w:rsidRPr="007314AB">
        <w:rPr>
          <w:rFonts w:asciiTheme="minorHAnsi" w:hAnsiTheme="minorHAnsi" w:cstheme="minorHAnsi"/>
        </w:rPr>
        <w:t>442</w:t>
      </w:r>
      <w:r w:rsidRPr="007314AB">
        <w:rPr>
          <w:rFonts w:asciiTheme="minorHAnsi" w:hAnsiTheme="minorHAnsi" w:cstheme="minorHAnsi"/>
        </w:rPr>
        <w:t xml:space="preserve"> tej ustawy. </w:t>
      </w:r>
      <w:r w:rsidR="0055448C" w:rsidRPr="007314AB">
        <w:rPr>
          <w:rFonts w:asciiTheme="minorHAnsi" w:hAnsiTheme="minorHAnsi" w:cstheme="minorHAnsi"/>
        </w:rPr>
        <w:t>Jeżeli element</w:t>
      </w:r>
      <w:r w:rsidR="0055448C" w:rsidRPr="00300C02">
        <w:rPr>
          <w:rFonts w:asciiTheme="minorHAnsi" w:hAnsiTheme="minorHAnsi" w:cstheme="minorHAnsi"/>
        </w:rPr>
        <w:t xml:space="preserve"> objęty zaliczką nie jest kwalifikowalny w ramach proj</w:t>
      </w:r>
      <w:r w:rsidR="0055448C" w:rsidRPr="007314AB">
        <w:rPr>
          <w:rFonts w:asciiTheme="minorHAnsi" w:hAnsiTheme="minorHAnsi" w:cstheme="minorHAnsi"/>
        </w:rPr>
        <w:t xml:space="preserve">ektu </w:t>
      </w:r>
      <w:r w:rsidR="00D533DA" w:rsidRPr="007314AB">
        <w:rPr>
          <w:rFonts w:asciiTheme="minorHAnsi" w:hAnsiTheme="minorHAnsi" w:cstheme="minorHAnsi"/>
        </w:rPr>
        <w:t>lub nie zostanie wykonany / dostarczony w okresie</w:t>
      </w:r>
      <w:r w:rsidR="006F4AE7" w:rsidRPr="007314AB">
        <w:rPr>
          <w:rFonts w:asciiTheme="minorHAnsi" w:hAnsiTheme="minorHAnsi" w:cstheme="minorHAnsi"/>
        </w:rPr>
        <w:t xml:space="preserve"> kwalifikowalności wydatków w ramach projektu</w:t>
      </w:r>
      <w:r w:rsidR="007314AB" w:rsidRPr="007314AB">
        <w:rPr>
          <w:rFonts w:asciiTheme="minorHAnsi" w:hAnsiTheme="minorHAnsi" w:cstheme="minorHAnsi"/>
        </w:rPr>
        <w:t>,</w:t>
      </w:r>
      <w:r w:rsidR="00D533DA" w:rsidRPr="007314AB">
        <w:rPr>
          <w:rFonts w:asciiTheme="minorHAnsi" w:hAnsiTheme="minorHAnsi" w:cstheme="minorHAnsi"/>
        </w:rPr>
        <w:t xml:space="preserve"> zaliczka nie zostanie uznana przez IZ FEW 2021+ za koszt kwalifikowalny w projekcie.</w:t>
      </w:r>
      <w:r w:rsidR="00D533DA" w:rsidRPr="00300C02">
        <w:rPr>
          <w:rFonts w:asciiTheme="minorHAnsi" w:hAnsiTheme="minorHAnsi" w:cstheme="minorHAnsi"/>
        </w:rPr>
        <w:t xml:space="preserve"> </w:t>
      </w:r>
    </w:p>
    <w:p w14:paraId="0AF5D50B" w14:textId="3330E9B6" w:rsidR="0001373B" w:rsidRDefault="00933558" w:rsidP="0001373B">
      <w:pPr>
        <w:spacing w:after="120" w:line="288" w:lineRule="auto"/>
        <w:jc w:val="left"/>
        <w:rPr>
          <w:rFonts w:asciiTheme="minorHAnsi" w:hAnsiTheme="minorHAnsi" w:cstheme="minorHAnsi"/>
        </w:rPr>
      </w:pPr>
      <w:r w:rsidRPr="00300C02">
        <w:rPr>
          <w:rFonts w:asciiTheme="minorHAnsi" w:hAnsiTheme="minorHAnsi" w:cstheme="minorHAnsi"/>
        </w:rPr>
        <w:t>Dowodem poniesienia kosztu jest zapłacona faktura.</w:t>
      </w:r>
      <w:r w:rsidR="0001373B">
        <w:rPr>
          <w:rFonts w:asciiTheme="minorHAnsi" w:hAnsiTheme="minorHAnsi" w:cstheme="minorHAnsi"/>
        </w:rPr>
        <w:br w:type="page"/>
      </w:r>
    </w:p>
    <w:p w14:paraId="5D13D934" w14:textId="7777777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lastRenderedPageBreak/>
        <w:t>Za datę poniesienia kosztu przyjmuje się:</w:t>
      </w:r>
    </w:p>
    <w:p w14:paraId="5D808485" w14:textId="1F9B45A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przelewem lub obciążeniową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kartą kredytową lub podobnym instrumentem płatniczym o odroczonej płatności – datę transakcji skutkującej obciążeniem rachunku karty kredytowej lub podobnego instrumentu,</w:t>
      </w:r>
    </w:p>
    <w:p w14:paraId="6597BFB0" w14:textId="67140458" w:rsidR="00F47E43" w:rsidRPr="007314AB" w:rsidRDefault="00933558" w:rsidP="007314AB">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beneficjenta,</w:t>
      </w:r>
    </w:p>
    <w:p w14:paraId="26ABC147" w14:textId="05F79FE7"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potrącenia – datę, w której potrącenie staje się możliwe,</w:t>
      </w:r>
    </w:p>
    <w:p w14:paraId="55A7CFEF" w14:textId="001884BA"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47038963" w14:textId="16263D07"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rozliczeń na podstawie no</w:t>
      </w:r>
      <w:r w:rsidR="006853DF" w:rsidRPr="00300C02">
        <w:rPr>
          <w:rFonts w:asciiTheme="minorHAnsi" w:hAnsiTheme="minorHAnsi" w:cstheme="minorHAnsi"/>
        </w:rPr>
        <w:t>t</w:t>
      </w:r>
      <w:r w:rsidRPr="00300C02">
        <w:rPr>
          <w:rFonts w:asciiTheme="minorHAnsi" w:hAnsiTheme="minorHAnsi" w:cstheme="minorHAnsi"/>
        </w:rPr>
        <w:t xml:space="preserve">y księgowej – datę zaksięgowania noty. </w:t>
      </w:r>
    </w:p>
    <w:p w14:paraId="7E8B127F" w14:textId="7BF1B146" w:rsidR="00EF1200" w:rsidRPr="00300C02" w:rsidRDefault="00EF1200" w:rsidP="00300C02">
      <w:pPr>
        <w:spacing w:after="120" w:line="288" w:lineRule="auto"/>
        <w:jc w:val="left"/>
        <w:rPr>
          <w:rFonts w:asciiTheme="minorHAnsi" w:hAnsiTheme="minorHAnsi" w:cstheme="minorHAnsi"/>
        </w:rPr>
      </w:pPr>
    </w:p>
    <w:p w14:paraId="4B70E864" w14:textId="77777777"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Co do zasady, za kwalifikowalny uznaje się koszt poniesiony przez beneficjenta na rzecz wybranego przez niego wykonawcy / dostawcy. Wyjątkiem od tej zasady jest:</w:t>
      </w:r>
    </w:p>
    <w:p w14:paraId="6AC09CB0" w14:textId="64B045DD"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281DEC59"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28D47D9A" w14:textId="015ECC24"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28FFE4EA" w14:textId="6BEBA628" w:rsidR="00F47E43" w:rsidRPr="00300C02" w:rsidRDefault="00F47E43"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z wykorzystaniem instytucji przekazu uregulowanej w art</w:t>
      </w:r>
      <w:r w:rsidR="00300C02" w:rsidRPr="00300C02">
        <w:rPr>
          <w:rFonts w:asciiTheme="minorHAnsi" w:hAnsiTheme="minorHAnsi" w:cstheme="minorHAnsi"/>
        </w:rPr>
        <w:t>ykule</w:t>
      </w:r>
      <w:r w:rsidRPr="00300C02">
        <w:rPr>
          <w:rFonts w:asciiTheme="minorHAnsi" w:hAnsiTheme="minorHAnsi" w:cstheme="minorHAnsi"/>
        </w:rPr>
        <w:t xml:space="preserve"> 921</w:t>
      </w:r>
      <w:r w:rsidRPr="00300C02">
        <w:rPr>
          <w:rFonts w:asciiTheme="minorHAnsi" w:hAnsiTheme="minorHAnsi" w:cstheme="minorHAnsi"/>
          <w:vertAlign w:val="superscript"/>
        </w:rPr>
        <w:t>1</w:t>
      </w:r>
      <w:r w:rsidRPr="00300C02">
        <w:rPr>
          <w:rFonts w:asciiTheme="minorHAnsi" w:hAnsiTheme="minorHAnsi" w:cstheme="minorHAnsi"/>
        </w:rPr>
        <w:t xml:space="preserve"> i nast</w:t>
      </w:r>
      <w:r w:rsidR="00300C02" w:rsidRPr="00300C02">
        <w:rPr>
          <w:rFonts w:asciiTheme="minorHAnsi" w:hAnsiTheme="minorHAnsi" w:cstheme="minorHAnsi"/>
        </w:rPr>
        <w:t>ępnych</w:t>
      </w:r>
      <w:r w:rsidRPr="00300C02">
        <w:rPr>
          <w:rFonts w:asciiTheme="minorHAnsi" w:hAnsiTheme="minorHAnsi" w:cstheme="minorHAnsi"/>
        </w:rPr>
        <w:t xml:space="preserve"> </w:t>
      </w:r>
      <w:r w:rsidR="00300C02" w:rsidRPr="00300C02">
        <w:rPr>
          <w:rFonts w:asciiTheme="minorHAnsi" w:hAnsiTheme="minorHAnsi" w:cstheme="minorHAnsi"/>
        </w:rPr>
        <w:t>ustawy z dnia 23 kwietnia 1964 roku Kodeks cywilny</w:t>
      </w:r>
      <w:r w:rsidRPr="00300C02">
        <w:rPr>
          <w:rFonts w:asciiTheme="minorHAnsi" w:hAnsiTheme="minorHAnsi" w:cstheme="minorHAnsi"/>
        </w:rPr>
        <w:t xml:space="preserve">. </w:t>
      </w:r>
    </w:p>
    <w:p w14:paraId="25C58FFA" w14:textId="77777777" w:rsidR="00D533DA" w:rsidRPr="00300C02" w:rsidRDefault="00D533DA" w:rsidP="00300C02">
      <w:pPr>
        <w:spacing w:after="120" w:line="288" w:lineRule="auto"/>
        <w:jc w:val="left"/>
        <w:rPr>
          <w:rFonts w:asciiTheme="minorHAnsi" w:hAnsiTheme="minorHAnsi" w:cstheme="minorHAnsi"/>
        </w:rPr>
      </w:pPr>
    </w:p>
    <w:p w14:paraId="3F641803" w14:textId="342EF948" w:rsidR="00EF1200"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091E05F8" w14:textId="77777777" w:rsidR="00B166F1" w:rsidRPr="00CD5C5D" w:rsidRDefault="00B166F1" w:rsidP="00300C02">
      <w:pPr>
        <w:spacing w:after="120" w:line="288" w:lineRule="auto"/>
        <w:jc w:val="left"/>
        <w:rPr>
          <w:rFonts w:ascii="Arial" w:hAnsi="Arial" w:cs="Arial"/>
          <w:sz w:val="19"/>
          <w:szCs w:val="19"/>
        </w:rPr>
      </w:pPr>
    </w:p>
    <w:p w14:paraId="7DF9F903" w14:textId="2BB281B1" w:rsidR="00933558" w:rsidRPr="00CD5C5D" w:rsidRDefault="00933558" w:rsidP="003D3E9F">
      <w:pPr>
        <w:pStyle w:val="Nagwek2"/>
        <w:numPr>
          <w:ilvl w:val="1"/>
          <w:numId w:val="43"/>
        </w:numPr>
        <w:spacing w:before="0" w:line="288" w:lineRule="auto"/>
        <w:ind w:left="426" w:hanging="426"/>
      </w:pPr>
      <w:bookmarkStart w:id="15" w:name="_Toc227746271"/>
      <w:r w:rsidRPr="00CD5C5D">
        <w:t>F</w:t>
      </w:r>
      <w:r w:rsidR="00846F72">
        <w:t xml:space="preserve">aktury </w:t>
      </w:r>
      <w:r w:rsidRPr="00CD5C5D">
        <w:t>wyrażone w walutach obcych</w:t>
      </w:r>
      <w:bookmarkEnd w:id="15"/>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przypadku</w:t>
      </w:r>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lastRenderedPageBreak/>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g średniego kursu ogłoszonego przez 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442FDFC5" w14:textId="2C2498C4" w:rsidR="00846F72" w:rsidRDefault="00846F7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przedstawić odpowiednie zestawienie z powyższymi informacjami. </w:t>
      </w:r>
    </w:p>
    <w:p w14:paraId="1015D056" w14:textId="77777777" w:rsidR="0001373B" w:rsidRPr="00300C02" w:rsidRDefault="0001373B" w:rsidP="00300C02">
      <w:pPr>
        <w:pStyle w:val="NormalnyWeb"/>
        <w:spacing w:before="0" w:beforeAutospacing="0" w:after="120" w:afterAutospacing="0" w:line="288" w:lineRule="auto"/>
        <w:rPr>
          <w:rFonts w:asciiTheme="minorHAnsi" w:hAnsiTheme="minorHAnsi" w:cstheme="minorHAnsi"/>
          <w:color w:val="000000"/>
        </w:rPr>
      </w:pPr>
    </w:p>
    <w:p w14:paraId="3A70E4EE" w14:textId="77777777" w:rsidR="00933558" w:rsidRDefault="00933558" w:rsidP="007314AB">
      <w:pPr>
        <w:pStyle w:val="Nagwek2"/>
        <w:numPr>
          <w:ilvl w:val="1"/>
          <w:numId w:val="54"/>
        </w:numPr>
        <w:spacing w:before="0" w:line="288" w:lineRule="auto"/>
        <w:ind w:left="426" w:hanging="426"/>
      </w:pPr>
      <w:bookmarkStart w:id="16" w:name="_Toc227746272"/>
      <w:r>
        <w:t>Podwójne finansowanie</w:t>
      </w:r>
      <w:bookmarkEnd w:id="16"/>
    </w:p>
    <w:p w14:paraId="180B6291"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Niedozwolone jest podwójne finansowanie kosztów.</w:t>
      </w:r>
    </w:p>
    <w:p w14:paraId="07D121EE"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Podwójne finansowanie oznacza w szczególności:</w:t>
      </w:r>
    </w:p>
    <w:p w14:paraId="77A1E06B" w14:textId="7B8FDBA8" w:rsidR="001003FF" w:rsidRPr="003F21C8"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więcej niż jednokrotne </w:t>
      </w:r>
      <w:r w:rsidR="004930DF" w:rsidRPr="003F21C8">
        <w:rPr>
          <w:rFonts w:asciiTheme="minorHAnsi" w:eastAsia="MS Mincho" w:hAnsiTheme="minorHAnsi" w:cstheme="minorHAnsi"/>
        </w:rPr>
        <w:t>przedstawienie do rozliczenia</w:t>
      </w:r>
      <w:r w:rsidR="00933558" w:rsidRPr="003F21C8">
        <w:rPr>
          <w:rFonts w:asciiTheme="minorHAnsi" w:eastAsia="MS Mincho" w:hAnsiTheme="minorHAnsi" w:cstheme="minorHAnsi"/>
        </w:rPr>
        <w:t xml:space="preserve"> tego samego kosztu</w:t>
      </w:r>
      <w:r w:rsidR="004930DF" w:rsidRPr="003F21C8">
        <w:rPr>
          <w:rFonts w:asciiTheme="minorHAnsi" w:eastAsia="MS Mincho" w:hAnsiTheme="minorHAnsi" w:cstheme="minorHAnsi"/>
        </w:rPr>
        <w:t xml:space="preserve"> albo tej samej części kosztu </w:t>
      </w:r>
      <w:r w:rsidR="001003FF" w:rsidRPr="003F21C8">
        <w:rPr>
          <w:rFonts w:asciiTheme="minorHAnsi" w:eastAsia="MS Mincho" w:hAnsiTheme="minorHAnsi" w:cstheme="minorHAnsi"/>
        </w:rPr>
        <w:t>ze środków UE (w jakiejkolwiek formie, w szczególności dotacji, pożyczki, gwarancji / poręczenia),</w:t>
      </w:r>
    </w:p>
    <w:p w14:paraId="191A25C3" w14:textId="6D8453A2" w:rsidR="001D0D74" w:rsidRPr="003F21C8" w:rsidRDefault="001D0D74"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lastRenderedPageBreak/>
        <w:t xml:space="preserve">rozliczenie kosztów amortyzacji </w:t>
      </w:r>
      <w:r w:rsidR="001003FF" w:rsidRPr="003F21C8">
        <w:rPr>
          <w:rFonts w:asciiTheme="minorHAnsi" w:eastAsia="MS Mincho" w:hAnsiTheme="minorHAnsi" w:cstheme="minorHAnsi"/>
        </w:rPr>
        <w:t>aktywa</w:t>
      </w:r>
      <w:r w:rsidRPr="003F21C8">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trwałego, która została sfinansowana ze środków UE, </w:t>
      </w:r>
    </w:p>
    <w:p w14:paraId="02F43620" w14:textId="465FF860" w:rsidR="00230156" w:rsidRPr="003F21C8"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o</w:t>
      </w:r>
      <w:r w:rsidRPr="003F21C8">
        <w:rPr>
          <w:rFonts w:asciiTheme="minorHAnsi" w:hAnsiTheme="minorHAnsi" w:cstheme="minorHAnsi"/>
        </w:rPr>
        <w:t>bjęcie kosztów kwalifikowalnych projektu jednocześnie wsparciem w formie pożyczki i gwarancji / poręczenia,</w:t>
      </w:r>
    </w:p>
    <w:p w14:paraId="52B008E2" w14:textId="5982FCB7" w:rsidR="00933558" w:rsidRPr="003F21C8"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otrzymanie na koszty kwalifikowalne danego projektu lub części projektu </w:t>
      </w:r>
      <w:r w:rsidR="001003FF" w:rsidRPr="003F21C8">
        <w:rPr>
          <w:rFonts w:asciiTheme="minorHAnsi" w:eastAsia="MS Mincho" w:hAnsiTheme="minorHAnsi" w:cstheme="minorHAnsi"/>
        </w:rPr>
        <w:t>dotacji</w:t>
      </w:r>
      <w:r w:rsidRPr="003F21C8">
        <w:rPr>
          <w:rFonts w:asciiTheme="minorHAnsi" w:eastAsia="MS Mincho" w:hAnsiTheme="minorHAnsi" w:cstheme="minorHAnsi"/>
        </w:rPr>
        <w:t xml:space="preserve"> z kilku źródeł (krajowych, unijnych lub innych) w wysokości łącznie wyższej niż 100% kosztów kwalifikowalnych projektu lub części projektu,</w:t>
      </w:r>
    </w:p>
    <w:p w14:paraId="7D4E0963" w14:textId="11EEF20D" w:rsidR="00933558"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sytuacja, w której środki na pref</w:t>
      </w:r>
      <w:r w:rsidR="00510CEC">
        <w:rPr>
          <w:rFonts w:asciiTheme="minorHAnsi" w:eastAsia="MS Mincho" w:hAnsiTheme="minorHAnsi" w:cstheme="minorHAnsi"/>
        </w:rPr>
        <w:t>inansowanie wkładu unijnego (to jest</w:t>
      </w:r>
      <w:r w:rsidRPr="003F21C8">
        <w:rPr>
          <w:rFonts w:asciiTheme="minorHAnsi" w:eastAsia="MS Mincho" w:hAnsiTheme="minorHAnsi" w:cstheme="minorHAnsi"/>
        </w:rPr>
        <w:t xml:space="preserve"> środki wydatkowane przez beneficjenta, które mają następnie zostać zrefundowane) zostały pozyskane w formie kredytu lub pożyczki, które następnie zostały umorzone (podwójne finansowanie w takim przypadku dotyczy wyłącznie tej części kredytu lub po</w:t>
      </w:r>
      <w:r w:rsidR="00230156" w:rsidRPr="003F21C8">
        <w:rPr>
          <w:rFonts w:asciiTheme="minorHAnsi" w:eastAsia="MS Mincho" w:hAnsiTheme="minorHAnsi" w:cstheme="minorHAnsi"/>
        </w:rPr>
        <w:t>życzki, która została umorzona).</w:t>
      </w:r>
      <w:r w:rsidRPr="003F21C8">
        <w:rPr>
          <w:rFonts w:asciiTheme="minorHAnsi" w:eastAsia="MS Mincho" w:hAnsiTheme="minorHAnsi" w:cstheme="minorHAnsi"/>
        </w:rPr>
        <w:t xml:space="preserve"> </w:t>
      </w:r>
    </w:p>
    <w:p w14:paraId="37CEE9E4" w14:textId="77777777" w:rsidR="0001373B" w:rsidRDefault="0001373B" w:rsidP="0001373B">
      <w:pPr>
        <w:tabs>
          <w:tab w:val="num" w:pos="284"/>
        </w:tabs>
        <w:autoSpaceDE w:val="0"/>
        <w:autoSpaceDN w:val="0"/>
        <w:adjustRightInd w:val="0"/>
        <w:spacing w:after="120" w:line="288" w:lineRule="auto"/>
        <w:jc w:val="left"/>
        <w:rPr>
          <w:rFonts w:asciiTheme="minorHAnsi" w:eastAsia="MS Mincho" w:hAnsiTheme="minorHAnsi" w:cstheme="minorHAnsi"/>
        </w:rPr>
      </w:pPr>
    </w:p>
    <w:p w14:paraId="07F273AD" w14:textId="4A463B67" w:rsidR="00933558" w:rsidRPr="00D87627" w:rsidRDefault="00933558" w:rsidP="003D3E9F">
      <w:pPr>
        <w:pStyle w:val="Nagwek2"/>
        <w:numPr>
          <w:ilvl w:val="1"/>
          <w:numId w:val="54"/>
        </w:numPr>
        <w:tabs>
          <w:tab w:val="left" w:pos="567"/>
        </w:tabs>
        <w:spacing w:before="0" w:line="288" w:lineRule="auto"/>
        <w:ind w:left="426" w:hanging="426"/>
      </w:pPr>
      <w:bookmarkStart w:id="17" w:name="_Toc227746273"/>
      <w:r w:rsidRPr="00D87627">
        <w:t xml:space="preserve">Trwałość </w:t>
      </w:r>
      <w:r w:rsidR="00BD1A29">
        <w:t>projektu</w:t>
      </w:r>
      <w:bookmarkEnd w:id="17"/>
      <w:r w:rsidRPr="00D87627">
        <w:t xml:space="preserve"> </w:t>
      </w:r>
    </w:p>
    <w:p w14:paraId="1AA5D438" w14:textId="6A7CDA14" w:rsidR="00927004" w:rsidRPr="00927004" w:rsidRDefault="00927004" w:rsidP="00927004">
      <w:pPr>
        <w:autoSpaceDE w:val="0"/>
        <w:autoSpaceDN w:val="0"/>
        <w:adjustRightInd w:val="0"/>
        <w:spacing w:after="120" w:line="288" w:lineRule="auto"/>
        <w:jc w:val="left"/>
        <w:rPr>
          <w:rFonts w:asciiTheme="minorHAnsi" w:eastAsia="MS Mincho" w:hAnsiTheme="minorHAnsi" w:cstheme="minorHAnsi"/>
        </w:rPr>
      </w:pPr>
      <w:r w:rsidRPr="00927004">
        <w:rPr>
          <w:rFonts w:asciiTheme="minorHAnsi" w:eastAsia="MS Mincho" w:hAnsiTheme="minorHAnsi" w:cstheme="minorHAnsi"/>
        </w:rPr>
        <w:t xml:space="preserve">Zgodnie z postanowieniami artykułu 65 rozporządzenia 2021/1060, trwałość projektów musi być zachowana przez </w:t>
      </w:r>
      <w:r w:rsidRPr="00A35916">
        <w:rPr>
          <w:rFonts w:asciiTheme="minorHAnsi" w:eastAsia="MS Mincho" w:hAnsiTheme="minorHAnsi" w:cstheme="minorHAnsi"/>
        </w:rPr>
        <w:t xml:space="preserve">okres 5 lat (3 lat w przypadku MŚP w odniesieniu do projektów, z którymi związany jest wymóg utrzymania inwestycji lub miejsc pracy) od daty płatności końcowej. </w:t>
      </w:r>
      <w:r w:rsidRPr="00A35916">
        <w:rPr>
          <w:rFonts w:asciiTheme="minorHAnsi" w:hAnsiTheme="minorHAnsi" w:cstheme="minorHAnsi"/>
        </w:rPr>
        <w:t>Obowiązek zachowania trwałości projektu dotyczy projektów realizowanych w ramach FST i obejmujących inwestycje w infrastrukturę lub inwestycje</w:t>
      </w:r>
      <w:r w:rsidRPr="00927004">
        <w:rPr>
          <w:rFonts w:asciiTheme="minorHAnsi" w:hAnsiTheme="minorHAnsi" w:cstheme="minorHAnsi"/>
        </w:rPr>
        <w:t xml:space="preserve"> produkcyjne. </w:t>
      </w:r>
    </w:p>
    <w:p w14:paraId="74850B7F" w14:textId="2E978F79"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Z</w:t>
      </w:r>
      <w:r w:rsidR="00912B7A" w:rsidRPr="003F21C8">
        <w:rPr>
          <w:rFonts w:asciiTheme="minorHAnsi" w:eastAsia="MS Mincho" w:hAnsiTheme="minorHAnsi" w:cstheme="minorHAnsi"/>
        </w:rPr>
        <w:t xml:space="preserve">a datę płatności końcowej </w:t>
      </w:r>
      <w:r w:rsidRPr="003F21C8">
        <w:rPr>
          <w:rFonts w:asciiTheme="minorHAnsi" w:eastAsia="MS Mincho" w:hAnsiTheme="minorHAnsi" w:cstheme="minorHAnsi"/>
        </w:rPr>
        <w:t>uznaje się:</w:t>
      </w:r>
    </w:p>
    <w:p w14:paraId="2F16FB94" w14:textId="3E1AE1C4" w:rsidR="00933558"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datę dokonania przelewu na rachunek bankowy</w:t>
      </w:r>
      <w:r w:rsidR="007314AB">
        <w:rPr>
          <w:rFonts w:asciiTheme="minorHAnsi" w:eastAsia="MS Mincho" w:hAnsiTheme="minorHAnsi" w:cstheme="minorHAnsi"/>
        </w:rPr>
        <w:t xml:space="preserve"> </w:t>
      </w:r>
      <w:r w:rsidR="00BD1A29" w:rsidRPr="003F21C8">
        <w:rPr>
          <w:rFonts w:asciiTheme="minorHAnsi" w:eastAsia="MS Mincho" w:hAnsiTheme="minorHAnsi" w:cstheme="minorHAnsi"/>
        </w:rPr>
        <w:t xml:space="preserve">– </w:t>
      </w:r>
      <w:r w:rsidR="00D0238B">
        <w:rPr>
          <w:rFonts w:asciiTheme="minorHAnsi" w:eastAsia="MS Mincho" w:hAnsiTheme="minorHAnsi" w:cstheme="minorHAnsi"/>
        </w:rPr>
        <w:t xml:space="preserve">jeżeli </w:t>
      </w:r>
      <w:r w:rsidRPr="003F21C8">
        <w:rPr>
          <w:rFonts w:asciiTheme="minorHAnsi" w:eastAsia="MS Mincho" w:hAnsiTheme="minorHAnsi" w:cstheme="minorHAnsi"/>
        </w:rPr>
        <w:t>w ramach rozliczenia wniosku o płatność końcową przekazywane są środki finansowe,</w:t>
      </w:r>
    </w:p>
    <w:p w14:paraId="1FBE1ABC" w14:textId="77777777" w:rsidR="00B77633"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zatwierdzenia wniosku o płatność końcową – w pozostałych przypadkach. </w:t>
      </w:r>
    </w:p>
    <w:p w14:paraId="36D0FC3F" w14:textId="61BDD8CA"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203800C5" w14:textId="77777777" w:rsidR="0001373B" w:rsidRDefault="0001373B">
      <w:pPr>
        <w:spacing w:after="200" w:line="276" w:lineRule="auto"/>
        <w:jc w:val="left"/>
        <w:rPr>
          <w:rFonts w:asciiTheme="minorHAnsi" w:eastAsia="MS Mincho" w:hAnsiTheme="minorHAnsi" w:cstheme="minorHAnsi"/>
        </w:rPr>
      </w:pPr>
      <w:r>
        <w:rPr>
          <w:rFonts w:asciiTheme="minorHAnsi" w:eastAsia="MS Mincho" w:hAnsiTheme="minorHAnsi" w:cstheme="minorHAnsi"/>
        </w:rPr>
        <w:br w:type="page"/>
      </w:r>
    </w:p>
    <w:p w14:paraId="053D246B" w14:textId="118E6EA9" w:rsidR="001320F9" w:rsidRPr="003F21C8" w:rsidRDefault="00D40720"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lastRenderedPageBreak/>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ma zastosowania</w:t>
      </w:r>
      <w:r w:rsidR="0001373B">
        <w:rPr>
          <w:rFonts w:asciiTheme="minorHAnsi" w:eastAsia="MS Mincho" w:hAnsiTheme="minorHAnsi" w:cstheme="minorHAnsi"/>
        </w:rPr>
        <w:t>,</w:t>
      </w:r>
      <w:r w:rsidR="000D599E" w:rsidRPr="00F91BE2">
        <w:rPr>
          <w:rFonts w:asciiTheme="minorHAnsi" w:eastAsia="MS Mincho" w:hAnsiTheme="minorHAnsi" w:cstheme="minorHAnsi"/>
        </w:rPr>
        <w:t xml:space="preserve">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r w:rsidR="001320F9" w:rsidRPr="00F91BE2">
        <w:rPr>
          <w:rFonts w:asciiTheme="minorHAnsi" w:eastAsia="MS Mincho" w:hAnsiTheme="minorHAnsi" w:cstheme="minorHAnsi"/>
        </w:rPr>
        <w:t>nieoszukańczego</w:t>
      </w:r>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p>
    <w:p w14:paraId="76C0F55D" w14:textId="77777777" w:rsidR="00F91BE2" w:rsidRPr="003F21C8" w:rsidRDefault="00F91BE2" w:rsidP="003F21C8">
      <w:pPr>
        <w:autoSpaceDE w:val="0"/>
        <w:autoSpaceDN w:val="0"/>
        <w:adjustRightInd w:val="0"/>
        <w:spacing w:after="120" w:line="288" w:lineRule="auto"/>
        <w:jc w:val="left"/>
        <w:rPr>
          <w:rFonts w:asciiTheme="minorHAnsi" w:hAnsiTheme="minorHAnsi" w:cstheme="minorHAnsi"/>
        </w:rPr>
      </w:pPr>
    </w:p>
    <w:p w14:paraId="202EC5B5" w14:textId="77777777" w:rsidR="00933558" w:rsidRDefault="00933558" w:rsidP="003D3E9F">
      <w:pPr>
        <w:pStyle w:val="Nagwek2"/>
        <w:numPr>
          <w:ilvl w:val="1"/>
          <w:numId w:val="54"/>
        </w:numPr>
        <w:spacing w:before="0" w:line="288" w:lineRule="auto"/>
        <w:ind w:left="567" w:hanging="567"/>
      </w:pPr>
      <w:bookmarkStart w:id="18" w:name="_Toc140386121"/>
      <w:bookmarkStart w:id="19" w:name="_Toc140386200"/>
      <w:bookmarkStart w:id="20" w:name="_Toc227746274"/>
      <w:bookmarkEnd w:id="18"/>
      <w:bookmarkEnd w:id="19"/>
      <w:r>
        <w:t>Koszty niekwalifikowalne</w:t>
      </w:r>
      <w:bookmarkEnd w:id="20"/>
      <w:r>
        <w:t xml:space="preserve"> </w:t>
      </w:r>
    </w:p>
    <w:p w14:paraId="3D636667" w14:textId="68E3AC60" w:rsidR="00933558" w:rsidRPr="00FC25BD" w:rsidRDefault="00933558" w:rsidP="00FC25BD">
      <w:pPr>
        <w:pStyle w:val="Akapit"/>
        <w:keepNext w:val="0"/>
        <w:spacing w:after="120" w:line="288" w:lineRule="auto"/>
        <w:jc w:val="left"/>
        <w:rPr>
          <w:rFonts w:asciiTheme="minorHAnsi" w:hAnsiTheme="minorHAnsi" w:cstheme="minorHAnsi"/>
        </w:rPr>
      </w:pPr>
      <w:r w:rsidRPr="00FC25BD">
        <w:rPr>
          <w:rFonts w:asciiTheme="minorHAnsi" w:hAnsiTheme="minorHAnsi" w:cstheme="minorHAnsi"/>
        </w:rPr>
        <w:t>Następuj</w:t>
      </w:r>
      <w:r w:rsidR="001320F9" w:rsidRPr="00FC25BD">
        <w:rPr>
          <w:rFonts w:asciiTheme="minorHAnsi" w:hAnsiTheme="minorHAnsi" w:cstheme="minorHAnsi"/>
        </w:rPr>
        <w:t>ące koszty są niekwalifikowalne</w:t>
      </w:r>
      <w:r w:rsidRPr="00FC25BD">
        <w:rPr>
          <w:rFonts w:asciiTheme="minorHAnsi" w:hAnsiTheme="minorHAnsi" w:cstheme="minorHAnsi"/>
        </w:rPr>
        <w:t xml:space="preserve">: </w:t>
      </w:r>
    </w:p>
    <w:p w14:paraId="295C595B" w14:textId="72D9642C" w:rsidR="00933558" w:rsidRPr="00824D19" w:rsidRDefault="00933558"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niezaplanowane we wniosku o dofinansowanie </w:t>
      </w:r>
      <w:r w:rsidR="00510CEC">
        <w:rPr>
          <w:rFonts w:asciiTheme="minorHAnsi" w:hAnsiTheme="minorHAnsi" w:cstheme="minorHAnsi"/>
        </w:rPr>
        <w:t>projektu</w:t>
      </w:r>
      <w:r w:rsidR="00510CEC" w:rsidRPr="00FC25BD">
        <w:rPr>
          <w:rFonts w:asciiTheme="minorHAnsi" w:hAnsiTheme="minorHAnsi" w:cstheme="minorHAnsi"/>
        </w:rPr>
        <w:t xml:space="preserve"> </w:t>
      </w:r>
      <w:r w:rsidRPr="00FC25BD">
        <w:rPr>
          <w:rFonts w:asciiTheme="minorHAnsi" w:hAnsiTheme="minorHAnsi" w:cstheme="minorHAnsi"/>
        </w:rPr>
        <w:t xml:space="preserve">wraz z załącznikami zarówno w odniesieniu do kategorii </w:t>
      </w:r>
      <w:r w:rsidR="001320F9" w:rsidRPr="00FC25BD">
        <w:rPr>
          <w:rFonts w:asciiTheme="minorHAnsi" w:hAnsiTheme="minorHAnsi" w:cstheme="minorHAnsi"/>
        </w:rPr>
        <w:t>kosztów,</w:t>
      </w:r>
      <w:r w:rsidRPr="00FC25BD">
        <w:rPr>
          <w:rFonts w:asciiTheme="minorHAnsi" w:hAnsiTheme="minorHAnsi" w:cstheme="minorHAnsi"/>
        </w:rPr>
        <w:t xml:space="preserve"> jak i do </w:t>
      </w:r>
      <w:r w:rsidR="000D599E" w:rsidRPr="00FC25BD">
        <w:rPr>
          <w:rFonts w:asciiTheme="minorHAnsi" w:hAnsiTheme="minorHAnsi" w:cstheme="minorHAnsi"/>
        </w:rPr>
        <w:t>liczby</w:t>
      </w:r>
      <w:r w:rsidRPr="00FC25BD">
        <w:rPr>
          <w:rFonts w:asciiTheme="minorHAnsi" w:hAnsiTheme="minorHAnsi" w:cstheme="minorHAnsi"/>
        </w:rPr>
        <w:t xml:space="preserve"> planowanych do nabycia / wytworzenia jednostek (środków </w:t>
      </w:r>
      <w:r w:rsidRPr="00824D19">
        <w:rPr>
          <w:rFonts w:asciiTheme="minorHAnsi" w:hAnsiTheme="minorHAnsi" w:cstheme="minorHAnsi"/>
        </w:rPr>
        <w:t>trwałych, wyposażenia, materiałów i</w:t>
      </w:r>
      <w:r w:rsidR="00FC25BD" w:rsidRPr="00824D19">
        <w:rPr>
          <w:rFonts w:asciiTheme="minorHAnsi" w:hAnsiTheme="minorHAnsi" w:cstheme="minorHAnsi"/>
        </w:rPr>
        <w:t xml:space="preserve"> </w:t>
      </w:r>
      <w:r w:rsidRPr="00824D19">
        <w:rPr>
          <w:rFonts w:asciiTheme="minorHAnsi" w:hAnsiTheme="minorHAnsi" w:cstheme="minorHAnsi"/>
        </w:rPr>
        <w:t>t</w:t>
      </w:r>
      <w:r w:rsidR="00FC25BD" w:rsidRPr="00824D19">
        <w:rPr>
          <w:rFonts w:asciiTheme="minorHAnsi" w:hAnsiTheme="minorHAnsi" w:cstheme="minorHAnsi"/>
        </w:rPr>
        <w:t>ym podobne</w:t>
      </w:r>
      <w:r w:rsidRPr="00824D19">
        <w:rPr>
          <w:rFonts w:asciiTheme="minorHAnsi" w:hAnsiTheme="minorHAnsi" w:cstheme="minorHAnsi"/>
        </w:rPr>
        <w:t xml:space="preserve">), </w:t>
      </w:r>
    </w:p>
    <w:p w14:paraId="5BA59865" w14:textId="39EDB193" w:rsidR="007314AB" w:rsidRPr="00824D19" w:rsidRDefault="007314AB"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wniosek o dofinansowanie i studium wykonalności (w tym ewentualna premia za otrzymanie dofinansowania) powyżej 20 000 PLN,</w:t>
      </w:r>
    </w:p>
    <w:p w14:paraId="2A55339F" w14:textId="7A5C24A7" w:rsidR="007314AB" w:rsidRPr="00824D19" w:rsidRDefault="007314AB"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raport oddziaływania na środowisko, dokumentacja techniczna, analizy finansowe i ekonomiczne, audyty, badania i ekspertyzy / analizy techniczne niezbędne do wdrożenia i realizacji projektu (również jako usługi zewnętrze) to jest między innymi: odwierty próbne, sondowanie gruntu, opracowania geodezyjne i</w:t>
      </w:r>
      <w:r w:rsidR="00824D19" w:rsidRPr="00824D19">
        <w:rPr>
          <w:rFonts w:asciiTheme="minorHAnsi" w:hAnsiTheme="minorHAnsi" w:cstheme="minorHAnsi"/>
        </w:rPr>
        <w:t xml:space="preserve"> </w:t>
      </w:r>
      <w:r w:rsidRPr="00824D19">
        <w:rPr>
          <w:rFonts w:asciiTheme="minorHAnsi" w:hAnsiTheme="minorHAnsi" w:cstheme="minorHAnsi"/>
        </w:rPr>
        <w:t xml:space="preserve">geologiczne, inwentaryzacja stanu istniejącego, opinie konserwatorskie </w:t>
      </w:r>
      <w:r w:rsidR="00824D19" w:rsidRPr="00824D19">
        <w:rPr>
          <w:rFonts w:asciiTheme="minorHAnsi" w:hAnsiTheme="minorHAnsi" w:cstheme="minorHAnsi"/>
        </w:rPr>
        <w:t>–</w:t>
      </w:r>
      <w:r w:rsidRPr="00824D19">
        <w:rPr>
          <w:rFonts w:asciiTheme="minorHAnsi" w:hAnsiTheme="minorHAnsi" w:cstheme="minorHAnsi"/>
        </w:rPr>
        <w:t xml:space="preserve"> </w:t>
      </w:r>
      <w:r w:rsidRPr="00824D19">
        <w:rPr>
          <w:rFonts w:asciiTheme="minorHAnsi" w:hAnsiTheme="minorHAnsi" w:cstheme="minorHAnsi"/>
          <w:u w:val="single"/>
        </w:rPr>
        <w:t>poniesione przed złożeniem wniosku o dofinansowanie,</w:t>
      </w:r>
    </w:p>
    <w:p w14:paraId="3AC4CD82" w14:textId="68988315" w:rsidR="007314AB" w:rsidRPr="00824D19" w:rsidRDefault="007314AB"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informacja i</w:t>
      </w:r>
      <w:r w:rsidR="00824D19" w:rsidRPr="00824D19">
        <w:rPr>
          <w:rFonts w:asciiTheme="minorHAnsi" w:hAnsiTheme="minorHAnsi" w:cstheme="minorHAnsi"/>
        </w:rPr>
        <w:t xml:space="preserve"> </w:t>
      </w:r>
      <w:r w:rsidRPr="00824D19">
        <w:rPr>
          <w:rFonts w:asciiTheme="minorHAnsi" w:hAnsiTheme="minorHAnsi" w:cstheme="minorHAnsi"/>
        </w:rPr>
        <w:t>promocja projektu powyżej 20 000 PLN,</w:t>
      </w:r>
    </w:p>
    <w:p w14:paraId="2B0CCF91" w14:textId="77777777" w:rsidR="007314AB" w:rsidRPr="00824D19" w:rsidRDefault="007314AB"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amortyzacja,</w:t>
      </w:r>
    </w:p>
    <w:p w14:paraId="2583B143" w14:textId="77777777" w:rsidR="007314AB" w:rsidRPr="00824D19" w:rsidRDefault="007314AB"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zakup środków transportu,</w:t>
      </w:r>
    </w:p>
    <w:p w14:paraId="48342B09" w14:textId="26ECEE64" w:rsidR="007314AB" w:rsidRPr="00824D19" w:rsidRDefault="007314AB"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zakup używanych środków trwałych oraz</w:t>
      </w:r>
      <w:r w:rsidR="00824D19" w:rsidRPr="00824D19">
        <w:rPr>
          <w:rFonts w:asciiTheme="minorHAnsi" w:hAnsiTheme="minorHAnsi" w:cstheme="minorHAnsi"/>
        </w:rPr>
        <w:t xml:space="preserve"> </w:t>
      </w:r>
      <w:r w:rsidRPr="00824D19">
        <w:rPr>
          <w:rFonts w:asciiTheme="minorHAnsi" w:hAnsiTheme="minorHAnsi" w:cstheme="minorHAnsi"/>
        </w:rPr>
        <w:t>wartości niematerialnych i</w:t>
      </w:r>
      <w:r w:rsidR="00824D19" w:rsidRPr="00824D19">
        <w:rPr>
          <w:rFonts w:asciiTheme="minorHAnsi" w:hAnsiTheme="minorHAnsi" w:cstheme="minorHAnsi"/>
        </w:rPr>
        <w:t xml:space="preserve"> </w:t>
      </w:r>
      <w:r w:rsidRPr="00824D19">
        <w:rPr>
          <w:rFonts w:asciiTheme="minorHAnsi" w:hAnsiTheme="minorHAnsi" w:cstheme="minorHAnsi"/>
        </w:rPr>
        <w:t>prawnych,</w:t>
      </w:r>
    </w:p>
    <w:p w14:paraId="1463CDFE" w14:textId="109CE35D" w:rsidR="007314AB" w:rsidRPr="00824D19" w:rsidRDefault="007314AB"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koszt pożyczki lub</w:t>
      </w:r>
      <w:r w:rsidR="00824D19" w:rsidRPr="00824D19">
        <w:rPr>
          <w:rFonts w:asciiTheme="minorHAnsi" w:hAnsiTheme="minorHAnsi" w:cstheme="minorHAnsi"/>
        </w:rPr>
        <w:t xml:space="preserve"> </w:t>
      </w:r>
      <w:r w:rsidRPr="00824D19">
        <w:rPr>
          <w:rFonts w:asciiTheme="minorHAnsi" w:hAnsiTheme="minorHAnsi" w:cstheme="minorHAnsi"/>
        </w:rPr>
        <w:t>kredytu,</w:t>
      </w:r>
    </w:p>
    <w:p w14:paraId="53E234F5" w14:textId="77777777" w:rsidR="007314AB" w:rsidRPr="00824D19" w:rsidRDefault="007314AB"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koszty pośrednie,</w:t>
      </w:r>
    </w:p>
    <w:p w14:paraId="281670E0" w14:textId="77777777" w:rsidR="007314AB" w:rsidRPr="00824D19" w:rsidRDefault="007314AB"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koszty personelu projektu,</w:t>
      </w:r>
    </w:p>
    <w:p w14:paraId="7FF4FAFE" w14:textId="77777777" w:rsidR="007314AB" w:rsidRPr="00824D19" w:rsidRDefault="007314AB"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bieżące utrzymanie infrastruktury,</w:t>
      </w:r>
    </w:p>
    <w:p w14:paraId="744DD642" w14:textId="7EF784BC" w:rsidR="007314AB" w:rsidRPr="00824D19" w:rsidRDefault="007314AB"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zakup gruntów, budynków i</w:t>
      </w:r>
      <w:r w:rsidR="00824D19" w:rsidRPr="00824D19">
        <w:rPr>
          <w:rFonts w:asciiTheme="minorHAnsi" w:hAnsiTheme="minorHAnsi" w:cstheme="minorHAnsi"/>
        </w:rPr>
        <w:t xml:space="preserve"> </w:t>
      </w:r>
      <w:r w:rsidRPr="00824D19">
        <w:rPr>
          <w:rFonts w:asciiTheme="minorHAnsi" w:hAnsiTheme="minorHAnsi" w:cstheme="minorHAnsi"/>
        </w:rPr>
        <w:t>lokali oraz</w:t>
      </w:r>
      <w:r w:rsidR="00824D19" w:rsidRPr="00824D19">
        <w:rPr>
          <w:rFonts w:asciiTheme="minorHAnsi" w:hAnsiTheme="minorHAnsi" w:cstheme="minorHAnsi"/>
        </w:rPr>
        <w:t xml:space="preserve"> </w:t>
      </w:r>
      <w:r w:rsidRPr="00824D19">
        <w:rPr>
          <w:rFonts w:asciiTheme="minorHAnsi" w:hAnsiTheme="minorHAnsi" w:cstheme="minorHAnsi"/>
        </w:rPr>
        <w:t>ich</w:t>
      </w:r>
      <w:r w:rsidR="00824D19" w:rsidRPr="00824D19">
        <w:rPr>
          <w:rFonts w:asciiTheme="minorHAnsi" w:hAnsiTheme="minorHAnsi" w:cstheme="minorHAnsi"/>
        </w:rPr>
        <w:t xml:space="preserve"> </w:t>
      </w:r>
      <w:r w:rsidRPr="00824D19">
        <w:rPr>
          <w:rFonts w:asciiTheme="minorHAnsi" w:hAnsiTheme="minorHAnsi" w:cstheme="minorHAnsi"/>
        </w:rPr>
        <w:t>dzierżawa</w:t>
      </w:r>
      <w:r w:rsidR="00824D19" w:rsidRPr="00824D19">
        <w:rPr>
          <w:rFonts w:asciiTheme="minorHAnsi" w:hAnsiTheme="minorHAnsi" w:cstheme="minorHAnsi"/>
        </w:rPr>
        <w:t xml:space="preserve"> </w:t>
      </w:r>
      <w:r w:rsidRPr="00824D19">
        <w:rPr>
          <w:rFonts w:asciiTheme="minorHAnsi" w:hAnsiTheme="minorHAnsi" w:cstheme="minorHAnsi"/>
        </w:rPr>
        <w:t>/</w:t>
      </w:r>
      <w:r w:rsidR="00824D19" w:rsidRPr="00824D19">
        <w:rPr>
          <w:rFonts w:asciiTheme="minorHAnsi" w:hAnsiTheme="minorHAnsi" w:cstheme="minorHAnsi"/>
        </w:rPr>
        <w:t xml:space="preserve"> </w:t>
      </w:r>
      <w:r w:rsidRPr="00824D19">
        <w:rPr>
          <w:rFonts w:asciiTheme="minorHAnsi" w:hAnsiTheme="minorHAnsi" w:cstheme="minorHAnsi"/>
        </w:rPr>
        <w:t>najem,</w:t>
      </w:r>
    </w:p>
    <w:p w14:paraId="7F02D942" w14:textId="781D51C8" w:rsidR="00824D19" w:rsidRPr="00824D19" w:rsidRDefault="00824D19"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 xml:space="preserve">koszty infrastruktury do ładowania energią elektryczną przekraczające limit </w:t>
      </w:r>
      <w:r w:rsidRPr="00824D19">
        <w:rPr>
          <w:rFonts w:asciiTheme="minorHAnsi" w:hAnsiTheme="minorHAnsi" w:cstheme="minorHAnsi"/>
          <w:bCs/>
        </w:rPr>
        <w:t>30%</w:t>
      </w:r>
      <w:r w:rsidRPr="00824D19">
        <w:rPr>
          <w:rFonts w:asciiTheme="minorHAnsi" w:hAnsiTheme="minorHAnsi" w:cstheme="minorHAnsi"/>
        </w:rPr>
        <w:t xml:space="preserve"> kosztów kwalifikowalnych projektu,</w:t>
      </w:r>
    </w:p>
    <w:p w14:paraId="3CA523AB" w14:textId="385F36AC" w:rsidR="00824D19" w:rsidRPr="00824D19" w:rsidRDefault="00824D19"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 xml:space="preserve">koszty instalacji wytwórczych odnawialnych źródeł energii przekraczające </w:t>
      </w:r>
      <w:r w:rsidRPr="00824D19">
        <w:rPr>
          <w:rFonts w:asciiTheme="minorHAnsi" w:hAnsiTheme="minorHAnsi" w:cstheme="minorHAnsi"/>
          <w:bCs/>
        </w:rPr>
        <w:t>limit 20%</w:t>
      </w:r>
      <w:r w:rsidRPr="00824D19">
        <w:rPr>
          <w:rFonts w:asciiTheme="minorHAnsi" w:hAnsiTheme="minorHAnsi" w:cstheme="minorHAnsi"/>
        </w:rPr>
        <w:t xml:space="preserve"> kosztów kwalifikowalnych projektu,</w:t>
      </w:r>
    </w:p>
    <w:p w14:paraId="091C8360" w14:textId="175BF0C7" w:rsidR="00824D19" w:rsidRPr="00824D19" w:rsidRDefault="00824D19"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VAT,</w:t>
      </w:r>
    </w:p>
    <w:p w14:paraId="56DCCD07" w14:textId="77777777" w:rsidR="00933558" w:rsidRPr="00824D19" w:rsidRDefault="00933558" w:rsidP="00824D19">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824D19">
        <w:rPr>
          <w:rFonts w:asciiTheme="minorHAnsi" w:hAnsiTheme="minorHAnsi" w:cstheme="minorHAnsi"/>
        </w:rPr>
        <w:t xml:space="preserve">prowizje pobierane w ramach operacji wymiany walut, </w:t>
      </w:r>
    </w:p>
    <w:p w14:paraId="6FB25EA1" w14:textId="78D7BAA9" w:rsidR="00933558" w:rsidRPr="00FC25BD"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rozlicz</w:t>
      </w:r>
      <w:r w:rsidR="00FB5931" w:rsidRPr="00FC25BD">
        <w:rPr>
          <w:rFonts w:asciiTheme="minorHAnsi" w:hAnsiTheme="minorHAnsi" w:cstheme="minorHAnsi"/>
        </w:rPr>
        <w:t xml:space="preserve">ony notą księgową </w:t>
      </w:r>
      <w:r w:rsidR="00276E21">
        <w:rPr>
          <w:rFonts w:asciiTheme="minorHAnsi" w:hAnsiTheme="minorHAnsi" w:cstheme="minorHAnsi"/>
        </w:rPr>
        <w:t>zakup</w:t>
      </w:r>
      <w:r w:rsidR="00FB5931" w:rsidRPr="00FC25BD">
        <w:rPr>
          <w:rFonts w:asciiTheme="minorHAnsi" w:hAnsiTheme="minorHAnsi" w:cstheme="minorHAnsi"/>
        </w:rPr>
        <w:t xml:space="preserve"> </w:t>
      </w:r>
      <w:r w:rsidRPr="00FC25BD">
        <w:rPr>
          <w:rFonts w:asciiTheme="minorHAnsi" w:hAnsiTheme="minorHAnsi" w:cstheme="minorHAnsi"/>
        </w:rPr>
        <w:t xml:space="preserve">rzeczy będącej własnością beneficjenta lub prawa przysługującego beneficjentowi, </w:t>
      </w:r>
    </w:p>
    <w:p w14:paraId="73F8867C" w14:textId="1E2B203D" w:rsidR="00933558"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kary i grzywny, </w:t>
      </w:r>
    </w:p>
    <w:p w14:paraId="7754B5D9" w14:textId="77777777" w:rsidR="00D32CB0" w:rsidRPr="00A35916" w:rsidRDefault="00D32CB0" w:rsidP="00D32CB0">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lastRenderedPageBreak/>
        <w:t>postępowani</w:t>
      </w:r>
      <w:r>
        <w:rPr>
          <w:rFonts w:asciiTheme="minorHAnsi" w:hAnsiTheme="minorHAnsi" w:cstheme="minorHAnsi"/>
        </w:rPr>
        <w:t>a sądowe</w:t>
      </w:r>
      <w:r w:rsidRPr="00FC25BD">
        <w:rPr>
          <w:rFonts w:asciiTheme="minorHAnsi" w:hAnsiTheme="minorHAnsi" w:cstheme="minorHAnsi"/>
        </w:rPr>
        <w:t>, przygotowani</w:t>
      </w:r>
      <w:r>
        <w:rPr>
          <w:rFonts w:asciiTheme="minorHAnsi" w:hAnsiTheme="minorHAnsi" w:cstheme="minorHAnsi"/>
        </w:rPr>
        <w:t>e</w:t>
      </w:r>
      <w:r w:rsidRPr="00FC25BD">
        <w:rPr>
          <w:rFonts w:asciiTheme="minorHAnsi" w:hAnsiTheme="minorHAnsi" w:cstheme="minorHAnsi"/>
        </w:rPr>
        <w:t xml:space="preserve"> i obsług</w:t>
      </w:r>
      <w:r>
        <w:rPr>
          <w:rFonts w:asciiTheme="minorHAnsi" w:hAnsiTheme="minorHAnsi" w:cstheme="minorHAnsi"/>
        </w:rPr>
        <w:t>a</w:t>
      </w:r>
      <w:r w:rsidRPr="00FC25BD">
        <w:rPr>
          <w:rFonts w:asciiTheme="minorHAnsi" w:hAnsiTheme="minorHAnsi" w:cstheme="minorHAnsi"/>
        </w:rPr>
        <w:t xml:space="preserve"> prawn</w:t>
      </w:r>
      <w:r>
        <w:rPr>
          <w:rFonts w:asciiTheme="minorHAnsi" w:hAnsiTheme="minorHAnsi" w:cstheme="minorHAnsi"/>
        </w:rPr>
        <w:t xml:space="preserve">a spraw sądowych oraz </w:t>
      </w:r>
      <w:r w:rsidRPr="00FC25BD">
        <w:rPr>
          <w:rFonts w:asciiTheme="minorHAnsi" w:hAnsiTheme="minorHAnsi" w:cstheme="minorHAnsi"/>
        </w:rPr>
        <w:t>funk</w:t>
      </w:r>
      <w:r>
        <w:rPr>
          <w:rFonts w:asciiTheme="minorHAnsi" w:hAnsiTheme="minorHAnsi" w:cstheme="minorHAnsi"/>
        </w:rPr>
        <w:t>cjonowanie</w:t>
      </w:r>
      <w:r w:rsidRPr="00FC25BD">
        <w:rPr>
          <w:rFonts w:asciiTheme="minorHAnsi" w:hAnsiTheme="minorHAnsi" w:cstheme="minorHAnsi"/>
        </w:rPr>
        <w:t xml:space="preserve"> komisji </w:t>
      </w:r>
      <w:r w:rsidRPr="00A35916">
        <w:rPr>
          <w:rFonts w:asciiTheme="minorHAnsi" w:hAnsiTheme="minorHAnsi" w:cstheme="minorHAnsi"/>
        </w:rPr>
        <w:t>rozjemczych,</w:t>
      </w:r>
    </w:p>
    <w:p w14:paraId="07427FEE" w14:textId="003382E1" w:rsidR="00874806" w:rsidRPr="00A35916" w:rsidRDefault="002950B1"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A35916">
        <w:rPr>
          <w:rFonts w:asciiTheme="minorHAnsi" w:hAnsiTheme="minorHAnsi" w:cstheme="minorHAnsi"/>
        </w:rPr>
        <w:t>zaangażowanie</w:t>
      </w:r>
      <w:r w:rsidR="00874806" w:rsidRPr="00A35916">
        <w:rPr>
          <w:rFonts w:asciiTheme="minorHAnsi" w:hAnsiTheme="minorHAnsi" w:cstheme="minorHAnsi"/>
        </w:rPr>
        <w:t xml:space="preserve"> pracownika benefi</w:t>
      </w:r>
      <w:r w:rsidR="004930DF" w:rsidRPr="00A35916">
        <w:rPr>
          <w:rFonts w:asciiTheme="minorHAnsi" w:hAnsiTheme="minorHAnsi" w:cstheme="minorHAnsi"/>
        </w:rPr>
        <w:t>cj</w:t>
      </w:r>
      <w:r w:rsidR="00874806" w:rsidRPr="00A35916">
        <w:rPr>
          <w:rFonts w:asciiTheme="minorHAnsi" w:hAnsiTheme="minorHAnsi" w:cstheme="minorHAnsi"/>
        </w:rPr>
        <w:t xml:space="preserve">enta na </w:t>
      </w:r>
      <w:r w:rsidR="004930DF" w:rsidRPr="00A35916">
        <w:rPr>
          <w:rFonts w:asciiTheme="minorHAnsi" w:hAnsiTheme="minorHAnsi" w:cstheme="minorHAnsi"/>
        </w:rPr>
        <w:t>podstawie</w:t>
      </w:r>
      <w:r w:rsidR="00874806" w:rsidRPr="00A35916">
        <w:rPr>
          <w:rFonts w:asciiTheme="minorHAnsi" w:hAnsiTheme="minorHAnsi" w:cstheme="minorHAnsi"/>
        </w:rPr>
        <w:t xml:space="preserve"> umowy </w:t>
      </w:r>
      <w:r w:rsidR="004930DF" w:rsidRPr="00A35916">
        <w:rPr>
          <w:rFonts w:asciiTheme="minorHAnsi" w:hAnsiTheme="minorHAnsi" w:cstheme="minorHAnsi"/>
        </w:rPr>
        <w:t>cywilnoprawnej</w:t>
      </w:r>
      <w:r w:rsidR="00874806" w:rsidRPr="00A35916">
        <w:rPr>
          <w:rFonts w:asciiTheme="minorHAnsi" w:hAnsiTheme="minorHAnsi" w:cstheme="minorHAnsi"/>
        </w:rPr>
        <w:t xml:space="preserve"> innej niż umowa o dzieło</w:t>
      </w:r>
      <w:r w:rsidR="0047107A" w:rsidRPr="00A35916">
        <w:rPr>
          <w:rFonts w:asciiTheme="minorHAnsi" w:hAnsiTheme="minorHAnsi" w:cstheme="minorHAnsi"/>
        </w:rPr>
        <w:t>,</w:t>
      </w:r>
      <w:r w:rsidR="00874806" w:rsidRPr="00A35916">
        <w:rPr>
          <w:rFonts w:asciiTheme="minorHAnsi" w:hAnsiTheme="minorHAnsi" w:cstheme="minorHAnsi"/>
        </w:rPr>
        <w:t xml:space="preserve"> z wyjątkiem przypadków, gdy </w:t>
      </w:r>
      <w:r w:rsidR="004930DF" w:rsidRPr="00A35916">
        <w:rPr>
          <w:rFonts w:asciiTheme="minorHAnsi" w:hAnsiTheme="minorHAnsi" w:cstheme="minorHAnsi"/>
        </w:rPr>
        <w:t>szczególne</w:t>
      </w:r>
      <w:r w:rsidR="00874806" w:rsidRPr="00A35916">
        <w:rPr>
          <w:rFonts w:asciiTheme="minorHAnsi" w:hAnsiTheme="minorHAnsi" w:cstheme="minorHAnsi"/>
        </w:rPr>
        <w:t xml:space="preserve"> </w:t>
      </w:r>
      <w:r w:rsidR="004930DF" w:rsidRPr="00A35916">
        <w:rPr>
          <w:rFonts w:asciiTheme="minorHAnsi" w:hAnsiTheme="minorHAnsi" w:cstheme="minorHAnsi"/>
        </w:rPr>
        <w:t>przepisy</w:t>
      </w:r>
      <w:r w:rsidR="00874806" w:rsidRPr="00A35916">
        <w:rPr>
          <w:rFonts w:asciiTheme="minorHAnsi" w:hAnsiTheme="minorHAnsi" w:cstheme="minorHAnsi"/>
        </w:rPr>
        <w:t xml:space="preserve"> </w:t>
      </w:r>
      <w:r w:rsidR="004930DF" w:rsidRPr="00A35916">
        <w:rPr>
          <w:rFonts w:asciiTheme="minorHAnsi" w:hAnsiTheme="minorHAnsi" w:cstheme="minorHAnsi"/>
        </w:rPr>
        <w:t>dotyczące zatrudniania danej grupy pracowników uniemożliwiają wykonywanie zadań w ramach proje</w:t>
      </w:r>
      <w:r w:rsidR="0047107A" w:rsidRPr="00A35916">
        <w:rPr>
          <w:rFonts w:asciiTheme="minorHAnsi" w:hAnsiTheme="minorHAnsi" w:cstheme="minorHAnsi"/>
        </w:rPr>
        <w:t>ktu na podstawie stosunku pracy</w:t>
      </w:r>
      <w:r w:rsidR="004930DF" w:rsidRPr="00A35916">
        <w:rPr>
          <w:rFonts w:asciiTheme="minorHAnsi" w:hAnsiTheme="minorHAnsi" w:cstheme="minorHAnsi"/>
        </w:rPr>
        <w:t xml:space="preserve">, </w:t>
      </w:r>
    </w:p>
    <w:p w14:paraId="7FC4613D" w14:textId="16221AE7" w:rsidR="00FE125F" w:rsidRPr="00A35916" w:rsidRDefault="00FE125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A35916">
        <w:rPr>
          <w:rFonts w:asciiTheme="minorHAnsi" w:hAnsiTheme="minorHAnsi" w:cstheme="minorHAnsi"/>
        </w:rPr>
        <w:t>wzajemne</w:t>
      </w:r>
      <w:r w:rsidR="002950B1" w:rsidRPr="00A35916">
        <w:rPr>
          <w:rFonts w:asciiTheme="minorHAnsi" w:hAnsiTheme="minorHAnsi" w:cstheme="minorHAnsi"/>
        </w:rPr>
        <w:t xml:space="preserve"> angażowanie</w:t>
      </w:r>
      <w:r w:rsidRPr="00A35916">
        <w:rPr>
          <w:rFonts w:asciiTheme="minorHAnsi" w:hAnsiTheme="minorHAnsi" w:cstheme="minorHAnsi"/>
        </w:rPr>
        <w:t xml:space="preserve"> pracowników </w:t>
      </w:r>
      <w:r w:rsidR="002950B1" w:rsidRPr="00A35916">
        <w:rPr>
          <w:rFonts w:asciiTheme="minorHAnsi" w:hAnsiTheme="minorHAnsi" w:cstheme="minorHAnsi"/>
        </w:rPr>
        <w:t>/ zlecanie</w:t>
      </w:r>
      <w:r w:rsidR="009A6AC4" w:rsidRPr="00A35916">
        <w:rPr>
          <w:rFonts w:asciiTheme="minorHAnsi" w:hAnsiTheme="minorHAnsi" w:cstheme="minorHAnsi"/>
        </w:rPr>
        <w:t xml:space="preserve"> zadań </w:t>
      </w:r>
      <w:r w:rsidRPr="00A35916">
        <w:rPr>
          <w:rFonts w:asciiTheme="minorHAnsi" w:hAnsiTheme="minorHAnsi" w:cstheme="minorHAnsi"/>
        </w:rPr>
        <w:t xml:space="preserve">pomiędzy partnerami w projekcie (łącznie z </w:t>
      </w:r>
      <w:r w:rsidR="00B9296A" w:rsidRPr="00A35916">
        <w:rPr>
          <w:rFonts w:asciiTheme="minorHAnsi" w:hAnsiTheme="minorHAnsi" w:cstheme="minorHAnsi"/>
        </w:rPr>
        <w:t>partnerem wiodącym</w:t>
      </w:r>
      <w:r w:rsidRPr="00A35916">
        <w:rPr>
          <w:rFonts w:asciiTheme="minorHAnsi" w:hAnsiTheme="minorHAnsi" w:cstheme="minorHAnsi"/>
        </w:rPr>
        <w:t>),</w:t>
      </w:r>
    </w:p>
    <w:p w14:paraId="4E0DE981" w14:textId="1C3D02FB" w:rsidR="00933558" w:rsidRPr="00FC25BD"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A35916">
        <w:rPr>
          <w:rFonts w:asciiTheme="minorHAnsi" w:hAnsiTheme="minorHAnsi" w:cstheme="minorHAnsi"/>
        </w:rPr>
        <w:t>kwoty zatrzymane jako gwarancje</w:t>
      </w:r>
      <w:r w:rsidRPr="00FC25BD">
        <w:rPr>
          <w:rFonts w:asciiTheme="minorHAnsi" w:hAnsiTheme="minorHAnsi" w:cstheme="minorHAnsi"/>
        </w:rPr>
        <w:t xml:space="preserve"> w robotach budowlanych</w:t>
      </w:r>
      <w:r w:rsidR="000D599E" w:rsidRPr="00FC25BD">
        <w:rPr>
          <w:rFonts w:asciiTheme="minorHAnsi" w:hAnsiTheme="minorHAnsi" w:cstheme="minorHAnsi"/>
        </w:rPr>
        <w:t xml:space="preserve"> / dostawach / usługach</w:t>
      </w:r>
      <w:r w:rsidRPr="00FC25BD">
        <w:rPr>
          <w:rFonts w:asciiTheme="minorHAnsi" w:hAnsiTheme="minorHAnsi" w:cstheme="minorHAnsi"/>
        </w:rPr>
        <w:t xml:space="preserve">, jeżeli nie zostały zwolnione </w:t>
      </w:r>
      <w:r w:rsidR="006F4AE7" w:rsidRPr="00824D19">
        <w:rPr>
          <w:rFonts w:asciiTheme="minorHAnsi" w:hAnsiTheme="minorHAnsi" w:cstheme="minorHAnsi"/>
        </w:rPr>
        <w:t>w okresie kwalifikowalności wydatków w ramach projektu</w:t>
      </w:r>
      <w:r w:rsidR="00824D19">
        <w:rPr>
          <w:rFonts w:asciiTheme="minorHAnsi" w:hAnsiTheme="minorHAnsi" w:cstheme="minorHAnsi"/>
        </w:rPr>
        <w:t xml:space="preserve"> </w:t>
      </w:r>
      <w:r w:rsidRPr="00FC25BD">
        <w:rPr>
          <w:rFonts w:asciiTheme="minorHAnsi" w:hAnsiTheme="minorHAnsi" w:cstheme="minorHAnsi"/>
        </w:rPr>
        <w:t xml:space="preserve">(są to koszty nieponiesione przez beneficjenta), </w:t>
      </w:r>
    </w:p>
    <w:p w14:paraId="7BB66796" w14:textId="11AFAD30" w:rsidR="004930DF" w:rsidRPr="00FC25BD"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zaliczka wypłacona niezgodnie z postanowieniam</w:t>
      </w:r>
      <w:r w:rsidRPr="00824D19">
        <w:rPr>
          <w:rFonts w:asciiTheme="minorHAnsi" w:hAnsiTheme="minorHAnsi" w:cstheme="minorHAnsi"/>
        </w:rPr>
        <w:t xml:space="preserve">i umowy </w:t>
      </w:r>
      <w:r w:rsidR="00B9296A" w:rsidRPr="00824D19">
        <w:rPr>
          <w:rFonts w:asciiTheme="minorHAnsi" w:hAnsiTheme="minorHAnsi" w:cstheme="minorHAnsi"/>
        </w:rPr>
        <w:t xml:space="preserve">z wykonawcą </w:t>
      </w:r>
      <w:r w:rsidRPr="00824D19">
        <w:rPr>
          <w:rFonts w:asciiTheme="minorHAnsi" w:hAnsiTheme="minorHAnsi" w:cstheme="minorHAnsi"/>
        </w:rPr>
        <w:t xml:space="preserve">lub jeśli element objęty zaliczką nie jest kwalifikowalny lub nie został faktycznie zrealizowany lub dostarczony </w:t>
      </w:r>
      <w:r w:rsidR="004D12EF" w:rsidRPr="00824D19">
        <w:rPr>
          <w:rFonts w:asciiTheme="minorHAnsi" w:hAnsiTheme="minorHAnsi" w:cstheme="minorHAnsi"/>
        </w:rPr>
        <w:t>w okresie kwalifikowalności wydatków w ramach projektu</w:t>
      </w:r>
      <w:r w:rsidRPr="00824D19">
        <w:rPr>
          <w:rFonts w:asciiTheme="minorHAnsi" w:hAnsiTheme="minorHAnsi" w:cstheme="minorHAnsi"/>
        </w:rPr>
        <w:t>,</w:t>
      </w:r>
      <w:r w:rsidRPr="00FC25BD">
        <w:rPr>
          <w:rFonts w:asciiTheme="minorHAnsi" w:hAnsiTheme="minorHAnsi" w:cstheme="minorHAnsi"/>
        </w:rPr>
        <w:t xml:space="preserve"> </w:t>
      </w:r>
    </w:p>
    <w:p w14:paraId="2316D8E3" w14:textId="785AF1D4" w:rsidR="004930DF"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koszty operacyjne projektu, czyli ponoszone w fazie eksploatacji inwestycji, </w:t>
      </w:r>
    </w:p>
    <w:p w14:paraId="098BEE96" w14:textId="1EB069E2" w:rsidR="00B77633" w:rsidRDefault="00933558" w:rsidP="0001373B">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01373B">
        <w:rPr>
          <w:rFonts w:asciiTheme="minorHAnsi" w:hAnsiTheme="minorHAnsi" w:cstheme="minorHAnsi"/>
        </w:rPr>
        <w:t>opłat</w:t>
      </w:r>
      <w:r w:rsidR="00362174" w:rsidRPr="0001373B">
        <w:rPr>
          <w:rFonts w:asciiTheme="minorHAnsi" w:hAnsiTheme="minorHAnsi" w:cstheme="minorHAnsi"/>
        </w:rPr>
        <w:t>y</w:t>
      </w:r>
      <w:r w:rsidRPr="0001373B">
        <w:rPr>
          <w:rFonts w:asciiTheme="minorHAnsi" w:hAnsiTheme="minorHAnsi" w:cstheme="minorHAnsi"/>
        </w:rPr>
        <w:t xml:space="preserve"> administracyjn</w:t>
      </w:r>
      <w:r w:rsidR="00362174" w:rsidRPr="0001373B">
        <w:rPr>
          <w:rFonts w:asciiTheme="minorHAnsi" w:hAnsiTheme="minorHAnsi" w:cstheme="minorHAnsi"/>
        </w:rPr>
        <w:t>e</w:t>
      </w:r>
      <w:r w:rsidRPr="0001373B">
        <w:rPr>
          <w:rFonts w:asciiTheme="minorHAnsi" w:hAnsiTheme="minorHAnsi" w:cstheme="minorHAnsi"/>
        </w:rPr>
        <w:t xml:space="preserve">, jeżeli ich poniesienie nie jest niezbędne do prawidłowej realizacji projektu, </w:t>
      </w:r>
    </w:p>
    <w:p w14:paraId="62ACB84A" w14:textId="42C379E3" w:rsidR="0011141F" w:rsidRPr="0001373B" w:rsidRDefault="00E87000" w:rsidP="0001373B">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01373B">
        <w:rPr>
          <w:rFonts w:asciiTheme="minorHAnsi" w:hAnsiTheme="minorHAnsi" w:cstheme="minorHAnsi"/>
        </w:rPr>
        <w:t>leasing,</w:t>
      </w:r>
    </w:p>
    <w:p w14:paraId="3270E15E" w14:textId="00B0AEFF" w:rsidR="00C02706" w:rsidRPr="00824D19" w:rsidRDefault="00D669E8" w:rsidP="00824D19">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824D19">
        <w:rPr>
          <w:rFonts w:asciiTheme="minorHAnsi" w:eastAsia="MS Mincho" w:hAnsiTheme="minorHAnsi" w:cstheme="minorHAnsi"/>
        </w:rPr>
        <w:t>transakcja</w:t>
      </w:r>
      <w:r w:rsidR="004930DF" w:rsidRPr="00824D19">
        <w:rPr>
          <w:rFonts w:asciiTheme="minorHAnsi" w:eastAsia="MS Mincho" w:hAnsiTheme="minorHAnsi" w:cstheme="minorHAnsi"/>
        </w:rPr>
        <w:t>,</w:t>
      </w:r>
      <w:r w:rsidRPr="00824D19">
        <w:rPr>
          <w:rFonts w:asciiTheme="minorHAnsi" w:eastAsia="MS Mincho" w:hAnsiTheme="minorHAnsi" w:cstheme="minorHAnsi"/>
        </w:rPr>
        <w:t xml:space="preserve"> </w:t>
      </w:r>
      <w:r w:rsidR="004930DF" w:rsidRPr="00824D19">
        <w:rPr>
          <w:rFonts w:asciiTheme="minorHAnsi" w:eastAsia="MS Mincho" w:hAnsiTheme="minorHAnsi" w:cstheme="minorHAnsi"/>
        </w:rPr>
        <w:t>bez względu na liczbę wynikających z niej płatności, dokonana</w:t>
      </w:r>
      <w:r w:rsidR="00C02706" w:rsidRPr="00824D19">
        <w:rPr>
          <w:rFonts w:asciiTheme="minorHAnsi" w:eastAsia="MS Mincho" w:hAnsiTheme="minorHAnsi" w:cstheme="minorHAnsi"/>
        </w:rPr>
        <w:t xml:space="preserve"> w jakiejkolwiek części w gotówce, której odpowiednio przeliczona wartość przekracza równowar</w:t>
      </w:r>
      <w:r w:rsidR="00B80A49" w:rsidRPr="00824D19">
        <w:rPr>
          <w:rFonts w:asciiTheme="minorHAnsi" w:eastAsia="MS Mincho" w:hAnsiTheme="minorHAnsi" w:cstheme="minorHAnsi"/>
        </w:rPr>
        <w:t>tość kwoty, o której mowa w artykule</w:t>
      </w:r>
      <w:r w:rsidR="00C02706" w:rsidRPr="00824D19">
        <w:rPr>
          <w:rFonts w:asciiTheme="minorHAnsi" w:eastAsia="MS Mincho" w:hAnsiTheme="minorHAnsi" w:cstheme="minorHAnsi"/>
        </w:rPr>
        <w:t xml:space="preserve"> </w:t>
      </w:r>
      <w:r w:rsidR="00AD55A6" w:rsidRPr="00824D19">
        <w:rPr>
          <w:rFonts w:asciiTheme="minorHAnsi" w:eastAsia="MS Mincho" w:hAnsiTheme="minorHAnsi" w:cstheme="minorHAnsi"/>
        </w:rPr>
        <w:t>19</w:t>
      </w:r>
      <w:r w:rsidR="00C02706" w:rsidRPr="00824D19">
        <w:rPr>
          <w:rFonts w:asciiTheme="minorHAnsi" w:eastAsia="MS Mincho" w:hAnsiTheme="minorHAnsi" w:cstheme="minorHAnsi"/>
        </w:rPr>
        <w:t xml:space="preserve"> ustawy z dnia </w:t>
      </w:r>
      <w:r w:rsidR="00AD55A6" w:rsidRPr="00824D19">
        <w:rPr>
          <w:rFonts w:asciiTheme="minorHAnsi" w:eastAsia="MS Mincho" w:hAnsiTheme="minorHAnsi" w:cstheme="minorHAnsi"/>
        </w:rPr>
        <w:t>6 marca 2018</w:t>
      </w:r>
      <w:r w:rsidR="00B80A49" w:rsidRPr="00824D19">
        <w:rPr>
          <w:rFonts w:asciiTheme="minorHAnsi" w:eastAsia="MS Mincho" w:hAnsiTheme="minorHAnsi" w:cstheme="minorHAnsi"/>
        </w:rPr>
        <w:t xml:space="preserve"> roku</w:t>
      </w:r>
      <w:r w:rsidR="00C02706" w:rsidRPr="00824D19">
        <w:rPr>
          <w:rFonts w:asciiTheme="minorHAnsi" w:eastAsia="MS Mincho" w:hAnsiTheme="minorHAnsi" w:cstheme="minorHAnsi"/>
        </w:rPr>
        <w:t xml:space="preserve"> </w:t>
      </w:r>
      <w:r w:rsidR="00AD55A6" w:rsidRPr="00824D19">
        <w:rPr>
          <w:rFonts w:asciiTheme="minorHAnsi" w:eastAsia="MS Mincho" w:hAnsiTheme="minorHAnsi" w:cstheme="minorHAnsi"/>
        </w:rPr>
        <w:t>Prawo przedsiębiorców</w:t>
      </w:r>
      <w:r w:rsidRPr="00824D19">
        <w:rPr>
          <w:rFonts w:asciiTheme="minorHAnsi" w:eastAsia="MS Mincho" w:hAnsiTheme="minorHAnsi" w:cstheme="minorHAnsi"/>
        </w:rPr>
        <w:t>,</w:t>
      </w:r>
    </w:p>
    <w:p w14:paraId="079D4152" w14:textId="1332CAD7" w:rsidR="00933558" w:rsidRPr="00824D19" w:rsidRDefault="00933558" w:rsidP="00824D19">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824D19">
        <w:rPr>
          <w:rFonts w:asciiTheme="minorHAnsi" w:hAnsiTheme="minorHAnsi" w:cstheme="minorHAnsi"/>
        </w:rPr>
        <w:t xml:space="preserve">inne (niewymienione w katalogu kosztów kwalifikowalnych) poniesione bez zgody IZ </w:t>
      </w:r>
      <w:r w:rsidR="00492C88" w:rsidRPr="00824D19">
        <w:rPr>
          <w:rFonts w:asciiTheme="minorHAnsi" w:hAnsiTheme="minorHAnsi" w:cstheme="minorHAnsi"/>
        </w:rPr>
        <w:t>FEW</w:t>
      </w:r>
      <w:r w:rsidRPr="00824D19">
        <w:rPr>
          <w:rFonts w:asciiTheme="minorHAnsi" w:hAnsiTheme="minorHAnsi" w:cstheme="minorHAnsi"/>
        </w:rPr>
        <w:t xml:space="preserve"> </w:t>
      </w:r>
      <w:r w:rsidR="005E7B82" w:rsidRPr="00824D19">
        <w:rPr>
          <w:rFonts w:asciiTheme="minorHAnsi" w:hAnsiTheme="minorHAnsi" w:cstheme="minorHAnsi"/>
        </w:rPr>
        <w:t>20</w:t>
      </w:r>
      <w:r w:rsidR="00492C88" w:rsidRPr="00824D19">
        <w:rPr>
          <w:rFonts w:asciiTheme="minorHAnsi" w:hAnsiTheme="minorHAnsi" w:cstheme="minorHAnsi"/>
        </w:rPr>
        <w:t>21</w:t>
      </w:r>
      <w:r w:rsidR="005E7B82" w:rsidRPr="00824D19">
        <w:rPr>
          <w:rFonts w:asciiTheme="minorHAnsi" w:hAnsiTheme="minorHAnsi" w:cstheme="minorHAnsi"/>
        </w:rPr>
        <w:t>+</w:t>
      </w:r>
      <w:r w:rsidR="00AF2401" w:rsidRPr="00824D19">
        <w:rPr>
          <w:rFonts w:asciiTheme="minorHAnsi" w:hAnsiTheme="minorHAnsi" w:cstheme="minorHAnsi"/>
        </w:rPr>
        <w:t xml:space="preserve"> </w:t>
      </w:r>
      <w:r w:rsidRPr="00824D19">
        <w:rPr>
          <w:rFonts w:asciiTheme="minorHAnsi" w:hAnsiTheme="minorHAnsi" w:cstheme="minorHAnsi"/>
        </w:rPr>
        <w:t xml:space="preserve">w trakcie realizacji projektu. </w:t>
      </w:r>
    </w:p>
    <w:p w14:paraId="36DF8DC1" w14:textId="77777777" w:rsidR="00933558" w:rsidRPr="00FC25BD" w:rsidRDefault="00933558" w:rsidP="00FC25BD">
      <w:pPr>
        <w:spacing w:after="120" w:line="288" w:lineRule="auto"/>
        <w:jc w:val="left"/>
        <w:rPr>
          <w:rFonts w:asciiTheme="minorHAnsi" w:hAnsiTheme="minorHAnsi" w:cstheme="minorHAnsi"/>
        </w:rPr>
      </w:pPr>
      <w:r w:rsidRPr="00FC25BD">
        <w:rPr>
          <w:rFonts w:asciiTheme="minorHAnsi" w:hAnsiTheme="minorHAnsi" w:cstheme="minorHAnsi"/>
        </w:rPr>
        <w:t>Koszty uznane za niekwalifikowalne ponosi beneficjent.</w:t>
      </w:r>
    </w:p>
    <w:p w14:paraId="394DE9F9" w14:textId="42E6FD73" w:rsidR="005E2F74" w:rsidRPr="00B80A49" w:rsidRDefault="005E2F74" w:rsidP="007D2378">
      <w:pPr>
        <w:spacing w:after="120" w:line="288" w:lineRule="auto"/>
        <w:jc w:val="left"/>
        <w:rPr>
          <w:rFonts w:asciiTheme="minorHAnsi" w:hAnsiTheme="minorHAnsi" w:cstheme="minorHAnsi"/>
        </w:rPr>
      </w:pPr>
    </w:p>
    <w:p w14:paraId="7D15CC85" w14:textId="58994A8D" w:rsidR="00933558" w:rsidRPr="00824D19" w:rsidRDefault="00933558" w:rsidP="00774098">
      <w:pPr>
        <w:pStyle w:val="Nagwek1"/>
        <w:numPr>
          <w:ilvl w:val="0"/>
          <w:numId w:val="14"/>
        </w:numPr>
        <w:spacing w:before="0" w:line="288" w:lineRule="auto"/>
        <w:ind w:left="284" w:hanging="284"/>
        <w:rPr>
          <w:szCs w:val="24"/>
        </w:rPr>
      </w:pPr>
      <w:bookmarkStart w:id="21" w:name="_Toc227746275"/>
      <w:r w:rsidRPr="00824D19">
        <w:rPr>
          <w:szCs w:val="24"/>
        </w:rPr>
        <w:t xml:space="preserve">Zasady kwalifikowalności poszczególnych kosztów w ramach </w:t>
      </w:r>
      <w:r w:rsidR="005300AC" w:rsidRPr="00824D19">
        <w:rPr>
          <w:szCs w:val="24"/>
        </w:rPr>
        <w:t>FST</w:t>
      </w:r>
      <w:bookmarkEnd w:id="21"/>
    </w:p>
    <w:p w14:paraId="7813FC3F" w14:textId="78DF0635" w:rsidR="00824D19" w:rsidRPr="00A35916" w:rsidRDefault="00824D19" w:rsidP="00824D19">
      <w:pPr>
        <w:spacing w:after="120" w:line="288" w:lineRule="auto"/>
        <w:jc w:val="left"/>
        <w:rPr>
          <w:rFonts w:asciiTheme="minorHAnsi" w:hAnsiTheme="minorHAnsi" w:cstheme="minorHAnsi"/>
        </w:rPr>
      </w:pPr>
      <w:r w:rsidRPr="00A35916">
        <w:rPr>
          <w:rFonts w:asciiTheme="minorHAnsi" w:hAnsiTheme="minorHAnsi" w:cstheme="minorHAnsi"/>
        </w:rPr>
        <w:t>Infrastruktura tankowania wodoru stanowi element obowiązkowy w projekcie i będzie dostarczała wyłącznie wodór odnawialny.</w:t>
      </w:r>
    </w:p>
    <w:p w14:paraId="52ABF942" w14:textId="2395740E" w:rsidR="00824D19" w:rsidRPr="00A35916" w:rsidRDefault="00824D19" w:rsidP="00824D19">
      <w:pPr>
        <w:spacing w:after="120" w:line="288" w:lineRule="auto"/>
        <w:jc w:val="left"/>
        <w:rPr>
          <w:rFonts w:asciiTheme="minorHAnsi" w:hAnsiTheme="minorHAnsi" w:cstheme="minorHAnsi"/>
        </w:rPr>
      </w:pPr>
      <w:r w:rsidRPr="00A35916">
        <w:rPr>
          <w:rFonts w:asciiTheme="minorHAnsi" w:hAnsiTheme="minorHAnsi" w:cstheme="minorHAnsi"/>
        </w:rPr>
        <w:t xml:space="preserve">Infrastruktura ładowania energią elektryczną może stanowić wyłącznie element uzupełniający w projekcie, podlegający limitowi do </w:t>
      </w:r>
      <w:r w:rsidRPr="00A35916">
        <w:rPr>
          <w:rFonts w:asciiTheme="minorHAnsi" w:hAnsiTheme="minorHAnsi" w:cstheme="minorHAnsi"/>
          <w:bCs/>
        </w:rPr>
        <w:t>30% kosztów</w:t>
      </w:r>
      <w:r w:rsidRPr="00A35916">
        <w:rPr>
          <w:rFonts w:asciiTheme="minorHAnsi" w:hAnsiTheme="minorHAnsi" w:cstheme="minorHAnsi"/>
        </w:rPr>
        <w:t xml:space="preserve"> kwalifikowalnych.</w:t>
      </w:r>
    </w:p>
    <w:p w14:paraId="2A863D15" w14:textId="11533CB7" w:rsidR="00824D19" w:rsidRPr="00A35916" w:rsidRDefault="00824D19" w:rsidP="00824D19">
      <w:pPr>
        <w:spacing w:after="120" w:line="288" w:lineRule="auto"/>
        <w:jc w:val="left"/>
        <w:rPr>
          <w:rFonts w:asciiTheme="minorHAnsi" w:hAnsiTheme="minorHAnsi" w:cstheme="minorHAnsi"/>
        </w:rPr>
      </w:pPr>
      <w:r w:rsidRPr="00A35916">
        <w:rPr>
          <w:rFonts w:asciiTheme="minorHAnsi" w:hAnsiTheme="minorHAnsi" w:cstheme="minorHAnsi"/>
        </w:rPr>
        <w:t xml:space="preserve">Możliwym elementem uzupełniającym, podlegającym limitowi do </w:t>
      </w:r>
      <w:r w:rsidRPr="00A35916">
        <w:rPr>
          <w:rFonts w:asciiTheme="minorHAnsi" w:hAnsiTheme="minorHAnsi" w:cstheme="minorHAnsi"/>
          <w:bCs/>
        </w:rPr>
        <w:t>20% kosztów</w:t>
      </w:r>
      <w:r w:rsidRPr="00A35916">
        <w:rPr>
          <w:rFonts w:asciiTheme="minorHAnsi" w:hAnsiTheme="minorHAnsi" w:cstheme="minorHAnsi"/>
        </w:rPr>
        <w:t xml:space="preserve"> kwalifikowalnych w projekcie, są inwestycje w zakresie budowy instalacji wytwórczych odnawialnych źródeł energii na potrzeby stacji tankowania i ładowania.</w:t>
      </w:r>
    </w:p>
    <w:p w14:paraId="70CF92B6" w14:textId="663C4574" w:rsidR="0001373B" w:rsidRDefault="00824D19" w:rsidP="0001373B">
      <w:pPr>
        <w:spacing w:after="120" w:line="288" w:lineRule="auto"/>
        <w:jc w:val="left"/>
        <w:rPr>
          <w:rFonts w:asciiTheme="minorHAnsi" w:hAnsiTheme="minorHAnsi" w:cstheme="minorHAnsi"/>
        </w:rPr>
      </w:pPr>
      <w:r w:rsidRPr="00A35916">
        <w:rPr>
          <w:rFonts w:asciiTheme="minorHAnsi" w:hAnsiTheme="minorHAnsi" w:cstheme="minorHAnsi"/>
        </w:rPr>
        <w:t>Nie wspiera się inwestycji w zakresie produkcji, przetwarzania, transportu, dystrybucji, magazynowania lub spalania paliw kopalnych. Nie ma możliwości uzyskania wsparcia na realizację projektów wykorzystujących urządzenia i instalacje zasilane paliwami kopalnymi w tym: węglem kamiennym, węglem brunatnym, torfem, ropą naftową i gazem ziemnym.</w:t>
      </w:r>
      <w:r w:rsidR="0001373B">
        <w:rPr>
          <w:rFonts w:asciiTheme="minorHAnsi" w:hAnsiTheme="minorHAnsi" w:cstheme="minorHAnsi"/>
        </w:rPr>
        <w:br w:type="page"/>
      </w:r>
    </w:p>
    <w:p w14:paraId="48540D11" w14:textId="78CA3F21" w:rsidR="00933558" w:rsidRPr="00A35916" w:rsidRDefault="00933558" w:rsidP="002C4F88">
      <w:pPr>
        <w:pStyle w:val="Nagwek2"/>
        <w:numPr>
          <w:ilvl w:val="1"/>
          <w:numId w:val="14"/>
        </w:numPr>
        <w:spacing w:before="0" w:line="288" w:lineRule="auto"/>
        <w:ind w:left="426" w:hanging="426"/>
        <w:rPr>
          <w:szCs w:val="24"/>
        </w:rPr>
      </w:pPr>
      <w:bookmarkStart w:id="22" w:name="_Toc227746276"/>
      <w:r w:rsidRPr="00A35916">
        <w:rPr>
          <w:szCs w:val="24"/>
        </w:rPr>
        <w:lastRenderedPageBreak/>
        <w:t xml:space="preserve">Dokumentacja związana z </w:t>
      </w:r>
      <w:r w:rsidR="00B854B9" w:rsidRPr="00A35916">
        <w:t xml:space="preserve">przygotowaniem i realizacją </w:t>
      </w:r>
      <w:r w:rsidRPr="00A35916">
        <w:rPr>
          <w:szCs w:val="24"/>
        </w:rPr>
        <w:t>projektu</w:t>
      </w:r>
      <w:bookmarkEnd w:id="22"/>
      <w:r w:rsidRPr="00A35916">
        <w:rPr>
          <w:szCs w:val="24"/>
        </w:rPr>
        <w:t xml:space="preserve"> </w:t>
      </w:r>
    </w:p>
    <w:p w14:paraId="5B861DAA" w14:textId="77777777" w:rsidR="00933558" w:rsidRPr="00A35916" w:rsidRDefault="00933558" w:rsidP="00B80A49">
      <w:pPr>
        <w:autoSpaceDE w:val="0"/>
        <w:autoSpaceDN w:val="0"/>
        <w:adjustRightInd w:val="0"/>
        <w:spacing w:after="120" w:line="288" w:lineRule="auto"/>
        <w:jc w:val="left"/>
        <w:rPr>
          <w:rFonts w:asciiTheme="minorHAnsi" w:hAnsiTheme="minorHAnsi" w:cstheme="minorHAnsi"/>
        </w:rPr>
      </w:pPr>
      <w:r w:rsidRPr="00A35916">
        <w:rPr>
          <w:rFonts w:asciiTheme="minorHAnsi" w:hAnsiTheme="minorHAnsi" w:cstheme="minorHAnsi"/>
        </w:rPr>
        <w:t xml:space="preserve">Kwalifikowalne są koszty opracowania lub aktualizacji następujących dokumentów związanych z przygotowaniem projektu: </w:t>
      </w:r>
    </w:p>
    <w:p w14:paraId="432CF074" w14:textId="73B12088" w:rsidR="00933558" w:rsidRPr="00A35916"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A35916">
        <w:rPr>
          <w:rFonts w:asciiTheme="minorHAnsi" w:hAnsiTheme="minorHAnsi" w:cstheme="minorHAnsi"/>
        </w:rPr>
        <w:t>wniosku</w:t>
      </w:r>
      <w:r w:rsidR="005B7E0A" w:rsidRPr="00A35916">
        <w:rPr>
          <w:rFonts w:asciiTheme="minorHAnsi" w:hAnsiTheme="minorHAnsi" w:cstheme="minorHAnsi"/>
        </w:rPr>
        <w:t xml:space="preserve"> o dofinansowanie</w:t>
      </w:r>
      <w:r w:rsidR="00510CEC" w:rsidRPr="00A35916">
        <w:rPr>
          <w:rFonts w:asciiTheme="minorHAnsi" w:hAnsiTheme="minorHAnsi" w:cstheme="minorHAnsi"/>
        </w:rPr>
        <w:t xml:space="preserve"> projektu</w:t>
      </w:r>
      <w:r w:rsidRPr="00A35916">
        <w:rPr>
          <w:rFonts w:asciiTheme="minorHAnsi" w:hAnsiTheme="minorHAnsi" w:cstheme="minorHAnsi"/>
        </w:rPr>
        <w:t xml:space="preserve"> i</w:t>
      </w:r>
      <w:r w:rsidR="005B7E0A" w:rsidRPr="00A35916">
        <w:rPr>
          <w:rFonts w:asciiTheme="minorHAnsi" w:hAnsiTheme="minorHAnsi" w:cstheme="minorHAnsi"/>
        </w:rPr>
        <w:t xml:space="preserve"> </w:t>
      </w:r>
      <w:r w:rsidR="00A82BDF" w:rsidRPr="00A35916">
        <w:rPr>
          <w:rFonts w:asciiTheme="minorHAnsi" w:hAnsiTheme="minorHAnsi" w:cstheme="minorHAnsi"/>
        </w:rPr>
        <w:t>studi</w:t>
      </w:r>
      <w:r w:rsidRPr="00A35916">
        <w:rPr>
          <w:rFonts w:asciiTheme="minorHAnsi" w:hAnsiTheme="minorHAnsi" w:cstheme="minorHAnsi"/>
        </w:rPr>
        <w:t xml:space="preserve">um wykonalności (w tym ewentualnej premii za otrzymanie dofinansowania) – do wysokości </w:t>
      </w:r>
      <w:r w:rsidR="00B31C02" w:rsidRPr="00A35916">
        <w:rPr>
          <w:rFonts w:asciiTheme="minorHAnsi" w:hAnsiTheme="minorHAnsi" w:cstheme="minorHAnsi"/>
        </w:rPr>
        <w:t>20 000 PLN</w:t>
      </w:r>
      <w:r w:rsidR="00933558" w:rsidRPr="00A35916">
        <w:rPr>
          <w:rFonts w:asciiTheme="minorHAnsi" w:hAnsiTheme="minorHAnsi" w:cstheme="minorHAnsi"/>
        </w:rPr>
        <w:t xml:space="preserve">, </w:t>
      </w:r>
    </w:p>
    <w:p w14:paraId="39D1AF80" w14:textId="555F56ED" w:rsidR="00B854B9" w:rsidRPr="00A35916" w:rsidRDefault="00B31C02" w:rsidP="008935A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A35916">
        <w:rPr>
          <w:rFonts w:asciiTheme="minorHAnsi" w:hAnsiTheme="minorHAnsi" w:cstheme="minorHAnsi"/>
        </w:rPr>
        <w:t xml:space="preserve">raportu oddziaływania na środowisko, dokumentacji technicznej (w tym dokumentacji budowlanej) </w:t>
      </w:r>
      <w:r w:rsidR="00933558" w:rsidRPr="00A35916">
        <w:rPr>
          <w:rFonts w:asciiTheme="minorHAnsi" w:hAnsiTheme="minorHAnsi" w:cstheme="minorHAnsi"/>
        </w:rPr>
        <w:t>analiz finansowych i ekonomicznych,</w:t>
      </w:r>
      <w:r w:rsidRPr="00A35916">
        <w:rPr>
          <w:rFonts w:asciiTheme="minorHAnsi" w:hAnsiTheme="minorHAnsi" w:cstheme="minorHAnsi"/>
        </w:rPr>
        <w:t xml:space="preserve"> audytów, badań i ekspertyz / analiz technicznych niezbędnych do wdrożenia i realizacji projektu (w tym odwierty próbne, sondowanie gruntu, opracowania geodezyjne i geologiczne, inwentaryzacja stanu istniejącego, opinie konserwatorskie) – </w:t>
      </w:r>
      <w:r w:rsidRPr="00A35916">
        <w:rPr>
          <w:rFonts w:asciiTheme="minorHAnsi" w:hAnsiTheme="minorHAnsi" w:cstheme="minorHAnsi"/>
          <w:u w:val="single"/>
        </w:rPr>
        <w:t xml:space="preserve">poniesione po </w:t>
      </w:r>
      <w:r w:rsidR="008935A9" w:rsidRPr="00A35916">
        <w:rPr>
          <w:rFonts w:asciiTheme="minorHAnsi" w:hAnsiTheme="minorHAnsi" w:cstheme="minorHAnsi"/>
          <w:u w:val="single"/>
        </w:rPr>
        <w:t>z</w:t>
      </w:r>
      <w:r w:rsidRPr="00A35916">
        <w:rPr>
          <w:rFonts w:asciiTheme="minorHAnsi" w:hAnsiTheme="minorHAnsi" w:cstheme="minorHAnsi"/>
          <w:u w:val="single"/>
        </w:rPr>
        <w:t>łożeniu wniosku o dofinansowanie</w:t>
      </w:r>
      <w:r w:rsidR="008935A9" w:rsidRPr="00A35916">
        <w:rPr>
          <w:rFonts w:asciiTheme="minorHAnsi" w:hAnsiTheme="minorHAnsi" w:cstheme="minorHAnsi"/>
          <w:u w:val="single"/>
        </w:rPr>
        <w:t>,</w:t>
      </w:r>
      <w:r w:rsidR="008935A9" w:rsidRPr="00A35916">
        <w:rPr>
          <w:rFonts w:asciiTheme="minorHAnsi" w:hAnsiTheme="minorHAnsi" w:cstheme="minorHAnsi"/>
        </w:rPr>
        <w:t xml:space="preserve"> </w:t>
      </w:r>
    </w:p>
    <w:p w14:paraId="27B6314D" w14:textId="08F10C2A" w:rsidR="009963CC" w:rsidRPr="00A35916" w:rsidRDefault="00933558" w:rsidP="00B854B9">
      <w:pPr>
        <w:numPr>
          <w:ilvl w:val="0"/>
          <w:numId w:val="85"/>
        </w:numPr>
        <w:autoSpaceDE w:val="0"/>
        <w:autoSpaceDN w:val="0"/>
        <w:adjustRightInd w:val="0"/>
        <w:spacing w:after="120" w:line="288" w:lineRule="auto"/>
        <w:ind w:left="284" w:hanging="284"/>
        <w:jc w:val="left"/>
        <w:rPr>
          <w:rFonts w:asciiTheme="minorHAnsi" w:hAnsiTheme="minorHAnsi" w:cstheme="minorHAnsi"/>
        </w:rPr>
      </w:pPr>
      <w:r w:rsidRPr="00A35916">
        <w:rPr>
          <w:rFonts w:asciiTheme="minorHAnsi" w:hAnsiTheme="minorHAnsi" w:cstheme="minorHAnsi"/>
        </w:rPr>
        <w:t>innej dokumentacji technicznej lub finansowej, o ile jej opracowanie jest niezbędne do przygotowania lub realizacji projektu</w:t>
      </w:r>
      <w:r w:rsidR="009963CC" w:rsidRPr="00A35916">
        <w:rPr>
          <w:rFonts w:asciiTheme="minorHAnsi" w:hAnsiTheme="minorHAnsi" w:cstheme="minorHAnsi"/>
        </w:rPr>
        <w:t xml:space="preserve">. </w:t>
      </w:r>
    </w:p>
    <w:p w14:paraId="7E5E5070" w14:textId="7C4C3FBE" w:rsidR="00021768" w:rsidRPr="00A35916" w:rsidRDefault="00933558" w:rsidP="00B80A49">
      <w:pPr>
        <w:autoSpaceDE w:val="0"/>
        <w:autoSpaceDN w:val="0"/>
        <w:adjustRightInd w:val="0"/>
        <w:spacing w:after="120" w:line="288" w:lineRule="auto"/>
        <w:jc w:val="left"/>
        <w:rPr>
          <w:rFonts w:asciiTheme="minorHAnsi" w:hAnsiTheme="minorHAnsi" w:cstheme="minorHAnsi"/>
        </w:rPr>
      </w:pPr>
      <w:r w:rsidRPr="00A35916">
        <w:rPr>
          <w:rFonts w:asciiTheme="minorHAnsi" w:hAnsiTheme="minorHAnsi" w:cstheme="minorHAnsi"/>
        </w:rPr>
        <w:t>Warunkiem uznania wskazanych powyżej kosztów za kwalifikowalne jest spełnienie wymogów ogólnych, określonych w części „Zasady ogólne dla F</w:t>
      </w:r>
      <w:r w:rsidR="008935A9" w:rsidRPr="00A35916">
        <w:rPr>
          <w:rFonts w:asciiTheme="minorHAnsi" w:hAnsiTheme="minorHAnsi" w:cstheme="minorHAnsi"/>
        </w:rPr>
        <w:t>ST</w:t>
      </w:r>
      <w:r w:rsidRPr="00A35916">
        <w:rPr>
          <w:rFonts w:asciiTheme="minorHAnsi" w:hAnsiTheme="minorHAnsi" w:cstheme="minorHAnsi"/>
        </w:rPr>
        <w:t xml:space="preserve">”. </w:t>
      </w:r>
    </w:p>
    <w:p w14:paraId="0340D047" w14:textId="77777777" w:rsidR="00933558" w:rsidRPr="00A35916" w:rsidRDefault="00933558" w:rsidP="00B80A49">
      <w:pPr>
        <w:autoSpaceDE w:val="0"/>
        <w:autoSpaceDN w:val="0"/>
        <w:adjustRightInd w:val="0"/>
        <w:spacing w:after="120" w:line="288" w:lineRule="auto"/>
        <w:jc w:val="left"/>
        <w:rPr>
          <w:rFonts w:asciiTheme="minorHAnsi" w:hAnsiTheme="minorHAnsi" w:cstheme="minorHAnsi"/>
        </w:rPr>
      </w:pPr>
      <w:r w:rsidRPr="00A35916">
        <w:rPr>
          <w:rFonts w:asciiTheme="minorHAnsi" w:hAnsiTheme="minorHAnsi" w:cstheme="minorHAnsi"/>
        </w:rPr>
        <w:t>Za należyte udokumentowanie kosztów poniesionych na usługi wskaz</w:t>
      </w:r>
      <w:r w:rsidR="007F6616" w:rsidRPr="00A35916">
        <w:rPr>
          <w:rFonts w:asciiTheme="minorHAnsi" w:hAnsiTheme="minorHAnsi" w:cstheme="minorHAnsi"/>
        </w:rPr>
        <w:t>ane powyżej uznaje się</w:t>
      </w:r>
      <w:r w:rsidRPr="00A35916">
        <w:rPr>
          <w:rFonts w:asciiTheme="minorHAnsi" w:hAnsiTheme="minorHAnsi" w:cstheme="minorHAnsi"/>
        </w:rPr>
        <w:t xml:space="preserve">: </w:t>
      </w:r>
    </w:p>
    <w:p w14:paraId="3BAEE13A" w14:textId="005C2C66" w:rsidR="00CD722C" w:rsidRPr="00A35916" w:rsidRDefault="00D30CDA"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A35916">
        <w:rPr>
          <w:rFonts w:asciiTheme="minorHAnsi" w:hAnsiTheme="minorHAnsi" w:cstheme="minorHAnsi"/>
        </w:rPr>
        <w:t xml:space="preserve">dokumenty z prawidłowego postępowania </w:t>
      </w:r>
      <w:r w:rsidR="00CD722C" w:rsidRPr="00A35916">
        <w:rPr>
          <w:rFonts w:asciiTheme="minorHAnsi" w:hAnsiTheme="minorHAnsi" w:cstheme="minorHAnsi"/>
        </w:rPr>
        <w:t>w sprawie wyboru wykonawcy,</w:t>
      </w:r>
    </w:p>
    <w:p w14:paraId="00599A78"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w:t>
      </w:r>
      <w:r w:rsidR="007F6616" w:rsidRPr="00B80A49">
        <w:rPr>
          <w:rFonts w:asciiTheme="minorHAnsi" w:hAnsiTheme="minorHAnsi" w:cstheme="minorHAnsi"/>
        </w:rPr>
        <w:t>ę</w:t>
      </w:r>
      <w:r w:rsidRPr="00B80A49">
        <w:rPr>
          <w:rFonts w:asciiTheme="minorHAnsi" w:hAnsiTheme="minorHAnsi" w:cstheme="minorHAnsi"/>
        </w:rPr>
        <w:t xml:space="preserve"> z wykonawcą lub zlecenie wykonania usługi, </w:t>
      </w:r>
    </w:p>
    <w:p w14:paraId="0887A7BE"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potwierdzające wykonanie usługi: </w:t>
      </w:r>
    </w:p>
    <w:p w14:paraId="189C3A1A" w14:textId="6513F7BE" w:rsidR="00D0238B" w:rsidRPr="00B80A49" w:rsidRDefault="00D0238B"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przygotowaną przez usługodawcę dokumentację (studium wykonalności,</w:t>
      </w:r>
      <w:r w:rsidR="008935A9">
        <w:rPr>
          <w:rFonts w:asciiTheme="minorHAnsi" w:hAnsiTheme="minorHAnsi" w:cstheme="minorHAnsi"/>
        </w:rPr>
        <w:t xml:space="preserve"> </w:t>
      </w:r>
      <w:r>
        <w:rPr>
          <w:rFonts w:asciiTheme="minorHAnsi" w:hAnsiTheme="minorHAnsi" w:cstheme="minorHAnsi"/>
        </w:rPr>
        <w:t xml:space="preserve">analizę finansową i ekonomiczną, raport oddziaływania na środowisko, dokumentację techniczną, inwentaryzację stanu istniejącego, </w:t>
      </w:r>
      <w:r w:rsidR="009F6AE1" w:rsidRPr="00B854B9">
        <w:rPr>
          <w:rFonts w:asciiTheme="minorHAnsi" w:hAnsiTheme="minorHAnsi" w:cstheme="minorHAnsi"/>
        </w:rPr>
        <w:t>opinię konserwatorską</w:t>
      </w:r>
      <w:r w:rsidR="008935A9">
        <w:rPr>
          <w:rFonts w:asciiTheme="minorHAnsi" w:hAnsiTheme="minorHAnsi" w:cstheme="minorHAnsi"/>
        </w:rPr>
        <w:t xml:space="preserve"> </w:t>
      </w:r>
      <w:r>
        <w:rPr>
          <w:rFonts w:asciiTheme="minorHAnsi" w:hAnsiTheme="minorHAnsi" w:cstheme="minorHAnsi"/>
        </w:rPr>
        <w:t>i tym podobne)</w:t>
      </w:r>
      <w:r w:rsidR="00845AFA">
        <w:rPr>
          <w:rFonts w:asciiTheme="minorHAnsi" w:hAnsiTheme="minorHAnsi" w:cstheme="minorHAnsi"/>
        </w:rPr>
        <w:t>,</w:t>
      </w:r>
    </w:p>
    <w:p w14:paraId="382EDE28" w14:textId="7DB7421E" w:rsidR="00933558" w:rsidRPr="00B80A49" w:rsidRDefault="007F6616"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opinię</w:t>
      </w:r>
      <w:r w:rsidR="00933558" w:rsidRPr="00B80A49">
        <w:rPr>
          <w:rFonts w:asciiTheme="minorHAnsi" w:hAnsiTheme="minorHAnsi" w:cstheme="minorHAnsi"/>
        </w:rPr>
        <w:t xml:space="preserve"> z badania (dotyczy odwiertów, sondowania i</w:t>
      </w:r>
      <w:r w:rsidR="00B80A49">
        <w:rPr>
          <w:rFonts w:asciiTheme="minorHAnsi" w:hAnsiTheme="minorHAnsi" w:cstheme="minorHAnsi"/>
        </w:rPr>
        <w:t xml:space="preserve"> tym podobnych</w:t>
      </w:r>
      <w:r w:rsidR="00933558" w:rsidRPr="00B80A49">
        <w:rPr>
          <w:rFonts w:asciiTheme="minorHAnsi" w:hAnsiTheme="minorHAnsi" w:cstheme="minorHAnsi"/>
        </w:rPr>
        <w:t xml:space="preserve">), </w:t>
      </w:r>
    </w:p>
    <w:p w14:paraId="790D760D" w14:textId="77777777" w:rsidR="00933558" w:rsidRPr="00B80A49" w:rsidRDefault="007F6616"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wykonawcę,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476C28B"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protokół odbioru (jeżeli był sporządzany), </w:t>
      </w:r>
    </w:p>
    <w:p w14:paraId="2B11FEAD"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dowód zapłaty faktury, </w:t>
      </w:r>
    </w:p>
    <w:p w14:paraId="6C6404D1"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ewidencji księgowej</w:t>
      </w:r>
      <w:r w:rsidRPr="00B80A49">
        <w:rPr>
          <w:rFonts w:asciiTheme="minorHAnsi" w:hAnsiTheme="minorHAnsi" w:cstheme="minorHAnsi"/>
        </w:rPr>
        <w:t xml:space="preserve">. </w:t>
      </w:r>
    </w:p>
    <w:p w14:paraId="7A2F049D" w14:textId="77777777" w:rsidR="00411B82" w:rsidRPr="00B80A49" w:rsidRDefault="00411B82" w:rsidP="00B80A49">
      <w:pPr>
        <w:autoSpaceDE w:val="0"/>
        <w:autoSpaceDN w:val="0"/>
        <w:adjustRightInd w:val="0"/>
        <w:spacing w:after="120" w:line="288" w:lineRule="auto"/>
        <w:jc w:val="left"/>
        <w:rPr>
          <w:rFonts w:asciiTheme="minorHAnsi" w:hAnsiTheme="minorHAnsi" w:cstheme="minorHAnsi"/>
        </w:rPr>
      </w:pPr>
    </w:p>
    <w:p w14:paraId="0FE82735" w14:textId="23B15C16" w:rsidR="00933558" w:rsidRDefault="00933558" w:rsidP="005C7C19">
      <w:pPr>
        <w:pStyle w:val="Nagwek2"/>
        <w:numPr>
          <w:ilvl w:val="1"/>
          <w:numId w:val="14"/>
        </w:numPr>
        <w:spacing w:before="0" w:line="288" w:lineRule="auto"/>
        <w:ind w:left="426" w:hanging="426"/>
      </w:pPr>
      <w:bookmarkStart w:id="23" w:name="_Toc227746277"/>
      <w:r>
        <w:t xml:space="preserve">Roboty budowlane i materiały </w:t>
      </w:r>
      <w:r w:rsidR="005E4ED8">
        <w:t>b</w:t>
      </w:r>
      <w:r w:rsidR="00D2194E">
        <w:t>udowlane</w:t>
      </w:r>
      <w:bookmarkEnd w:id="23"/>
      <w:r w:rsidR="00D2194E">
        <w:t xml:space="preserve"> </w:t>
      </w:r>
    </w:p>
    <w:p w14:paraId="67651368" w14:textId="77777777" w:rsidR="008935A9" w:rsidRPr="00A35916" w:rsidRDefault="00933558" w:rsidP="00F75719">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Koszty zakupu mater</w:t>
      </w:r>
      <w:r w:rsidR="0060091D" w:rsidRPr="00701B8E">
        <w:rPr>
          <w:rFonts w:asciiTheme="minorHAnsi" w:hAnsiTheme="minorHAnsi" w:cstheme="minorHAnsi"/>
        </w:rPr>
        <w:t xml:space="preserve">iałów i / lub robót budowlanych, w tym prac konserwatorskich </w:t>
      </w:r>
      <w:r w:rsidRPr="00701B8E">
        <w:rPr>
          <w:rFonts w:asciiTheme="minorHAnsi" w:hAnsiTheme="minorHAnsi" w:cstheme="minorHAnsi"/>
        </w:rPr>
        <w:t xml:space="preserve">są kwalifikowalne z zachowaniem wymogów ogólnych, określonych w części „Zasady </w:t>
      </w:r>
      <w:r w:rsidRPr="00A35916">
        <w:rPr>
          <w:rFonts w:asciiTheme="minorHAnsi" w:hAnsiTheme="minorHAnsi" w:cstheme="minorHAnsi"/>
        </w:rPr>
        <w:t>ogólne dla F</w:t>
      </w:r>
      <w:r w:rsidR="008935A9" w:rsidRPr="00A35916">
        <w:rPr>
          <w:rFonts w:asciiTheme="minorHAnsi" w:hAnsiTheme="minorHAnsi" w:cstheme="minorHAnsi"/>
        </w:rPr>
        <w:t>ST</w:t>
      </w:r>
      <w:r w:rsidR="00F75719" w:rsidRPr="00A35916">
        <w:rPr>
          <w:rFonts w:asciiTheme="minorHAnsi" w:hAnsiTheme="minorHAnsi" w:cstheme="minorHAnsi"/>
        </w:rPr>
        <w:t>”</w:t>
      </w:r>
      <w:r w:rsidR="008935A9" w:rsidRPr="00A35916">
        <w:rPr>
          <w:rFonts w:asciiTheme="minorHAnsi" w:hAnsiTheme="minorHAnsi" w:cstheme="minorHAnsi"/>
        </w:rPr>
        <w:t>.</w:t>
      </w:r>
    </w:p>
    <w:p w14:paraId="7F0BF3D7" w14:textId="34B3CD78" w:rsidR="00933558" w:rsidRPr="00701B8E" w:rsidRDefault="00933558" w:rsidP="00701B8E">
      <w:pPr>
        <w:pStyle w:val="Default"/>
        <w:spacing w:after="120" w:line="288" w:lineRule="auto"/>
        <w:rPr>
          <w:rFonts w:asciiTheme="minorHAnsi" w:eastAsia="MS Mincho" w:hAnsiTheme="minorHAnsi" w:cstheme="minorHAnsi"/>
        </w:rPr>
      </w:pPr>
      <w:r w:rsidRPr="00A35916">
        <w:rPr>
          <w:rFonts w:asciiTheme="minorHAnsi" w:hAnsiTheme="minorHAnsi" w:cstheme="minorHAnsi"/>
        </w:rPr>
        <w:t>Roboty budowlane, podobnie jak pozostałe koszty ponoszone przez beneficjenta w związku z realizacją projektu są kwalifikowalne pod warunkiem zachowania zgodności z prawem</w:t>
      </w:r>
      <w:r w:rsidRPr="00701B8E">
        <w:rPr>
          <w:rFonts w:asciiTheme="minorHAnsi" w:hAnsiTheme="minorHAnsi" w:cstheme="minorHAnsi"/>
        </w:rPr>
        <w:t xml:space="preserve"> podejmowanych przez beneficjenta działań. W przypadku robót budowlanych (objętych przepisami ustawy z dnia 7 lipca 1994 r</w:t>
      </w:r>
      <w:r w:rsidR="00701B8E">
        <w:rPr>
          <w:rFonts w:asciiTheme="minorHAnsi" w:hAnsiTheme="minorHAnsi" w:cstheme="minorHAnsi"/>
        </w:rPr>
        <w:t>oku</w:t>
      </w:r>
      <w:r w:rsidRPr="00701B8E">
        <w:rPr>
          <w:rFonts w:asciiTheme="minorHAnsi" w:hAnsiTheme="minorHAnsi" w:cstheme="minorHAnsi"/>
        </w:rPr>
        <w:t xml:space="preserve"> Prawo budowlane) szczególną uwagę należy zwrócić na: </w:t>
      </w:r>
    </w:p>
    <w:p w14:paraId="0896827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lastRenderedPageBreak/>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wypełnienie wymagań wskazanych w decyzji o pozwoleniu na budowę nałożonych na beneficjenta (inwestora), </w:t>
      </w:r>
    </w:p>
    <w:p w14:paraId="4E7D142E"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zrealizowanie zakresu przedsięwzięcia zgodnie z warunkami zawartymi w decyzji o pozwoleniu na budowę, w tym zgodnie z zatwierdzonym projektem budowlanym,</w:t>
      </w:r>
    </w:p>
    <w:p w14:paraId="2F7C028D"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2C91672B" w:rsidR="00933558" w:rsidRPr="00A35916"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do sieci wodociągowych, kanalizacyjnych, elektroenergetycznych lub gazowych są kwalifikowalne, jeśli </w:t>
      </w:r>
      <w:r w:rsidRPr="00A35916">
        <w:rPr>
          <w:rFonts w:asciiTheme="minorHAnsi" w:hAnsiTheme="minorHAnsi" w:cstheme="minorHAnsi"/>
        </w:rPr>
        <w:t xml:space="preserve">przyłącza te będą stanowiły własność beneficjenta. Warunkiem uznania tego kosztu za kwalifikowalny jest spełnienie wymogów ogólnych, określonych w części „Zasady ogólne dla </w:t>
      </w:r>
      <w:r w:rsidR="008935A9" w:rsidRPr="00A35916">
        <w:rPr>
          <w:rFonts w:asciiTheme="minorHAnsi" w:hAnsiTheme="minorHAnsi" w:cstheme="minorHAnsi"/>
        </w:rPr>
        <w:t>FST</w:t>
      </w:r>
      <w:r w:rsidRPr="00A35916">
        <w:rPr>
          <w:rFonts w:asciiTheme="minorHAnsi" w:hAnsiTheme="minorHAnsi" w:cstheme="minorHAnsi"/>
        </w:rPr>
        <w:t xml:space="preserve">”. </w:t>
      </w:r>
    </w:p>
    <w:p w14:paraId="19B91ED0"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A35916">
        <w:rPr>
          <w:rFonts w:asciiTheme="minorHAnsi" w:hAnsiTheme="minorHAnsi" w:cstheme="minorHAnsi"/>
        </w:rPr>
        <w:t>Przyłącze kanalizacyjne to odcinek przewodu</w:t>
      </w:r>
      <w:r w:rsidRPr="00701B8E">
        <w:rPr>
          <w:rFonts w:asciiTheme="minorHAnsi" w:hAnsiTheme="minorHAnsi" w:cstheme="minorHAnsi"/>
        </w:rPr>
        <w:t xml:space="preserve"> łączącego wewnętrzną instalację kanalizacyjną w nieruchomości odbiorcy usług z siecią kanalizacyjną, z pierwszą studzienką, licząc od strony budynku, a w przypadku jej braku do granicy nieruchomości gruntowej. </w:t>
      </w:r>
    </w:p>
    <w:p w14:paraId="6DDFDD8A" w14:textId="053261C7" w:rsidR="00933558" w:rsidRPr="00701B8E" w:rsidRDefault="00CC2E8E" w:rsidP="00701B8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budowy przyłączy wodociągowych / </w:t>
      </w:r>
      <w:r w:rsidRPr="00CC2E8E">
        <w:rPr>
          <w:rFonts w:asciiTheme="minorHAnsi" w:hAnsiTheme="minorHAnsi" w:cstheme="minorHAnsi"/>
        </w:rPr>
        <w:t>kanalizacyjnych / elektroenergetycznych / gazowych</w:t>
      </w:r>
      <w:r>
        <w:rPr>
          <w:rFonts w:asciiTheme="minorHAnsi" w:hAnsiTheme="minorHAnsi" w:cstheme="minorHAnsi"/>
        </w:rPr>
        <w:t xml:space="preserve"> </w:t>
      </w:r>
      <w:r w:rsidR="00933558" w:rsidRPr="00701B8E">
        <w:rPr>
          <w:rFonts w:asciiTheme="minorHAnsi" w:hAnsiTheme="minorHAnsi" w:cstheme="minorHAnsi"/>
        </w:rPr>
        <w:t xml:space="preserve">mogą być uznane za koszty kwalifikowalne jeżeli są własnością beneficjenta lub podmiotu upoważnionego do ponoszenia kosztów kwalifikowalnych w ramach projektu (w takim przypadku we wniosku o dofinansowanie </w:t>
      </w:r>
      <w:r w:rsidR="00510CEC">
        <w:rPr>
          <w:rFonts w:asciiTheme="minorHAnsi" w:hAnsiTheme="minorHAnsi" w:cstheme="minorHAnsi"/>
        </w:rPr>
        <w:t>projektu</w:t>
      </w:r>
      <w:r w:rsidR="00510CEC" w:rsidRPr="00701B8E">
        <w:rPr>
          <w:rFonts w:asciiTheme="minorHAnsi" w:hAnsiTheme="minorHAnsi" w:cstheme="minorHAnsi"/>
        </w:rPr>
        <w:t xml:space="preserve"> </w:t>
      </w:r>
      <w:r w:rsidR="00933558" w:rsidRPr="00701B8E">
        <w:rPr>
          <w:rFonts w:asciiTheme="minorHAnsi" w:hAnsiTheme="minorHAnsi" w:cstheme="minorHAnsi"/>
        </w:rPr>
        <w:t>należy szczegółowo opisać strukturę własności wytworzonego majątku).</w:t>
      </w:r>
    </w:p>
    <w:p w14:paraId="4042D804" w14:textId="0302D15F"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Zgodnie z art</w:t>
      </w:r>
      <w:r w:rsidR="00701B8E">
        <w:rPr>
          <w:rFonts w:asciiTheme="minorHAnsi" w:hAnsiTheme="minorHAnsi" w:cstheme="minorHAnsi"/>
        </w:rPr>
        <w:t>ykułem</w:t>
      </w:r>
      <w:r w:rsidRPr="00701B8E">
        <w:rPr>
          <w:rFonts w:asciiTheme="minorHAnsi" w:hAnsiTheme="minorHAnsi" w:cstheme="minorHAnsi"/>
        </w:rPr>
        <w:t xml:space="preserve"> 15 ust</w:t>
      </w:r>
      <w:r w:rsidR="00701B8E">
        <w:rPr>
          <w:rFonts w:asciiTheme="minorHAnsi" w:hAnsiTheme="minorHAnsi" w:cstheme="minorHAnsi"/>
        </w:rPr>
        <w:t>ęp</w:t>
      </w:r>
      <w:r w:rsidRPr="00701B8E">
        <w:rPr>
          <w:rFonts w:asciiTheme="minorHAnsi" w:hAnsiTheme="minorHAnsi" w:cstheme="minorHAnsi"/>
        </w:rPr>
        <w:t xml:space="preserve"> 2</w:t>
      </w:r>
      <w:r w:rsidR="00701B8E">
        <w:rPr>
          <w:rFonts w:asciiTheme="minorHAnsi" w:hAnsiTheme="minorHAnsi" w:cstheme="minorHAnsi"/>
        </w:rPr>
        <w:t xml:space="preserve"> ustawy z dnia 7 czerwca 2001 roku</w:t>
      </w:r>
      <w:r w:rsidRPr="00701B8E">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Pr>
          <w:rFonts w:asciiTheme="minorHAnsi" w:hAnsiTheme="minorHAnsi" w:cstheme="minorHAnsi"/>
        </w:rPr>
        <w:t>du Najwyższego z 2 lipca 2004 roku</w:t>
      </w:r>
      <w:r w:rsidRPr="00701B8E">
        <w:rPr>
          <w:rFonts w:asciiTheme="minorHAnsi" w:hAnsiTheme="minorHAnsi" w:cstheme="minorHAnsi"/>
        </w:rPr>
        <w:t xml:space="preserve"> (II CK 420/03, Biul. SN 2004/12/9) „przyłącza kanalizacyj</w:t>
      </w:r>
      <w:r w:rsidR="00510CEC">
        <w:rPr>
          <w:rFonts w:asciiTheme="minorHAnsi" w:hAnsiTheme="minorHAnsi" w:cstheme="minorHAnsi"/>
        </w:rPr>
        <w:t>ne i wodociągowe wskazane w artykule</w:t>
      </w:r>
      <w:r w:rsidRPr="00701B8E">
        <w:rPr>
          <w:rFonts w:asciiTheme="minorHAnsi" w:hAnsiTheme="minorHAnsi" w:cstheme="minorHAnsi"/>
        </w:rPr>
        <w:t xml:space="preserve"> 2 p</w:t>
      </w:r>
      <w:r w:rsidR="00510CEC">
        <w:rPr>
          <w:rFonts w:asciiTheme="minorHAnsi" w:hAnsiTheme="minorHAnsi" w:cstheme="minorHAnsi"/>
        </w:rPr>
        <w:t>un</w:t>
      </w:r>
      <w:r w:rsidRPr="00701B8E">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7E102331"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odtworzenia pasa drogowego w zakresie </w:t>
      </w:r>
      <w:r w:rsidRPr="00A35916">
        <w:rPr>
          <w:rFonts w:asciiTheme="minorHAnsi" w:hAnsiTheme="minorHAnsi" w:cstheme="minorHAnsi"/>
        </w:rPr>
        <w:t xml:space="preserve">wynikającym z zezwolenia na zajęcie pasa drogowego będą uznane za kwalifikowalne pod warunkiem spełnienia wymogów ogólnych, określonych w części „Zasady ogólne dla </w:t>
      </w:r>
      <w:r w:rsidR="008935A9" w:rsidRPr="00A35916">
        <w:rPr>
          <w:rFonts w:asciiTheme="minorHAnsi" w:hAnsiTheme="minorHAnsi" w:cstheme="minorHAnsi"/>
        </w:rPr>
        <w:t>FST</w:t>
      </w:r>
      <w:r w:rsidRPr="00A35916">
        <w:rPr>
          <w:rFonts w:asciiTheme="minorHAnsi" w:hAnsiTheme="minorHAnsi" w:cstheme="minorHAnsi"/>
        </w:rPr>
        <w:t>”. Kwalifikowalne są koszty odtworzenia nawierzchni w zakresie wynikającym z zezwolenia na zajęcie pasa drogowego (również koszty odtworzenia nawierzchni poza pasem prowadzonych robót, jeżeli taki ob</w:t>
      </w:r>
      <w:r w:rsidRPr="00701B8E">
        <w:rPr>
          <w:rFonts w:asciiTheme="minorHAnsi" w:hAnsiTheme="minorHAnsi" w:cstheme="minorHAnsi"/>
        </w:rPr>
        <w:t xml:space="preserve">owiązek został nałożony na beneficjenta).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lastRenderedPageBreak/>
        <w:t>W przypadku gdy z projektu budowlanego wynika konieczność przebudowy urządzeń obcych i jest ona niezbędna dla realizacji projektu, koszty związane z tymi pracami mogą być uznane za 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przez właścicieli urządzeń obcych. W przypadku odsprzedaży gestorowi przebudowanej sieci, należne beneficjentowi wynagrodzenie pomniejsza wartość kosztów możliwych do rozliczenia w projekcie za ten zakres robót.</w:t>
      </w:r>
    </w:p>
    <w:p w14:paraId="5844B56A"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Za należyte udokumentowanie kosztów poniesionych na roboty budowlane / materiały uznaje się: </w:t>
      </w:r>
    </w:p>
    <w:p w14:paraId="5EF07DDF" w14:textId="01ABA1EC" w:rsidR="00933558" w:rsidRPr="00701B8E" w:rsidRDefault="005E4ED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dokumenty z prawidłowego postępowania w sprawie wyboru wykonawcy</w:t>
      </w:r>
      <w:r w:rsidR="00D30CDA" w:rsidRPr="00701B8E">
        <w:rPr>
          <w:rFonts w:asciiTheme="minorHAnsi" w:hAnsiTheme="minorHAnsi" w:cstheme="minorHAnsi"/>
        </w:rPr>
        <w:t>,</w:t>
      </w:r>
      <w:r w:rsidR="00933558" w:rsidRPr="00701B8E">
        <w:rPr>
          <w:rFonts w:asciiTheme="minorHAnsi" w:hAnsiTheme="minorHAnsi" w:cstheme="minorHAnsi"/>
        </w:rPr>
        <w:t xml:space="preserve"> </w:t>
      </w:r>
    </w:p>
    <w:p w14:paraId="4B19B019"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dowód zapłaty faktury końcowej, </w:t>
      </w:r>
    </w:p>
    <w:p w14:paraId="3FF5D705"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31A5F570"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prawidłowe wprowadzenie wszystkich operacji związanych z poniesionymi kosztami do </w:t>
      </w:r>
      <w:r w:rsidR="00CF30FE" w:rsidRPr="00701B8E">
        <w:rPr>
          <w:rFonts w:asciiTheme="minorHAnsi" w:hAnsiTheme="minorHAnsi" w:cstheme="minorHAnsi"/>
        </w:rPr>
        <w:t>ewidencji księgowej</w:t>
      </w:r>
      <w:r w:rsidRPr="00701B8E">
        <w:rPr>
          <w:rFonts w:asciiTheme="minorHAnsi" w:hAnsiTheme="minorHAnsi" w:cstheme="minorHAnsi"/>
        </w:rPr>
        <w:t xml:space="preserve">. </w:t>
      </w:r>
    </w:p>
    <w:p w14:paraId="233410DA" w14:textId="77777777" w:rsidR="00411B82" w:rsidRPr="00701B8E" w:rsidRDefault="00411B82" w:rsidP="00701B8E">
      <w:pPr>
        <w:autoSpaceDE w:val="0"/>
        <w:autoSpaceDN w:val="0"/>
        <w:adjustRightInd w:val="0"/>
        <w:spacing w:after="120" w:line="288" w:lineRule="auto"/>
        <w:jc w:val="left"/>
        <w:rPr>
          <w:rFonts w:asciiTheme="minorHAnsi" w:hAnsiTheme="minorHAnsi" w:cstheme="minorHAnsi"/>
        </w:rPr>
      </w:pPr>
    </w:p>
    <w:p w14:paraId="1F774108" w14:textId="77777777" w:rsidR="00933558" w:rsidRDefault="00933558" w:rsidP="005C7C19">
      <w:pPr>
        <w:pStyle w:val="Nagwek2"/>
        <w:numPr>
          <w:ilvl w:val="1"/>
          <w:numId w:val="14"/>
        </w:numPr>
        <w:spacing w:before="0" w:line="288" w:lineRule="auto"/>
        <w:ind w:left="426" w:hanging="426"/>
      </w:pPr>
      <w:bookmarkStart w:id="24" w:name="_Toc227746278"/>
      <w:r>
        <w:t>Zespół inżyniera kontraktu i nadzory nad robotami budowalnymi</w:t>
      </w:r>
      <w:bookmarkEnd w:id="24"/>
      <w:r>
        <w:t xml:space="preserve"> </w:t>
      </w:r>
    </w:p>
    <w:p w14:paraId="3D068E79" w14:textId="772EB4AD" w:rsidR="00933558" w:rsidRPr="00A35916"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(niezależnie od istnienia obowiązku ich ustanowienia) są kosztami kwalifikowalnymi pod warunkiem zachowania wymogów ogólnych, określonych w części „Zasady ogólne </w:t>
      </w:r>
      <w:r w:rsidRPr="00A35916">
        <w:rPr>
          <w:rFonts w:asciiTheme="minorHAnsi" w:hAnsiTheme="minorHAnsi" w:cstheme="minorHAnsi"/>
        </w:rPr>
        <w:t xml:space="preserve">dla </w:t>
      </w:r>
      <w:r w:rsidR="008935A9" w:rsidRPr="00A35916">
        <w:rPr>
          <w:rFonts w:asciiTheme="minorHAnsi" w:hAnsiTheme="minorHAnsi" w:cstheme="minorHAnsi"/>
        </w:rPr>
        <w:t>FST</w:t>
      </w:r>
      <w:r w:rsidRPr="00A35916">
        <w:rPr>
          <w:rFonts w:asciiTheme="minorHAnsi" w:hAnsiTheme="minorHAnsi" w:cstheme="minorHAnsi"/>
        </w:rPr>
        <w:t>”.</w:t>
      </w:r>
    </w:p>
    <w:p w14:paraId="3F948522" w14:textId="77777777" w:rsidR="00933558" w:rsidRPr="00A35916" w:rsidRDefault="00933558" w:rsidP="004F545D">
      <w:pPr>
        <w:spacing w:after="120" w:line="288" w:lineRule="auto"/>
        <w:jc w:val="left"/>
        <w:textAlignment w:val="top"/>
        <w:rPr>
          <w:rFonts w:asciiTheme="minorHAnsi" w:hAnsiTheme="minorHAnsi" w:cstheme="minorHAnsi"/>
        </w:rPr>
      </w:pPr>
      <w:r w:rsidRPr="00A35916">
        <w:rPr>
          <w:rFonts w:asciiTheme="minorHAnsi" w:hAnsiTheme="minorHAnsi" w:cstheme="minorHAnsi"/>
        </w:rPr>
        <w:t>Podstawą wykonywania samodzielnych funkcji technicznych w budownictwie jest przynależność do właściwej izby samorządu zawodowego, potwierdzona zaświadczeniem wydanym przez tę izbę, z określonym terminem ważności.</w:t>
      </w:r>
    </w:p>
    <w:p w14:paraId="04A1838C" w14:textId="350EC836" w:rsidR="0001373B" w:rsidRDefault="00933558" w:rsidP="0001373B">
      <w:pPr>
        <w:autoSpaceDE w:val="0"/>
        <w:autoSpaceDN w:val="0"/>
        <w:adjustRightInd w:val="0"/>
        <w:spacing w:after="120" w:line="288" w:lineRule="auto"/>
        <w:jc w:val="left"/>
        <w:rPr>
          <w:rFonts w:asciiTheme="minorHAnsi" w:hAnsiTheme="minorHAnsi" w:cstheme="minorHAnsi"/>
        </w:rPr>
      </w:pPr>
      <w:r w:rsidRPr="00A35916">
        <w:rPr>
          <w:rFonts w:asciiTheme="minorHAnsi" w:hAnsiTheme="minorHAnsi" w:cstheme="minorHAnsi"/>
        </w:rPr>
        <w:t xml:space="preserve">Koszt nadzoru autorskiego jest kosztem kwalifikowalnym pod warunkiem zachowania wymogów ogólnych, określonych w części „Zasady ogólne dla </w:t>
      </w:r>
      <w:r w:rsidR="008935A9" w:rsidRPr="00A35916">
        <w:rPr>
          <w:rFonts w:asciiTheme="minorHAnsi" w:hAnsiTheme="minorHAnsi" w:cstheme="minorHAnsi"/>
        </w:rPr>
        <w:t>FST</w:t>
      </w:r>
      <w:r w:rsidRPr="00A35916">
        <w:rPr>
          <w:rFonts w:asciiTheme="minorHAnsi" w:hAnsiTheme="minorHAnsi" w:cstheme="minorHAnsi"/>
        </w:rPr>
        <w:t>”. Przez nadzór autorski należy rozumieć wyłącznie nadzór projektanta nad prowadzeniem robót budowlanych, zgodnie z art</w:t>
      </w:r>
      <w:r w:rsidR="00C94C97" w:rsidRPr="00A35916">
        <w:rPr>
          <w:rFonts w:asciiTheme="minorHAnsi" w:hAnsiTheme="minorHAnsi" w:cstheme="minorHAnsi"/>
        </w:rPr>
        <w:t xml:space="preserve">ykułem </w:t>
      </w:r>
      <w:r w:rsidRPr="00A35916">
        <w:rPr>
          <w:rFonts w:asciiTheme="minorHAnsi" w:hAnsiTheme="minorHAnsi" w:cstheme="minorHAnsi"/>
        </w:rPr>
        <w:t>18 ust</w:t>
      </w:r>
      <w:r w:rsidR="00C94C97" w:rsidRPr="00A35916">
        <w:rPr>
          <w:rFonts w:asciiTheme="minorHAnsi" w:hAnsiTheme="minorHAnsi" w:cstheme="minorHAnsi"/>
        </w:rPr>
        <w:t>ęp</w:t>
      </w:r>
      <w:r w:rsidRPr="00A35916">
        <w:rPr>
          <w:rFonts w:asciiTheme="minorHAnsi" w:hAnsiTheme="minorHAnsi" w:cstheme="minorHAnsi"/>
        </w:rPr>
        <w:t xml:space="preserve"> 3, art</w:t>
      </w:r>
      <w:r w:rsidR="00C94C97" w:rsidRPr="00A35916">
        <w:rPr>
          <w:rFonts w:asciiTheme="minorHAnsi" w:hAnsiTheme="minorHAnsi" w:cstheme="minorHAnsi"/>
        </w:rPr>
        <w:t>ykułem</w:t>
      </w:r>
      <w:r w:rsidRPr="00A35916">
        <w:rPr>
          <w:rFonts w:asciiTheme="minorHAnsi" w:hAnsiTheme="minorHAnsi" w:cstheme="minorHAnsi"/>
        </w:rPr>
        <w:t xml:space="preserve"> 20 ust</w:t>
      </w:r>
      <w:r w:rsidR="00C94C97" w:rsidRPr="00A35916">
        <w:rPr>
          <w:rFonts w:asciiTheme="minorHAnsi" w:hAnsiTheme="minorHAnsi" w:cstheme="minorHAnsi"/>
        </w:rPr>
        <w:t xml:space="preserve">ęp 1 punkt 4 oraz artykułem </w:t>
      </w:r>
      <w:r w:rsidRPr="00A35916">
        <w:rPr>
          <w:rFonts w:asciiTheme="minorHAnsi" w:hAnsiTheme="minorHAnsi" w:cstheme="minorHAnsi"/>
        </w:rPr>
        <w:t>21 ustawy z dnia 7 lipca 1994</w:t>
      </w:r>
      <w:r w:rsidRPr="004F545D">
        <w:rPr>
          <w:rFonts w:asciiTheme="minorHAnsi" w:hAnsiTheme="minorHAnsi" w:cstheme="minorHAnsi"/>
        </w:rPr>
        <w:t xml:space="preserve"> r</w:t>
      </w:r>
      <w:r w:rsidR="00C94C97">
        <w:rPr>
          <w:rFonts w:asciiTheme="minorHAnsi" w:hAnsiTheme="minorHAnsi" w:cstheme="minorHAnsi"/>
        </w:rPr>
        <w:t>oku</w:t>
      </w:r>
      <w:r w:rsidRPr="004F545D">
        <w:rPr>
          <w:rFonts w:asciiTheme="minorHAnsi" w:hAnsiTheme="minorHAnsi" w:cstheme="minorHAnsi"/>
        </w:rPr>
        <w:t xml:space="preserve"> Prawo budowlane.</w:t>
      </w:r>
      <w:r w:rsidR="0001373B">
        <w:rPr>
          <w:rFonts w:asciiTheme="minorHAnsi" w:hAnsiTheme="minorHAnsi" w:cstheme="minorHAnsi"/>
        </w:rPr>
        <w:br w:type="page"/>
      </w:r>
    </w:p>
    <w:p w14:paraId="67D6BA86" w14:textId="77777777"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lastRenderedPageBreak/>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77777777" w:rsidR="00933558" w:rsidRPr="004F545D" w:rsidRDefault="00044239"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E1E93AC" w14:textId="77777777" w:rsidR="00933558" w:rsidRPr="004F545D" w:rsidRDefault="0093355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t xml:space="preserve">dokumenty potwierdzające wykonanie usługi: </w:t>
      </w:r>
    </w:p>
    <w:p w14:paraId="26142B11"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B37B935"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prawidłowe wprowadzenie wszystkich operacji związanych z poniesionymi kosztami do </w:t>
      </w:r>
      <w:r w:rsidR="00CF30FE" w:rsidRPr="004F545D">
        <w:rPr>
          <w:rFonts w:asciiTheme="minorHAnsi" w:hAnsiTheme="minorHAnsi" w:cstheme="minorHAnsi"/>
        </w:rPr>
        <w:t>ewidencji księgowej</w:t>
      </w:r>
      <w:r w:rsidRPr="004F545D">
        <w:rPr>
          <w:rFonts w:asciiTheme="minorHAnsi" w:hAnsiTheme="minorHAnsi" w:cstheme="minorHAnsi"/>
        </w:rPr>
        <w:t>.</w:t>
      </w:r>
    </w:p>
    <w:p w14:paraId="781CD981" w14:textId="77777777" w:rsidR="00411B82" w:rsidRPr="004F545D" w:rsidRDefault="00411B82" w:rsidP="004F545D">
      <w:pPr>
        <w:autoSpaceDE w:val="0"/>
        <w:autoSpaceDN w:val="0"/>
        <w:adjustRightInd w:val="0"/>
        <w:spacing w:after="120" w:line="288" w:lineRule="auto"/>
        <w:jc w:val="left"/>
        <w:rPr>
          <w:rFonts w:asciiTheme="minorHAnsi" w:hAnsiTheme="minorHAnsi" w:cstheme="minorHAnsi"/>
        </w:rPr>
      </w:pPr>
    </w:p>
    <w:p w14:paraId="05D12726" w14:textId="056E443E" w:rsidR="00933558" w:rsidRDefault="00933558" w:rsidP="005C7C19">
      <w:pPr>
        <w:pStyle w:val="Nagwek2"/>
        <w:numPr>
          <w:ilvl w:val="1"/>
          <w:numId w:val="14"/>
        </w:numPr>
        <w:spacing w:before="0" w:line="288" w:lineRule="auto"/>
        <w:ind w:left="426" w:hanging="426"/>
      </w:pPr>
      <w:bookmarkStart w:id="25" w:name="_Toc227746279"/>
      <w:r>
        <w:t>Środki trwałe</w:t>
      </w:r>
      <w:r w:rsidR="009224AF">
        <w:t xml:space="preserve"> </w:t>
      </w:r>
      <w:r>
        <w:t>– zakup, wytworzenie, montaż, instalacja i uruchomienie</w:t>
      </w:r>
      <w:bookmarkEnd w:id="25"/>
      <w:r>
        <w:t xml:space="preserve"> </w:t>
      </w:r>
    </w:p>
    <w:p w14:paraId="43D784E4" w14:textId="19F5DCFC" w:rsidR="00933558" w:rsidRPr="00A35916"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Koszt zakupu (cena nabycia) lub wytworzenia środka trwałego</w:t>
      </w:r>
      <w:r w:rsidR="00F75719">
        <w:rPr>
          <w:rFonts w:asciiTheme="minorHAnsi" w:hAnsiTheme="minorHAnsi" w:cstheme="minorHAnsi"/>
        </w:rPr>
        <w:t xml:space="preserve"> </w:t>
      </w:r>
      <w:r w:rsidRPr="00C94C97">
        <w:rPr>
          <w:rFonts w:asciiTheme="minorHAnsi" w:hAnsiTheme="minorHAnsi" w:cstheme="minorHAnsi"/>
        </w:rPr>
        <w:t xml:space="preserve">kwalifikuje się do współfinansowania ze środków </w:t>
      </w:r>
      <w:r w:rsidR="005E4ED8" w:rsidRPr="00C94C97">
        <w:rPr>
          <w:rFonts w:asciiTheme="minorHAnsi" w:hAnsiTheme="minorHAnsi" w:cstheme="minorHAnsi"/>
        </w:rPr>
        <w:t>FEW 2021+</w:t>
      </w:r>
      <w:r w:rsidRPr="00C94C97">
        <w:rPr>
          <w:rFonts w:asciiTheme="minorHAnsi" w:hAnsiTheme="minorHAnsi" w:cstheme="minorHAnsi"/>
        </w:rPr>
        <w:t xml:space="preserve"> pod warunkiem włączenia go do ewidencji środków trwałych</w:t>
      </w:r>
      <w:r w:rsidRPr="00A35916">
        <w:rPr>
          <w:rFonts w:asciiTheme="minorHAnsi" w:hAnsiTheme="minorHAnsi" w:cstheme="minorHAnsi"/>
        </w:rPr>
        <w:t xml:space="preserve">, uznania go za wydatek inwestycyjny </w:t>
      </w:r>
      <w:r w:rsidR="00B91699" w:rsidRPr="00A35916">
        <w:rPr>
          <w:rFonts w:asciiTheme="minorHAnsi" w:hAnsiTheme="minorHAnsi" w:cstheme="minorHAnsi"/>
        </w:rPr>
        <w:t xml:space="preserve">(z wyjątkiem </w:t>
      </w:r>
      <w:r w:rsidR="009224AF" w:rsidRPr="00A35916">
        <w:rPr>
          <w:rFonts w:asciiTheme="minorHAnsi" w:hAnsiTheme="minorHAnsi" w:cstheme="minorHAnsi"/>
        </w:rPr>
        <w:t>niskocennych środków trwałych</w:t>
      </w:r>
      <w:r w:rsidR="00D2194E" w:rsidRPr="00A35916">
        <w:rPr>
          <w:rFonts w:asciiTheme="minorHAnsi" w:hAnsiTheme="minorHAnsi" w:cstheme="minorHAnsi"/>
        </w:rPr>
        <w:t xml:space="preserve">) </w:t>
      </w:r>
      <w:r w:rsidRPr="00A35916">
        <w:rPr>
          <w:rFonts w:asciiTheme="minorHAnsi" w:hAnsiTheme="minorHAnsi" w:cstheme="minorHAnsi"/>
        </w:rPr>
        <w:t xml:space="preserve">zgodnie z zasadami rachunkowości oraz spełnienia wymogów ogólnych, określonych w części „Zasady ogólne dla </w:t>
      </w:r>
      <w:r w:rsidR="008935A9" w:rsidRPr="00A35916">
        <w:rPr>
          <w:rFonts w:asciiTheme="minorHAnsi" w:hAnsiTheme="minorHAnsi" w:cstheme="minorHAnsi"/>
        </w:rPr>
        <w:t>FST</w:t>
      </w:r>
      <w:r w:rsidRPr="00A35916">
        <w:rPr>
          <w:rFonts w:asciiTheme="minorHAnsi" w:hAnsiTheme="minorHAnsi" w:cstheme="minorHAnsi"/>
        </w:rPr>
        <w:t>”.</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A35916">
        <w:rPr>
          <w:rFonts w:asciiTheme="minorHAnsi" w:hAnsiTheme="minorHAnsi" w:cstheme="minorHAnsi"/>
        </w:rPr>
        <w:t>Zgodnie z zapisami ustawy o podatku dochodowym od osób prawnych oraz ustawy o podatku</w:t>
      </w:r>
      <w:r w:rsidRPr="00C94C97">
        <w:rPr>
          <w:rFonts w:asciiTheme="minorHAnsi" w:hAnsiTheme="minorHAnsi" w:cstheme="minorHAnsi"/>
        </w:rPr>
        <w:t xml:space="preserve"> dochodowym od osób fizycznych, amortyzacji podlegają, stanowiące własność lub współwłasność podatnika, nabyte lub wytworzone we własnym zakresie, kompletne i zdatne do użytku w dniu przyjęcia do używania budowle, budynki oraz lokale będące odrębną własnością, maszyny, urządzenia i środki transportu, inne przedmioty o przewidywanym okresie używania dłuższym niż rok, wykorzystywane przez podatnika na potrzeby związane z prowadzoną przez niego działalnością gospodarczą, zwane środkami trwałymi.</w:t>
      </w:r>
    </w:p>
    <w:p w14:paraId="6823AE2F" w14:textId="4B7B8479" w:rsidR="007963B2" w:rsidRPr="00C94C97"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574A349B" w14:textId="77777777" w:rsidR="0001373B" w:rsidRDefault="0001373B">
      <w:pPr>
        <w:spacing w:after="200" w:line="276" w:lineRule="auto"/>
        <w:jc w:val="left"/>
        <w:rPr>
          <w:rFonts w:asciiTheme="minorHAnsi" w:hAnsiTheme="minorHAnsi" w:cstheme="minorHAnsi"/>
        </w:rPr>
      </w:pPr>
      <w:r>
        <w:rPr>
          <w:rFonts w:asciiTheme="minorHAnsi" w:hAnsiTheme="minorHAnsi" w:cstheme="minorHAnsi"/>
        </w:rPr>
        <w:br w:type="page"/>
      </w:r>
    </w:p>
    <w:p w14:paraId="3BDE3164" w14:textId="13239650"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lastRenderedPageBreak/>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6438D06F"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39A94CCF" w14:textId="5C0983EE"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 tym do ewidencji środków trwałych. </w:t>
      </w:r>
    </w:p>
    <w:p w14:paraId="2EF47173" w14:textId="370BEA05" w:rsidR="00933558" w:rsidRPr="00A35916"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 xml:space="preserve">Koszty </w:t>
      </w:r>
      <w:r w:rsidR="00D2194E" w:rsidRPr="00C94C97">
        <w:rPr>
          <w:rFonts w:asciiTheme="minorHAnsi" w:hAnsiTheme="minorHAnsi" w:cstheme="minorHAnsi"/>
        </w:rPr>
        <w:t xml:space="preserve">transportu, </w:t>
      </w:r>
      <w:r w:rsidRPr="00C94C97">
        <w:rPr>
          <w:rFonts w:asciiTheme="minorHAnsi" w:hAnsiTheme="minorHAnsi" w:cstheme="minorHAnsi"/>
        </w:rPr>
        <w:t xml:space="preserve">montażu, instalacji i uruchomienia środka trwałego mogą być uznane za koszt kwalifikowalny, o ile w </w:t>
      </w:r>
      <w:r w:rsidRPr="00A35916">
        <w:rPr>
          <w:rFonts w:asciiTheme="minorHAnsi" w:hAnsiTheme="minorHAnsi" w:cstheme="minorHAnsi"/>
        </w:rPr>
        <w:t xml:space="preserve">ramach tego samego projektu kwalifikowalny jest koszt nabycia lub wytworzenia tego środka trwałego i został on poniesiony zgodnie z wymogami określonymi w części „Zasady ogólne dla </w:t>
      </w:r>
      <w:r w:rsidR="008935A9" w:rsidRPr="00A35916">
        <w:rPr>
          <w:rFonts w:asciiTheme="minorHAnsi" w:hAnsiTheme="minorHAnsi" w:cstheme="minorHAnsi"/>
        </w:rPr>
        <w:t>FST</w:t>
      </w:r>
      <w:r w:rsidRPr="00A35916">
        <w:rPr>
          <w:rFonts w:asciiTheme="minorHAnsi" w:hAnsiTheme="minorHAnsi" w:cstheme="minorHAnsi"/>
        </w:rPr>
        <w:t xml:space="preserve">”. Koszt montażu, instalacji i uruchomienia środka trwałego winien </w:t>
      </w:r>
      <w:r w:rsidR="00C055A7" w:rsidRPr="00A35916">
        <w:rPr>
          <w:rFonts w:asciiTheme="minorHAnsi" w:hAnsiTheme="minorHAnsi" w:cstheme="minorHAnsi"/>
        </w:rPr>
        <w:t xml:space="preserve">zostać ujęty w wartości początkowej / </w:t>
      </w:r>
      <w:r w:rsidR="00E51416" w:rsidRPr="00A35916">
        <w:rPr>
          <w:rFonts w:asciiTheme="minorHAnsi" w:hAnsiTheme="minorHAnsi" w:cstheme="minorHAnsi"/>
        </w:rPr>
        <w:t xml:space="preserve">zwiększającej </w:t>
      </w:r>
      <w:r w:rsidRPr="00A35916">
        <w:rPr>
          <w:rFonts w:asciiTheme="minorHAnsi" w:hAnsiTheme="minorHAnsi" w:cstheme="minorHAnsi"/>
        </w:rPr>
        <w:t>wartość środka trwałego wprowadzon</w:t>
      </w:r>
      <w:r w:rsidR="00BF0F33" w:rsidRPr="00A35916">
        <w:rPr>
          <w:rFonts w:asciiTheme="minorHAnsi" w:hAnsiTheme="minorHAnsi" w:cstheme="minorHAnsi"/>
        </w:rPr>
        <w:t>ej</w:t>
      </w:r>
      <w:r w:rsidRPr="00A35916">
        <w:rPr>
          <w:rFonts w:asciiTheme="minorHAnsi" w:hAnsiTheme="minorHAnsi" w:cstheme="minorHAnsi"/>
        </w:rPr>
        <w:t xml:space="preserve"> do ewidencji środków trwałych. </w:t>
      </w:r>
    </w:p>
    <w:p w14:paraId="72B110DB" w14:textId="77777777" w:rsidR="00933558" w:rsidRPr="00A35916" w:rsidRDefault="00933558" w:rsidP="00C94C97">
      <w:pPr>
        <w:autoSpaceDE w:val="0"/>
        <w:autoSpaceDN w:val="0"/>
        <w:adjustRightInd w:val="0"/>
        <w:spacing w:after="120" w:line="288" w:lineRule="auto"/>
        <w:jc w:val="left"/>
        <w:rPr>
          <w:rFonts w:asciiTheme="minorHAnsi" w:hAnsiTheme="minorHAnsi" w:cstheme="minorHAnsi"/>
        </w:rPr>
      </w:pPr>
      <w:r w:rsidRPr="00A35916">
        <w:rPr>
          <w:rFonts w:asciiTheme="minorHAnsi" w:hAnsiTheme="minorHAnsi" w:cstheme="minorHAnsi"/>
        </w:rPr>
        <w:t xml:space="preserve">Za należyte udokumentowanie kosztów poniesionych na montaż, instalację i uruchomienie środka trwałego uznaje się: </w:t>
      </w:r>
    </w:p>
    <w:p w14:paraId="0DE097B9" w14:textId="092131A6" w:rsidR="00933558" w:rsidRPr="00A35916" w:rsidRDefault="005E4ED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A35916">
        <w:rPr>
          <w:rFonts w:asciiTheme="minorHAnsi" w:hAnsiTheme="minorHAnsi" w:cstheme="minorHAnsi"/>
        </w:rPr>
        <w:t>dokumenty z prawidłowego postępowania w sprawie wyboru wykonawcy</w:t>
      </w:r>
      <w:r w:rsidR="00D30CDA" w:rsidRPr="00A35916">
        <w:rPr>
          <w:rFonts w:asciiTheme="minorHAnsi" w:hAnsiTheme="minorHAnsi" w:cstheme="minorHAnsi"/>
        </w:rPr>
        <w:t>,</w:t>
      </w:r>
      <w:r w:rsidR="00933558" w:rsidRPr="00A35916">
        <w:rPr>
          <w:rFonts w:asciiTheme="minorHAnsi" w:hAnsiTheme="minorHAnsi" w:cstheme="minorHAnsi"/>
        </w:rPr>
        <w:t xml:space="preserve"> </w:t>
      </w:r>
    </w:p>
    <w:p w14:paraId="7C2958EA" w14:textId="77777777" w:rsidR="00933558" w:rsidRPr="00A35916" w:rsidRDefault="00F1560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A35916">
        <w:rPr>
          <w:rFonts w:asciiTheme="minorHAnsi" w:hAnsiTheme="minorHAnsi" w:cstheme="minorHAnsi"/>
        </w:rPr>
        <w:t>umowę</w:t>
      </w:r>
      <w:r w:rsidR="00933558" w:rsidRPr="00A35916">
        <w:rPr>
          <w:rFonts w:asciiTheme="minorHAnsi" w:hAnsiTheme="minorHAnsi" w:cstheme="minorHAnsi"/>
        </w:rPr>
        <w:t xml:space="preserve"> z wykonawcą lub zlecenie wykonania usługi, </w:t>
      </w:r>
    </w:p>
    <w:p w14:paraId="5944F880" w14:textId="77777777" w:rsidR="00933558" w:rsidRPr="00C94C97" w:rsidRDefault="0093355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45FE2B21" w14:textId="77777777" w:rsidR="00933558" w:rsidRPr="00C94C97" w:rsidRDefault="00F1560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w:t>
      </w:r>
      <w:r w:rsidRPr="00C94C97">
        <w:rPr>
          <w:rFonts w:asciiTheme="minorHAnsi" w:hAnsiTheme="minorHAnsi" w:cstheme="minorHAnsi"/>
        </w:rPr>
        <w:t>zez wykonawcę, należycie opisaną</w:t>
      </w:r>
      <w:r w:rsidR="00933558" w:rsidRPr="00C94C97">
        <w:rPr>
          <w:rFonts w:asciiTheme="minorHAnsi" w:hAnsiTheme="minorHAnsi" w:cstheme="minorHAnsi"/>
        </w:rPr>
        <w:t xml:space="preserve"> przez beneficjenta, </w:t>
      </w:r>
    </w:p>
    <w:p w14:paraId="42C968A8"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43C0BC70" w14:textId="77777777" w:rsidR="00933558"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t>
      </w:r>
    </w:p>
    <w:p w14:paraId="7DC89C88" w14:textId="77777777" w:rsidR="008935A9" w:rsidRPr="00C94C97" w:rsidRDefault="008935A9" w:rsidP="008935A9">
      <w:pPr>
        <w:tabs>
          <w:tab w:val="num" w:pos="426"/>
        </w:tabs>
        <w:autoSpaceDE w:val="0"/>
        <w:autoSpaceDN w:val="0"/>
        <w:adjustRightInd w:val="0"/>
        <w:spacing w:after="120" w:line="288" w:lineRule="auto"/>
        <w:jc w:val="left"/>
        <w:rPr>
          <w:rFonts w:asciiTheme="minorHAnsi" w:hAnsiTheme="minorHAnsi" w:cstheme="minorHAnsi"/>
        </w:rPr>
      </w:pPr>
    </w:p>
    <w:p w14:paraId="15076C14" w14:textId="6CDE5228" w:rsidR="00933558" w:rsidRDefault="00933558" w:rsidP="005C7C19">
      <w:pPr>
        <w:pStyle w:val="Nagwek2"/>
        <w:numPr>
          <w:ilvl w:val="1"/>
          <w:numId w:val="14"/>
        </w:numPr>
        <w:spacing w:before="0" w:line="288" w:lineRule="auto"/>
        <w:ind w:left="426" w:hanging="426"/>
      </w:pPr>
      <w:bookmarkStart w:id="26" w:name="_Toc227746280"/>
      <w:r>
        <w:t xml:space="preserve">Wartości niematerialne i prawne – zakup i </w:t>
      </w:r>
      <w:r w:rsidRPr="009E1B8C">
        <w:t>wdrożenie</w:t>
      </w:r>
      <w:bookmarkEnd w:id="26"/>
      <w:r>
        <w:t xml:space="preserve"> </w:t>
      </w:r>
    </w:p>
    <w:p w14:paraId="58C9F6FB" w14:textId="13B7ADE8" w:rsidR="00933558" w:rsidRPr="00A35916"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Koszt zakupu (cena nabycia) wartości niematerialnej i prawnej</w:t>
      </w:r>
      <w:r w:rsidR="00F75719">
        <w:rPr>
          <w:rFonts w:asciiTheme="minorHAnsi" w:hAnsiTheme="minorHAnsi" w:cstheme="minorHAnsi"/>
        </w:rPr>
        <w:t xml:space="preserve"> </w:t>
      </w:r>
      <w:r w:rsidRPr="00C94C97">
        <w:rPr>
          <w:rFonts w:asciiTheme="minorHAnsi" w:hAnsiTheme="minorHAnsi" w:cstheme="minorHAnsi"/>
        </w:rPr>
        <w:t xml:space="preserve">kwalifikuje się do współfinansowania pod warunkiem włączenia jej do ewidencji wartości niematerialnych </w:t>
      </w:r>
      <w:r w:rsidRPr="00A35916">
        <w:rPr>
          <w:rFonts w:asciiTheme="minorHAnsi" w:hAnsiTheme="minorHAnsi" w:cstheme="minorHAnsi"/>
        </w:rPr>
        <w:t xml:space="preserve">i prawnych oraz spełnienia wymogów ogólnych, określonych w części „Zasady ogólne dla </w:t>
      </w:r>
      <w:r w:rsidR="008935A9" w:rsidRPr="00A35916">
        <w:rPr>
          <w:rFonts w:asciiTheme="minorHAnsi" w:hAnsiTheme="minorHAnsi" w:cstheme="minorHAnsi"/>
        </w:rPr>
        <w:t>FST</w:t>
      </w:r>
      <w:r w:rsidRPr="00A35916">
        <w:rPr>
          <w:rFonts w:asciiTheme="minorHAnsi" w:hAnsiTheme="minorHAnsi" w:cstheme="minorHAnsi"/>
        </w:rPr>
        <w:t xml:space="preserve">”. </w:t>
      </w:r>
    </w:p>
    <w:p w14:paraId="5714F278" w14:textId="5DDF54B8" w:rsidR="0001373B" w:rsidRDefault="00933558" w:rsidP="00C94C97">
      <w:pPr>
        <w:autoSpaceDE w:val="0"/>
        <w:autoSpaceDN w:val="0"/>
        <w:adjustRightInd w:val="0"/>
        <w:spacing w:after="120" w:line="288" w:lineRule="auto"/>
        <w:jc w:val="left"/>
        <w:rPr>
          <w:rFonts w:asciiTheme="minorHAnsi" w:hAnsiTheme="minorHAnsi" w:cstheme="minorHAnsi"/>
        </w:rPr>
      </w:pPr>
      <w:r w:rsidRPr="00A35916">
        <w:rPr>
          <w:rFonts w:asciiTheme="minorHAnsi" w:hAnsiTheme="minorHAnsi" w:cstheme="minorHAnsi"/>
        </w:rPr>
        <w:t xml:space="preserve">Kosztem kwalifikowalnym jest koszt wdrożenia oprogramowania pod warunkiem zachowania wymogów ogólnych, określonych w części „Zasady ogólne dla </w:t>
      </w:r>
      <w:r w:rsidR="008935A9" w:rsidRPr="00A35916">
        <w:rPr>
          <w:rFonts w:asciiTheme="minorHAnsi" w:hAnsiTheme="minorHAnsi" w:cstheme="minorHAnsi"/>
        </w:rPr>
        <w:t>FST</w:t>
      </w:r>
      <w:r w:rsidRPr="00A35916">
        <w:rPr>
          <w:rFonts w:asciiTheme="minorHAnsi" w:hAnsiTheme="minorHAnsi" w:cstheme="minorHAnsi"/>
        </w:rPr>
        <w:t xml:space="preserve">”. Koszt wdrożenia winien </w:t>
      </w:r>
      <w:r w:rsidR="00974A6A" w:rsidRPr="00A35916">
        <w:rPr>
          <w:rFonts w:asciiTheme="minorHAnsi" w:hAnsiTheme="minorHAnsi" w:cstheme="minorHAnsi"/>
        </w:rPr>
        <w:t xml:space="preserve">zawierać się w wartości początkowej </w:t>
      </w:r>
      <w:r w:rsidRPr="00A35916">
        <w:rPr>
          <w:rFonts w:asciiTheme="minorHAnsi" w:hAnsiTheme="minorHAnsi" w:cstheme="minorHAnsi"/>
        </w:rPr>
        <w:t>oprogramowania wprowadzon</w:t>
      </w:r>
      <w:r w:rsidR="00974A6A" w:rsidRPr="00A35916">
        <w:rPr>
          <w:rFonts w:asciiTheme="minorHAnsi" w:hAnsiTheme="minorHAnsi" w:cstheme="minorHAnsi"/>
        </w:rPr>
        <w:t>ej</w:t>
      </w:r>
      <w:r w:rsidRPr="00A35916">
        <w:rPr>
          <w:rFonts w:asciiTheme="minorHAnsi" w:hAnsiTheme="minorHAnsi" w:cstheme="minorHAnsi"/>
        </w:rPr>
        <w:t xml:space="preserve"> do ewidencji wartości niematerialnych i prawnych.</w:t>
      </w:r>
    </w:p>
    <w:p w14:paraId="5BC1F853" w14:textId="77777777" w:rsidR="0001373B" w:rsidRDefault="0001373B">
      <w:pPr>
        <w:spacing w:after="200" w:line="276" w:lineRule="auto"/>
        <w:jc w:val="left"/>
        <w:rPr>
          <w:rFonts w:asciiTheme="minorHAnsi" w:hAnsiTheme="minorHAnsi" w:cstheme="minorHAnsi"/>
        </w:rPr>
      </w:pPr>
      <w:r>
        <w:rPr>
          <w:rFonts w:asciiTheme="minorHAnsi" w:hAnsiTheme="minorHAnsi" w:cstheme="minorHAnsi"/>
        </w:rPr>
        <w:br w:type="page"/>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lastRenderedPageBreak/>
        <w:t xml:space="preserve">Za należyte udokumentowanie kosztów poniesionych na zakup i wdrożenie wartości niematerialnej i prawnej uznaje się: </w:t>
      </w:r>
    </w:p>
    <w:p w14:paraId="6E07CB9D" w14:textId="605F4F5C" w:rsidR="00933558" w:rsidRPr="00C94C97" w:rsidRDefault="005E4ED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3D2929A9" w14:textId="77777777" w:rsidR="00933558" w:rsidRPr="008935A9"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licencje,</w:t>
      </w:r>
      <w:r w:rsidR="00974A6A" w:rsidRPr="00C94C97">
        <w:rPr>
          <w:rFonts w:asciiTheme="minorHAnsi" w:hAnsiTheme="minorHAnsi" w:cstheme="minorHAnsi"/>
        </w:rPr>
        <w:t xml:space="preserve"> </w:t>
      </w:r>
      <w:r w:rsidR="00974A6A" w:rsidRPr="008935A9">
        <w:rPr>
          <w:rFonts w:asciiTheme="minorHAnsi" w:hAnsiTheme="minorHAnsi" w:cstheme="minorHAnsi"/>
        </w:rPr>
        <w:t xml:space="preserve">sublicencje, </w:t>
      </w:r>
    </w:p>
    <w:p w14:paraId="6F301C6C" w14:textId="3C4AA3A3" w:rsidR="00933558" w:rsidRPr="008935A9" w:rsidRDefault="004053B1"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8935A9">
        <w:rPr>
          <w:rFonts w:asciiTheme="minorHAnsi" w:hAnsiTheme="minorHAnsi" w:cstheme="minorHAnsi"/>
        </w:rPr>
        <w:t>nośniki (na przykład oprogramowania) – jeżeli zostały przewidziane w umowie z dostawcą lub w zamówieniu</w:t>
      </w:r>
      <w:r w:rsidR="00933558" w:rsidRPr="008935A9">
        <w:rPr>
          <w:rFonts w:asciiTheme="minorHAnsi" w:hAnsiTheme="minorHAnsi" w:cstheme="minorHAnsi"/>
        </w:rPr>
        <w:t xml:space="preserve">, </w:t>
      </w:r>
    </w:p>
    <w:p w14:paraId="23BF47E2"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8935A9">
        <w:rPr>
          <w:rFonts w:asciiTheme="minorHAnsi" w:hAnsiTheme="minorHAnsi" w:cstheme="minorHAnsi"/>
        </w:rPr>
        <w:t>fakturę</w:t>
      </w:r>
      <w:r w:rsidR="00933558" w:rsidRPr="008935A9">
        <w:rPr>
          <w:rFonts w:asciiTheme="minorHAnsi" w:hAnsiTheme="minorHAnsi" w:cstheme="minorHAnsi"/>
        </w:rPr>
        <w:t xml:space="preserve"> wystawion</w:t>
      </w:r>
      <w:r w:rsidRPr="008935A9">
        <w:rPr>
          <w:rFonts w:asciiTheme="minorHAnsi" w:hAnsiTheme="minorHAnsi" w:cstheme="minorHAnsi"/>
        </w:rPr>
        <w:t>ą</w:t>
      </w:r>
      <w:r w:rsidR="00933558" w:rsidRPr="008935A9">
        <w:rPr>
          <w:rFonts w:asciiTheme="minorHAnsi" w:hAnsiTheme="minorHAnsi" w:cstheme="minorHAnsi"/>
        </w:rPr>
        <w:t xml:space="preserve"> przez</w:t>
      </w:r>
      <w:r w:rsidR="00933558" w:rsidRPr="00C94C97">
        <w:rPr>
          <w:rFonts w:asciiTheme="minorHAnsi" w:hAnsiTheme="minorHAnsi" w:cstheme="minorHAnsi"/>
        </w:rPr>
        <w:t xml:space="preserve"> </w:t>
      </w:r>
      <w:r w:rsidRPr="00C94C97">
        <w:rPr>
          <w:rFonts w:asciiTheme="minorHAnsi" w:hAnsiTheme="minorHAnsi" w:cstheme="minorHAnsi"/>
        </w:rPr>
        <w:t>sprzedawcę, należycie opisaną</w:t>
      </w:r>
      <w:r w:rsidR="00933558" w:rsidRPr="00C94C97">
        <w:rPr>
          <w:rFonts w:asciiTheme="minorHAnsi" w:hAnsiTheme="minorHAnsi" w:cstheme="minorHAnsi"/>
        </w:rPr>
        <w:t xml:space="preserve"> przez beneficjenta, </w:t>
      </w:r>
    </w:p>
    <w:p w14:paraId="7C356B43"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2860D217"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w tym do ewidencji wartości niematerialnych i prawnych.</w:t>
      </w:r>
    </w:p>
    <w:p w14:paraId="63179C0E" w14:textId="77777777" w:rsidR="00F75719" w:rsidRPr="00C94C97" w:rsidRDefault="00F75719" w:rsidP="00C94C97">
      <w:pPr>
        <w:tabs>
          <w:tab w:val="left" w:pos="284"/>
        </w:tabs>
        <w:autoSpaceDE w:val="0"/>
        <w:autoSpaceDN w:val="0"/>
        <w:adjustRightInd w:val="0"/>
        <w:spacing w:after="120" w:line="288" w:lineRule="auto"/>
        <w:jc w:val="left"/>
        <w:rPr>
          <w:rFonts w:asciiTheme="minorHAnsi" w:hAnsiTheme="minorHAnsi" w:cstheme="minorHAnsi"/>
        </w:rPr>
      </w:pPr>
    </w:p>
    <w:p w14:paraId="05E80580" w14:textId="2AC4DAE4" w:rsidR="00933558" w:rsidRPr="0052027D" w:rsidRDefault="00933558" w:rsidP="008935A9">
      <w:pPr>
        <w:pStyle w:val="Nagwek2"/>
        <w:numPr>
          <w:ilvl w:val="1"/>
          <w:numId w:val="14"/>
        </w:numPr>
        <w:spacing w:before="0" w:line="288" w:lineRule="auto"/>
        <w:ind w:left="426" w:hanging="426"/>
        <w:rPr>
          <w:rFonts w:eastAsia="TTE278EA88t00"/>
        </w:rPr>
      </w:pPr>
      <w:bookmarkStart w:id="27" w:name="_Toc227746281"/>
      <w:r w:rsidRPr="0052027D">
        <w:rPr>
          <w:rFonts w:eastAsia="TTE278EA88t00"/>
        </w:rPr>
        <w:t>Stosunek cywilnoprawny</w:t>
      </w:r>
      <w:bookmarkEnd w:id="27"/>
    </w:p>
    <w:p w14:paraId="3127A20B" w14:textId="42C259CF" w:rsidR="00933558" w:rsidRPr="00A35916" w:rsidRDefault="00933558"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Koszty poniesione na wynagrodzenie </w:t>
      </w:r>
      <w:r w:rsidR="00226FA4" w:rsidRPr="00522C73">
        <w:rPr>
          <w:rFonts w:asciiTheme="minorHAnsi" w:hAnsiTheme="minorHAnsi" w:cstheme="minorHAnsi"/>
        </w:rPr>
        <w:t xml:space="preserve">osoby zaangażowanej do projektu na podstawie umowy cywilnoprawnej </w:t>
      </w:r>
      <w:r w:rsidRPr="00522C73">
        <w:rPr>
          <w:rFonts w:asciiTheme="minorHAnsi" w:hAnsiTheme="minorHAnsi" w:cstheme="minorHAnsi"/>
        </w:rPr>
        <w:t xml:space="preserve">(umowa zlecenie, umowa o dzieło) </w:t>
      </w:r>
      <w:r w:rsidRPr="00A35916">
        <w:rPr>
          <w:rFonts w:asciiTheme="minorHAnsi" w:hAnsiTheme="minorHAnsi" w:cstheme="minorHAnsi"/>
        </w:rPr>
        <w:t>są kwalifikowalne, z zastrzeżeniem warunków określonych poniżej oraz w części „Zasady ogólne dla F</w:t>
      </w:r>
      <w:r w:rsidR="008935A9" w:rsidRPr="00A35916">
        <w:rPr>
          <w:rFonts w:asciiTheme="minorHAnsi" w:hAnsiTheme="minorHAnsi" w:cstheme="minorHAnsi"/>
        </w:rPr>
        <w:t>ST</w:t>
      </w:r>
      <w:r w:rsidRPr="00A35916">
        <w:rPr>
          <w:rFonts w:asciiTheme="minorHAnsi" w:hAnsiTheme="minorHAnsi" w:cstheme="minorHAnsi"/>
        </w:rPr>
        <w:t>”</w:t>
      </w:r>
      <w:r w:rsidR="00E80A6E" w:rsidRPr="00A35916">
        <w:rPr>
          <w:rFonts w:asciiTheme="minorHAnsi" w:hAnsiTheme="minorHAnsi" w:cstheme="minorHAnsi"/>
        </w:rPr>
        <w:t xml:space="preserve">. </w:t>
      </w:r>
    </w:p>
    <w:p w14:paraId="77577934" w14:textId="4C7A7157" w:rsidR="00226FA4" w:rsidRPr="008935A9" w:rsidRDefault="00933558" w:rsidP="00522C73">
      <w:pPr>
        <w:spacing w:after="120" w:line="288" w:lineRule="auto"/>
        <w:jc w:val="left"/>
        <w:rPr>
          <w:rFonts w:asciiTheme="minorHAnsi" w:hAnsiTheme="minorHAnsi" w:cstheme="minorHAnsi"/>
          <w:bCs/>
        </w:rPr>
      </w:pPr>
      <w:r w:rsidRPr="00A35916">
        <w:rPr>
          <w:rFonts w:asciiTheme="minorHAnsi" w:hAnsiTheme="minorHAnsi" w:cstheme="minorHAnsi"/>
        </w:rPr>
        <w:t>Koszty poniesione na wynagrodzenie osoby zaangażowanej do projektu na podstawie umowy cywilnoprawnej, która jest jednocześnie pracownikiem benef</w:t>
      </w:r>
      <w:r w:rsidR="00226FA4" w:rsidRPr="00A35916">
        <w:rPr>
          <w:rFonts w:asciiTheme="minorHAnsi" w:hAnsiTheme="minorHAnsi" w:cstheme="minorHAnsi"/>
        </w:rPr>
        <w:t>icjenta</w:t>
      </w:r>
      <w:r w:rsidR="00226FA4" w:rsidRPr="008935A9">
        <w:rPr>
          <w:rFonts w:asciiTheme="minorHAnsi" w:hAnsiTheme="minorHAnsi" w:cstheme="minorHAnsi"/>
        </w:rPr>
        <w:t xml:space="preserve">, są niekwalifikowalne, </w:t>
      </w:r>
      <w:r w:rsidR="00226FA4" w:rsidRPr="008935A9">
        <w:rPr>
          <w:rFonts w:asciiTheme="minorHAnsi" w:hAnsiTheme="minorHAnsi" w:cstheme="minorHAnsi"/>
          <w:bCs/>
        </w:rPr>
        <w:t>z wyjątkiem:</w:t>
      </w:r>
    </w:p>
    <w:p w14:paraId="71D1B407" w14:textId="3561A6D1" w:rsidR="00226FA4" w:rsidRPr="008935A9"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8935A9">
        <w:rPr>
          <w:rFonts w:asciiTheme="minorHAnsi" w:hAnsiTheme="minorHAnsi" w:cstheme="minorHAnsi"/>
          <w:bCs/>
        </w:rPr>
        <w:t xml:space="preserve">umów, w wyniku których następuje wykonanie oznaczonego dzieła, </w:t>
      </w:r>
    </w:p>
    <w:p w14:paraId="7DFB3F22" w14:textId="1E1AD0A4" w:rsidR="00226FA4" w:rsidRPr="008935A9" w:rsidRDefault="00226FA4" w:rsidP="008935A9">
      <w:pPr>
        <w:pStyle w:val="Akapitzlist"/>
        <w:numPr>
          <w:ilvl w:val="0"/>
          <w:numId w:val="77"/>
        </w:numPr>
        <w:spacing w:after="120" w:line="288" w:lineRule="auto"/>
        <w:ind w:left="284" w:hanging="284"/>
        <w:jc w:val="left"/>
        <w:rPr>
          <w:rFonts w:asciiTheme="minorHAnsi" w:hAnsiTheme="minorHAnsi" w:cstheme="minorHAnsi"/>
          <w:bCs/>
        </w:rPr>
      </w:pPr>
      <w:r w:rsidRPr="008935A9">
        <w:rPr>
          <w:rFonts w:asciiTheme="minorHAnsi" w:hAnsiTheme="minorHAnsi" w:cstheme="minorHAnsi"/>
        </w:rPr>
        <w:t>przypadków, gdy szczególne przepisy dotyczące zatrudniania danej grupy pracowników uniemożliwiają wykonywanie zadań w ramach projektu na podstawie stosunku pracy</w:t>
      </w:r>
      <w:r w:rsidR="00774098" w:rsidRPr="008935A9">
        <w:rPr>
          <w:rFonts w:asciiTheme="minorHAnsi" w:hAnsiTheme="minorHAnsi" w:cstheme="minorHAnsi"/>
        </w:rPr>
        <w:t>.</w:t>
      </w:r>
    </w:p>
    <w:p w14:paraId="6596594A" w14:textId="3B06EA70" w:rsidR="00933558" w:rsidRPr="008935A9" w:rsidRDefault="00933558" w:rsidP="00522C73">
      <w:pPr>
        <w:autoSpaceDE w:val="0"/>
        <w:autoSpaceDN w:val="0"/>
        <w:adjustRightInd w:val="0"/>
        <w:spacing w:after="120" w:line="288" w:lineRule="auto"/>
        <w:jc w:val="left"/>
        <w:rPr>
          <w:rFonts w:asciiTheme="minorHAnsi" w:hAnsiTheme="minorHAnsi" w:cstheme="minorHAnsi"/>
        </w:rPr>
      </w:pPr>
      <w:r w:rsidRPr="008935A9">
        <w:rPr>
          <w:rFonts w:asciiTheme="minorHAnsi" w:hAnsiTheme="minorHAnsi" w:cstheme="minorHAnsi"/>
        </w:rPr>
        <w:t xml:space="preserve">Za należyte udokumentowanie kosztów ponoszonych na wynagrodzenia z tytułu umowy cywilnoprawnej uznaje się: </w:t>
      </w:r>
    </w:p>
    <w:p w14:paraId="29C3A5D9" w14:textId="4D6E3023" w:rsidR="00544083" w:rsidRPr="008935A9" w:rsidRDefault="00544083"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8935A9">
        <w:rPr>
          <w:rFonts w:asciiTheme="minorHAnsi" w:hAnsiTheme="minorHAnsi" w:cstheme="minorHAnsi"/>
        </w:rPr>
        <w:t xml:space="preserve">dokumenty z prawidłowego postępowania w sprawie wyboru wykonawcy, </w:t>
      </w:r>
    </w:p>
    <w:p w14:paraId="53EC6557" w14:textId="3E313F02" w:rsidR="00933558" w:rsidRPr="008935A9"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8935A9">
        <w:rPr>
          <w:rFonts w:asciiTheme="minorHAnsi" w:hAnsiTheme="minorHAnsi" w:cstheme="minorHAnsi"/>
        </w:rPr>
        <w:t>umow</w:t>
      </w:r>
      <w:r w:rsidR="00DE1D39" w:rsidRPr="008935A9">
        <w:rPr>
          <w:rFonts w:asciiTheme="minorHAnsi" w:hAnsiTheme="minorHAnsi" w:cstheme="minorHAnsi"/>
        </w:rPr>
        <w:t>ę</w:t>
      </w:r>
      <w:r w:rsidRPr="008935A9">
        <w:rPr>
          <w:rFonts w:asciiTheme="minorHAnsi" w:hAnsiTheme="minorHAnsi" w:cstheme="minorHAnsi"/>
        </w:rPr>
        <w:t xml:space="preserve"> </w:t>
      </w:r>
      <w:r w:rsidR="00226FA4" w:rsidRPr="008935A9">
        <w:rPr>
          <w:rFonts w:asciiTheme="minorHAnsi" w:hAnsiTheme="minorHAnsi" w:cstheme="minorHAnsi"/>
        </w:rPr>
        <w:t xml:space="preserve">zlecenia lub umowę </w:t>
      </w:r>
      <w:r w:rsidRPr="008935A9">
        <w:rPr>
          <w:rFonts w:asciiTheme="minorHAnsi" w:hAnsiTheme="minorHAnsi" w:cstheme="minorHAnsi"/>
        </w:rPr>
        <w:t>o dzieło</w:t>
      </w:r>
      <w:r w:rsidR="00226FA4" w:rsidRPr="008935A9">
        <w:rPr>
          <w:rFonts w:asciiTheme="minorHAnsi" w:hAnsiTheme="minorHAnsi" w:cstheme="minorHAnsi"/>
        </w:rPr>
        <w:t xml:space="preserve"> (</w:t>
      </w:r>
      <w:r w:rsidR="001B4C7E" w:rsidRPr="008935A9">
        <w:rPr>
          <w:rFonts w:asciiTheme="minorHAnsi" w:hAnsiTheme="minorHAnsi" w:cstheme="minorHAnsi"/>
        </w:rPr>
        <w:t xml:space="preserve">gdy </w:t>
      </w:r>
      <w:r w:rsidR="00226FA4" w:rsidRPr="008935A9">
        <w:rPr>
          <w:rFonts w:asciiTheme="minorHAnsi" w:hAnsiTheme="minorHAnsi" w:cstheme="minorHAnsi"/>
        </w:rPr>
        <w:t>charakter zadań uzasadnia zawarcie umowy o dzieło</w:t>
      </w:r>
      <w:r w:rsidR="00226FA4" w:rsidRPr="008935A9">
        <w:rPr>
          <w:rStyle w:val="Odwoanieprzypisudolnego"/>
          <w:rFonts w:asciiTheme="minorHAnsi" w:hAnsiTheme="minorHAnsi" w:cstheme="minorHAnsi"/>
        </w:rPr>
        <w:footnoteReference w:id="2"/>
      </w:r>
      <w:r w:rsidR="00226FA4" w:rsidRPr="008935A9">
        <w:rPr>
          <w:rFonts w:asciiTheme="minorHAnsi" w:hAnsiTheme="minorHAnsi" w:cstheme="minorHAnsi"/>
        </w:rPr>
        <w:t>)</w:t>
      </w:r>
      <w:r w:rsidRPr="008935A9">
        <w:rPr>
          <w:rFonts w:asciiTheme="minorHAnsi" w:hAnsiTheme="minorHAnsi" w:cstheme="minorHAnsi"/>
        </w:rPr>
        <w:t xml:space="preserve">, </w:t>
      </w:r>
    </w:p>
    <w:p w14:paraId="2EF8A54E" w14:textId="07CCF57A" w:rsidR="00933558" w:rsidRPr="00522C73" w:rsidRDefault="00933558" w:rsidP="002F68D4">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8935A9">
        <w:rPr>
          <w:rFonts w:asciiTheme="minorHAnsi" w:hAnsiTheme="minorHAnsi" w:cstheme="minorHAnsi"/>
        </w:rPr>
        <w:t>dzieło stworzone na podstawie umowy</w:t>
      </w:r>
      <w:r w:rsidRPr="00522C73">
        <w:rPr>
          <w:rFonts w:asciiTheme="minorHAnsi" w:hAnsiTheme="minorHAnsi" w:cstheme="minorHAnsi"/>
        </w:rPr>
        <w:t xml:space="preserve"> o dzieło</w:t>
      </w:r>
      <w:r w:rsidR="00226FA4" w:rsidRPr="00522C73">
        <w:rPr>
          <w:rFonts w:asciiTheme="minorHAnsi" w:hAnsiTheme="minorHAnsi" w:cstheme="minorHAnsi"/>
        </w:rPr>
        <w:t xml:space="preserve"> (z przeniesieniem autorskich praw majątkowych), </w:t>
      </w:r>
    </w:p>
    <w:p w14:paraId="13EA6DFE" w14:textId="10B50FC6" w:rsidR="00933558" w:rsidRPr="00522C73" w:rsidRDefault="00933558" w:rsidP="003D3E9F">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rachunek do umowy cywilnoprawnej, wystawiony przez zleceniobiorcę / twórcę dzieła wraz z listą płac (jeżeli jest sporządzana), </w:t>
      </w:r>
    </w:p>
    <w:p w14:paraId="0D09AF74"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lastRenderedPageBreak/>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ewidencji księgowej</w:t>
      </w:r>
      <w:r w:rsidRPr="00522C73">
        <w:rPr>
          <w:rFonts w:asciiTheme="minorHAnsi" w:hAnsiTheme="minorHAnsi" w:cstheme="minorHAnsi"/>
        </w:rPr>
        <w:t xml:space="preserve">. </w:t>
      </w:r>
    </w:p>
    <w:p w14:paraId="650F3F00" w14:textId="77777777" w:rsidR="00BC4403" w:rsidRPr="00522C73" w:rsidRDefault="00BC4403" w:rsidP="00BC4403">
      <w:pPr>
        <w:tabs>
          <w:tab w:val="left" w:pos="284"/>
          <w:tab w:val="left" w:pos="360"/>
        </w:tabs>
        <w:autoSpaceDE w:val="0"/>
        <w:autoSpaceDN w:val="0"/>
        <w:adjustRightInd w:val="0"/>
        <w:spacing w:after="120" w:line="288" w:lineRule="auto"/>
        <w:jc w:val="left"/>
        <w:rPr>
          <w:rFonts w:asciiTheme="minorHAnsi" w:hAnsiTheme="minorHAnsi" w:cstheme="minorHAnsi"/>
        </w:rPr>
      </w:pPr>
    </w:p>
    <w:p w14:paraId="0F377366" w14:textId="77777777" w:rsidR="00933558" w:rsidRDefault="00933558" w:rsidP="00E13276">
      <w:pPr>
        <w:pStyle w:val="Nagwek2"/>
        <w:numPr>
          <w:ilvl w:val="1"/>
          <w:numId w:val="14"/>
        </w:numPr>
        <w:spacing w:before="0" w:line="288" w:lineRule="auto"/>
        <w:ind w:left="426" w:hanging="426"/>
      </w:pPr>
      <w:bookmarkStart w:id="28" w:name="_Toc227746282"/>
      <w:r>
        <w:t>Promocja projektu</w:t>
      </w:r>
      <w:bookmarkEnd w:id="28"/>
      <w:r>
        <w:t xml:space="preserve"> </w:t>
      </w:r>
    </w:p>
    <w:p w14:paraId="056D1C8A" w14:textId="77777777" w:rsidR="00E13276" w:rsidRPr="00A35916" w:rsidRDefault="00933558" w:rsidP="00CD74A9">
      <w:pPr>
        <w:spacing w:after="120" w:line="288" w:lineRule="auto"/>
        <w:jc w:val="left"/>
        <w:rPr>
          <w:rFonts w:asciiTheme="minorHAnsi" w:hAnsiTheme="minorHAnsi" w:cstheme="minorHAnsi"/>
        </w:rPr>
      </w:pPr>
      <w:r w:rsidRPr="00CE1866">
        <w:rPr>
          <w:rFonts w:asciiTheme="minorHAnsi" w:hAnsiTheme="minorHAnsi" w:cstheme="minorHAnsi"/>
        </w:rPr>
        <w:t>Koszty działań informacyjno-promocyjnyc</w:t>
      </w:r>
      <w:r w:rsidRPr="00E13276">
        <w:rPr>
          <w:rFonts w:asciiTheme="minorHAnsi" w:hAnsiTheme="minorHAnsi" w:cstheme="minorHAnsi"/>
        </w:rPr>
        <w:t xml:space="preserve">h </w:t>
      </w:r>
      <w:r w:rsidR="00CD74A9" w:rsidRPr="00E13276">
        <w:rPr>
          <w:rFonts w:asciiTheme="minorHAnsi" w:hAnsiTheme="minorHAnsi" w:cstheme="minorHAnsi"/>
        </w:rPr>
        <w:t>integralnie związanych z realizacją projektu m</w:t>
      </w:r>
      <w:r w:rsidRPr="00E13276">
        <w:rPr>
          <w:rFonts w:asciiTheme="minorHAnsi" w:hAnsiTheme="minorHAnsi" w:cstheme="minorHAnsi"/>
        </w:rPr>
        <w:t>ogą</w:t>
      </w:r>
      <w:r w:rsidRPr="00CE1866">
        <w:rPr>
          <w:rFonts w:asciiTheme="minorHAnsi" w:hAnsiTheme="minorHAnsi" w:cstheme="minorHAnsi"/>
        </w:rPr>
        <w:t xml:space="preserve"> stanowić koszty </w:t>
      </w:r>
      <w:r w:rsidRPr="00A35916">
        <w:rPr>
          <w:rFonts w:asciiTheme="minorHAnsi" w:hAnsiTheme="minorHAnsi" w:cstheme="minorHAnsi"/>
        </w:rPr>
        <w:t>kwalifikowalne</w:t>
      </w:r>
      <w:r w:rsidR="00186257" w:rsidRPr="00A35916">
        <w:rPr>
          <w:rFonts w:asciiTheme="minorHAnsi" w:hAnsiTheme="minorHAnsi" w:cstheme="minorHAnsi"/>
        </w:rPr>
        <w:t xml:space="preserve"> do wysokości</w:t>
      </w:r>
      <w:r w:rsidR="00E13276" w:rsidRPr="00A35916">
        <w:rPr>
          <w:rFonts w:asciiTheme="minorHAnsi" w:hAnsiTheme="minorHAnsi" w:cstheme="minorHAnsi"/>
        </w:rPr>
        <w:t xml:space="preserve"> 20 000 PLN.</w:t>
      </w:r>
    </w:p>
    <w:p w14:paraId="4D491160" w14:textId="76FE1FAE" w:rsidR="00933558" w:rsidRPr="00A35916" w:rsidRDefault="00933558" w:rsidP="00CD74A9">
      <w:pPr>
        <w:spacing w:after="120" w:line="288" w:lineRule="auto"/>
        <w:jc w:val="left"/>
        <w:rPr>
          <w:rFonts w:asciiTheme="minorHAnsi" w:hAnsiTheme="minorHAnsi" w:cstheme="minorHAnsi"/>
        </w:rPr>
      </w:pPr>
      <w:r w:rsidRPr="00A35916">
        <w:rPr>
          <w:rFonts w:asciiTheme="minorHAnsi" w:hAnsiTheme="minorHAnsi" w:cstheme="minorHAnsi"/>
        </w:rPr>
        <w:t>Koszty te muszą być ponoszone zgodnie z warunkami i procedurami określonymi w</w:t>
      </w:r>
      <w:r w:rsidR="00282F53" w:rsidRPr="00A35916">
        <w:rPr>
          <w:rFonts w:asciiTheme="minorHAnsi" w:hAnsiTheme="minorHAnsi" w:cstheme="minorHAnsi"/>
        </w:rPr>
        <w:t xml:space="preserve"> niniejszym dokumencie </w:t>
      </w:r>
      <w:r w:rsidRPr="00A35916">
        <w:rPr>
          <w:rFonts w:asciiTheme="minorHAnsi" w:hAnsiTheme="minorHAnsi" w:cstheme="minorHAnsi"/>
        </w:rPr>
        <w:t>oraz pozostałymi warunkami i procedurami określonymi przez ministra właściwego do spraw rozwoju regionalnego w zakresie informacji i promocji.</w:t>
      </w:r>
      <w:r w:rsidR="00360201" w:rsidRPr="00A35916">
        <w:rPr>
          <w:rFonts w:asciiTheme="minorHAnsi" w:hAnsiTheme="minorHAnsi" w:cstheme="minorHAnsi"/>
        </w:rPr>
        <w:t xml:space="preserve"> Gadżety nie mogą być samodzielnym działaniem promocyjnym, a jedynie uzupełnieniem innego dużego działania komunikacyjnego.</w:t>
      </w:r>
    </w:p>
    <w:p w14:paraId="072C7BC7" w14:textId="077C12F3"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A35916">
        <w:rPr>
          <w:rFonts w:asciiTheme="minorHAnsi" w:hAnsiTheme="minorHAnsi" w:cstheme="minorHAnsi"/>
        </w:rPr>
        <w:t>Koszty poniesione na działania służące informacji o projekcie, zaplanowane w projekcie</w:t>
      </w:r>
      <w:r w:rsidR="004757DC" w:rsidRPr="00A35916">
        <w:rPr>
          <w:rFonts w:asciiTheme="minorHAnsi" w:hAnsiTheme="minorHAnsi" w:cstheme="minorHAnsi"/>
        </w:rPr>
        <w:t>,</w:t>
      </w:r>
      <w:r w:rsidRPr="00A35916">
        <w:rPr>
          <w:rFonts w:asciiTheme="minorHAnsi" w:hAnsiTheme="minorHAnsi" w:cstheme="minorHAnsi"/>
        </w:rPr>
        <w:t xml:space="preserve"> są kwalifikowalne pod warunkiem zachowania wymogów ogólnych, określonych w części „Zasady ogólne dla F</w:t>
      </w:r>
      <w:r w:rsidR="00E13276" w:rsidRPr="00A35916">
        <w:rPr>
          <w:rFonts w:asciiTheme="minorHAnsi" w:hAnsiTheme="minorHAnsi" w:cstheme="minorHAnsi"/>
        </w:rPr>
        <w:t>ST</w:t>
      </w:r>
      <w:r w:rsidRPr="00A35916">
        <w:rPr>
          <w:rFonts w:asciiTheme="minorHAnsi" w:hAnsiTheme="minorHAnsi" w:cstheme="minorHAnsi"/>
        </w:rPr>
        <w:t>”.</w:t>
      </w:r>
    </w:p>
    <w:p w14:paraId="509523FC" w14:textId="77777777"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CE1866">
        <w:rPr>
          <w:rFonts w:asciiTheme="minorHAnsi" w:hAnsiTheme="minorHAnsi" w:cstheme="minorHAnsi"/>
        </w:rPr>
        <w:t xml:space="preserve">Za należyte udokumentowanie kosztu poniesionego na promocję projektu i / lub inną kampanię informacyjną / promocyjną uznaje się: </w:t>
      </w:r>
    </w:p>
    <w:p w14:paraId="04925836" w14:textId="40853202" w:rsidR="00933558" w:rsidRDefault="004F197B"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z prawidłowego postępowania w sprawie wyboru wykonawcy,</w:t>
      </w:r>
    </w:p>
    <w:p w14:paraId="7D4EC50A" w14:textId="77777777"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umow</w:t>
      </w:r>
      <w:r w:rsidR="00282F53" w:rsidRPr="0078342B">
        <w:rPr>
          <w:rFonts w:asciiTheme="minorHAnsi" w:hAnsiTheme="minorHAnsi" w:cstheme="minorHAnsi"/>
        </w:rPr>
        <w:t>ę</w:t>
      </w:r>
      <w:r w:rsidRPr="0078342B">
        <w:rPr>
          <w:rFonts w:asciiTheme="minorHAnsi" w:hAnsiTheme="minorHAnsi" w:cstheme="minorHAnsi"/>
        </w:rPr>
        <w:t xml:space="preserve"> z wykonawcą / zlecenie wykonania usługi / zamówienie, </w:t>
      </w:r>
    </w:p>
    <w:p w14:paraId="51E9FE07" w14:textId="332CE1AC" w:rsidR="00F02EED" w:rsidRPr="0078342B"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i przedmioty potwierdzające wykonanie usługi, n</w:t>
      </w:r>
      <w:r w:rsidR="00CE1866" w:rsidRPr="0078342B">
        <w:rPr>
          <w:rFonts w:asciiTheme="minorHAnsi" w:hAnsiTheme="minorHAnsi" w:cstheme="minorHAnsi"/>
        </w:rPr>
        <w:t>a przykład</w:t>
      </w:r>
      <w:r w:rsidRPr="0078342B">
        <w:rPr>
          <w:rFonts w:asciiTheme="minorHAnsi" w:hAnsiTheme="minorHAnsi" w:cstheme="minorHAnsi"/>
        </w:rPr>
        <w:t xml:space="preserve">: </w:t>
      </w:r>
    </w:p>
    <w:p w14:paraId="5C0D32E8" w14:textId="77777777" w:rsidR="005467C7" w:rsidRPr="00F14BF7" w:rsidRDefault="005467C7" w:rsidP="005467C7">
      <w:pPr>
        <w:numPr>
          <w:ilvl w:val="1"/>
          <w:numId w:val="37"/>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materiały promocyjne zgodne z</w:t>
      </w:r>
      <w:r>
        <w:rPr>
          <w:rFonts w:asciiTheme="minorHAnsi" w:hAnsiTheme="minorHAnsi" w:cstheme="minorHAnsi"/>
        </w:rPr>
        <w:t xml:space="preserve"> zasadami wskazanymi na stronie internetowej Programu (zakładka „Komunikacja i widoczność” – </w:t>
      </w:r>
      <w:hyperlink r:id="rId8" w:history="1">
        <w:r w:rsidRPr="00D270B4">
          <w:rPr>
            <w:rStyle w:val="Hipercze"/>
            <w:rFonts w:asciiTheme="minorHAnsi" w:hAnsiTheme="minorHAnsi" w:cstheme="minorHAnsi"/>
          </w:rPr>
          <w:t>https://funduszeue.wielkopolskie.pl/komunikacja-i-widocznosc/poznaj-zasady-promowania-projektu</w:t>
        </w:r>
      </w:hyperlink>
      <w:r>
        <w:rPr>
          <w:rFonts w:asciiTheme="minorHAnsi" w:hAnsiTheme="minorHAnsi" w:cstheme="minorHAnsi"/>
        </w:rPr>
        <w:t xml:space="preserve">; </w:t>
      </w:r>
      <w:r w:rsidRPr="00F14BF7">
        <w:rPr>
          <w:rFonts w:asciiTheme="minorHAnsi" w:hAnsiTheme="minorHAnsi" w:cstheme="minorHAnsi"/>
        </w:rPr>
        <w:t xml:space="preserve">beneficjent winien zachować jeden egzemplarz każdego materiału), </w:t>
      </w:r>
    </w:p>
    <w:p w14:paraId="79761CE2"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oryginały informacji umieszczonych w prasie, z </w:t>
      </w:r>
      <w:r w:rsidR="00282F53" w:rsidRPr="00CE1866">
        <w:rPr>
          <w:rFonts w:asciiTheme="minorHAnsi" w:hAnsiTheme="minorHAnsi" w:cstheme="minorHAnsi"/>
        </w:rPr>
        <w:t xml:space="preserve">widocznym </w:t>
      </w:r>
      <w:r w:rsidRPr="00CE1866">
        <w:rPr>
          <w:rFonts w:asciiTheme="minorHAnsi" w:hAnsiTheme="minorHAnsi" w:cstheme="minorHAnsi"/>
        </w:rPr>
        <w:t>tytuł</w:t>
      </w:r>
      <w:r w:rsidR="00282F53" w:rsidRPr="00CE1866">
        <w:rPr>
          <w:rFonts w:asciiTheme="minorHAnsi" w:hAnsiTheme="minorHAnsi" w:cstheme="minorHAnsi"/>
        </w:rPr>
        <w:t>em</w:t>
      </w:r>
      <w:r w:rsidRPr="00CE1866">
        <w:rPr>
          <w:rFonts w:asciiTheme="minorHAnsi" w:hAnsiTheme="minorHAnsi" w:cstheme="minorHAnsi"/>
        </w:rPr>
        <w:t xml:space="preserve"> i numer</w:t>
      </w:r>
      <w:r w:rsidR="00282F53" w:rsidRPr="00CE1866">
        <w:rPr>
          <w:rFonts w:asciiTheme="minorHAnsi" w:hAnsiTheme="minorHAnsi" w:cstheme="minorHAnsi"/>
        </w:rPr>
        <w:t>em czasopisma oraz datą</w:t>
      </w:r>
      <w:r w:rsidRPr="00CE1866">
        <w:rPr>
          <w:rFonts w:asciiTheme="minorHAnsi" w:hAnsiTheme="minorHAnsi" w:cstheme="minorHAnsi"/>
        </w:rPr>
        <w:t xml:space="preserve"> jego publikacji, </w:t>
      </w:r>
    </w:p>
    <w:p w14:paraId="433EFDCA" w14:textId="3482C07B"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nośniki – w przypadku spotów reklamowych albo innych form promocji w radiu lub telewizji lub w innych środkach masowego przekazu (n</w:t>
      </w:r>
      <w:r w:rsidR="00CE1866">
        <w:rPr>
          <w:rFonts w:asciiTheme="minorHAnsi" w:hAnsiTheme="minorHAnsi" w:cstheme="minorHAnsi"/>
        </w:rPr>
        <w:t xml:space="preserve">a przykład </w:t>
      </w:r>
      <w:r w:rsidRPr="00CE1866">
        <w:rPr>
          <w:rFonts w:asciiTheme="minorHAnsi" w:hAnsiTheme="minorHAnsi" w:cstheme="minorHAnsi"/>
        </w:rPr>
        <w:t>telebimy)</w:t>
      </w:r>
      <w:r w:rsidR="00F42C55" w:rsidRPr="00CE1866">
        <w:rPr>
          <w:rFonts w:asciiTheme="minorHAnsi" w:hAnsiTheme="minorHAnsi" w:cstheme="minorHAnsi"/>
        </w:rPr>
        <w:t xml:space="preserve"> albo wskazanie odpowiedniego linku</w:t>
      </w:r>
      <w:r w:rsidRPr="00CE1866">
        <w:rPr>
          <w:rFonts w:asciiTheme="minorHAnsi" w:hAnsiTheme="minorHAnsi" w:cstheme="minorHAnsi"/>
        </w:rPr>
        <w:t xml:space="preserve">, </w:t>
      </w:r>
    </w:p>
    <w:p w14:paraId="629B199A"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tablice informujące o źródłach finansowania projektu (w przypadku tablic umieszczonych wyłącznie na czas budowy i zastąpionych tablicami pamiątkowymi należy zachować dokumentację fotograficzną), </w:t>
      </w:r>
    </w:p>
    <w:p w14:paraId="5D8402C4" w14:textId="266A8E5A" w:rsidR="00F42C55" w:rsidRPr="00CE1866" w:rsidRDefault="00F42C55"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lastRenderedPageBreak/>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30029A60"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faktury wystawione przez wykonawców wraz z protokołami odbioru (w przypadku dużej ilości materiałów, szczególnie plakatów, ulotek i</w:t>
      </w:r>
      <w:r w:rsidR="00CE1866" w:rsidRPr="0078342B">
        <w:rPr>
          <w:rFonts w:asciiTheme="minorHAnsi" w:hAnsiTheme="minorHAnsi" w:cstheme="minorHAnsi"/>
        </w:rPr>
        <w:t xml:space="preserve"> tym podobnych</w:t>
      </w:r>
      <w:r w:rsidRPr="0078342B">
        <w:rPr>
          <w:rFonts w:asciiTheme="minorHAnsi" w:hAnsiTheme="minorHAnsi" w:cstheme="minorHAnsi"/>
        </w:rPr>
        <w:t xml:space="preserve">), </w:t>
      </w:r>
    </w:p>
    <w:p w14:paraId="51C49BD4" w14:textId="77777777"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 xml:space="preserve">dowody zapłaty faktur, </w:t>
      </w:r>
    </w:p>
    <w:p w14:paraId="7E9B01B5" w14:textId="77777777" w:rsidR="00933558" w:rsidRPr="0078342B"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 xml:space="preserve">prawidłowe wprowadzenie wszystkich operacji związanych z poniesionymi kosztami do </w:t>
      </w:r>
      <w:r w:rsidR="00CF30FE" w:rsidRPr="0078342B">
        <w:rPr>
          <w:rFonts w:asciiTheme="minorHAnsi" w:hAnsiTheme="minorHAnsi" w:cstheme="minorHAnsi"/>
        </w:rPr>
        <w:t>ewidencji księgowej</w:t>
      </w:r>
      <w:r w:rsidRPr="0078342B">
        <w:rPr>
          <w:rFonts w:asciiTheme="minorHAnsi" w:hAnsiTheme="minorHAnsi" w:cstheme="minorHAnsi"/>
        </w:rPr>
        <w:t xml:space="preserve">. </w:t>
      </w:r>
    </w:p>
    <w:p w14:paraId="1589951F" w14:textId="77777777" w:rsidR="00CE1866" w:rsidRPr="00CE1866" w:rsidRDefault="00CE1866" w:rsidP="00CE1866">
      <w:pPr>
        <w:spacing w:after="120" w:line="288" w:lineRule="auto"/>
        <w:jc w:val="left"/>
        <w:rPr>
          <w:rFonts w:asciiTheme="minorHAnsi" w:hAnsiTheme="minorHAnsi" w:cstheme="minorHAnsi"/>
        </w:rPr>
      </w:pPr>
    </w:p>
    <w:p w14:paraId="440548BC" w14:textId="77777777" w:rsidR="00C71AC9" w:rsidRDefault="00C71AC9" w:rsidP="005C7C19">
      <w:pPr>
        <w:spacing w:after="120" w:line="288" w:lineRule="auto"/>
        <w:jc w:val="left"/>
        <w:rPr>
          <w:rFonts w:ascii="Arial" w:hAnsi="Arial" w:cs="Arial"/>
          <w:sz w:val="19"/>
          <w:szCs w:val="19"/>
        </w:rPr>
      </w:pPr>
      <w:r>
        <w:rPr>
          <w:rFonts w:ascii="Arial" w:hAnsi="Arial" w:cs="Arial"/>
          <w:sz w:val="19"/>
          <w:szCs w:val="19"/>
        </w:rPr>
        <w:br w:type="page"/>
      </w:r>
    </w:p>
    <w:p w14:paraId="19C41F01" w14:textId="63DBAD70" w:rsidR="003B44F8" w:rsidRPr="005D5EB1" w:rsidRDefault="00C71AC9" w:rsidP="003D3E9F">
      <w:pPr>
        <w:pStyle w:val="Nagwek1"/>
        <w:numPr>
          <w:ilvl w:val="0"/>
          <w:numId w:val="65"/>
        </w:numPr>
        <w:spacing w:before="0" w:line="288" w:lineRule="auto"/>
        <w:ind w:left="284" w:hanging="142"/>
      </w:pPr>
      <w:bookmarkStart w:id="29" w:name="_Toc227746283"/>
      <w:r w:rsidRPr="005D5EB1">
        <w:lastRenderedPageBreak/>
        <w:t>WNIOSEK O PŁATNOŚĆ</w:t>
      </w:r>
      <w:bookmarkEnd w:id="29"/>
      <w:r w:rsidRPr="005D5EB1">
        <w:t xml:space="preserve"> </w:t>
      </w:r>
    </w:p>
    <w:p w14:paraId="0C3E25BA"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3CA0B54B"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 dotyczących wydatków kwalifikowalnych mających być przedmiotem rozliczenia,</w:t>
      </w:r>
    </w:p>
    <w:p w14:paraId="2100B5B1" w14:textId="7C57D6CF" w:rsidR="005C7C19" w:rsidRPr="00E13276"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 związku ze zmianami w dokumentacji projektowej, będącej wcześniej przedmiotem oceny lub w związku ze zmianami w projekcie, w konsekwencji których nie było możliwe wcześniejsze zweryfikowanie dokumentacji </w:t>
      </w:r>
      <w:r w:rsidRPr="00E13276">
        <w:rPr>
          <w:rFonts w:asciiTheme="minorHAnsi" w:hAnsiTheme="minorHAnsi" w:cstheme="minorHAnsi"/>
        </w:rPr>
        <w:t>projektowej</w:t>
      </w:r>
      <w:r w:rsidR="00673BCD" w:rsidRPr="00E13276">
        <w:rPr>
          <w:rFonts w:asciiTheme="minorHAnsi" w:hAnsiTheme="minorHAnsi" w:cstheme="minorHAnsi"/>
        </w:rPr>
        <w:t xml:space="preserve"> (jeśli dotyczy)</w:t>
      </w:r>
      <w:r w:rsidR="00673BCD" w:rsidRPr="00E13276">
        <w:rPr>
          <w:rStyle w:val="Odwoanieprzypisudolnego"/>
          <w:rFonts w:asciiTheme="minorHAnsi" w:hAnsiTheme="minorHAnsi" w:cstheme="minorHAnsi"/>
        </w:rPr>
        <w:t xml:space="preserve"> </w:t>
      </w:r>
      <w:r w:rsidRPr="00E13276">
        <w:rPr>
          <w:rStyle w:val="Odwoanieprzypisudolnego"/>
          <w:rFonts w:asciiTheme="minorHAnsi" w:hAnsiTheme="minorHAnsi" w:cstheme="minorHAnsi"/>
        </w:rPr>
        <w:footnoteReference w:id="3"/>
      </w:r>
      <w:r w:rsidRPr="00E13276">
        <w:rPr>
          <w:rFonts w:asciiTheme="minorHAnsi" w:hAnsiTheme="minorHAnsi" w:cstheme="minorHAnsi"/>
        </w:rPr>
        <w:t xml:space="preserve">, </w:t>
      </w:r>
    </w:p>
    <w:p w14:paraId="33471381" w14:textId="50D8B7DD"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rozliczenie wcześniej otrzymanej / otrzymanych zaliczki / zaliczek (jeśli dotyczy i jeśli bieżący wniosek nie jest jednocześnie wnioskiem ją / je rozliczającym),</w:t>
      </w:r>
    </w:p>
    <w:p w14:paraId="48C40B49"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4"/>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5"/>
      </w:r>
      <w:r>
        <w:rPr>
          <w:rFonts w:asciiTheme="minorHAnsi" w:hAnsiTheme="minorHAnsi" w:cstheme="minorHAnsi"/>
        </w:rPr>
        <w:t>,</w:t>
      </w:r>
    </w:p>
    <w:p w14:paraId="5FA5E8A6"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7684AAF5"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wyciąg z rachunku bankowego do obsługi zaliczki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t>przedmiotowego rachunku); w przypadku dokonywania rozliczenia zaliczki poprzez zwrot 100% jej wartości, w terminie jej rozliczenia należy przesłać za pośrednictwem SL2021 ten wyciąg,</w:t>
      </w:r>
    </w:p>
    <w:p w14:paraId="41359CD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umowy / aneksy do umów z dostawcami lub wykonawcami (o ile nie zostały już przekazane do IZ FEW 2021+),</w:t>
      </w:r>
    </w:p>
    <w:p w14:paraId="40CF84CE"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dokumenty potwierdzające odbiór przedmiotów dostawy czy usługi (jeśli dotyczy),</w:t>
      </w:r>
    </w:p>
    <w:p w14:paraId="7426A75A"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6"/>
      </w:r>
      <w:r>
        <w:rPr>
          <w:rFonts w:asciiTheme="minorHAnsi" w:hAnsiTheme="minorHAnsi" w:cstheme="minorHAnsi"/>
        </w:rPr>
        <w:t>,</w:t>
      </w:r>
    </w:p>
    <w:p w14:paraId="09EF23B5"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7"/>
      </w:r>
      <w:r>
        <w:rPr>
          <w:rFonts w:asciiTheme="minorHAnsi" w:hAnsiTheme="minorHAnsi" w:cstheme="minorHAnsi"/>
        </w:rPr>
        <w:t>,</w:t>
      </w:r>
    </w:p>
    <w:p w14:paraId="36397B8B"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odpowiednie deklaracje ZUS (jeśli dotyczy),</w:t>
      </w:r>
    </w:p>
    <w:p w14:paraId="56456474"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D42219F"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549D6130"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Harmonogram płatności – składany każdorazowo wraz z wnioskiem o płatność (nie dotyczy wniosku o płatność końcową),</w:t>
      </w:r>
    </w:p>
    <w:p w14:paraId="65A7018A" w14:textId="508F254F" w:rsidR="005C7C19" w:rsidRPr="00774098"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 xml:space="preserve">dokumenty potwierdzające osiągnięcie zadeklarowanych we wniosku o płatność wartości wskaźników produktu i / lub rezultatu (jeśli dotyczy). </w:t>
      </w:r>
    </w:p>
    <w:p w14:paraId="26D05452" w14:textId="6E57257A" w:rsidR="005C7C19" w:rsidRDefault="005C7C19" w:rsidP="005C7C19">
      <w:pPr>
        <w:spacing w:after="200" w:line="276" w:lineRule="auto"/>
        <w:jc w:val="left"/>
        <w:rPr>
          <w:rFonts w:asciiTheme="minorHAnsi" w:hAnsiTheme="minorHAnsi" w:cstheme="minorHAnsi"/>
        </w:rPr>
      </w:pPr>
    </w:p>
    <w:p w14:paraId="213F8B28" w14:textId="4EC93074"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Oryginały faktur powinny </w:t>
      </w:r>
      <w:r>
        <w:rPr>
          <w:rFonts w:asciiTheme="minorHAnsi" w:hAnsiTheme="minorHAnsi" w:cstheme="minorHAnsi"/>
          <w:u w:val="single"/>
        </w:rPr>
        <w:t>na pierwszej stronie</w:t>
      </w:r>
      <w:r>
        <w:rPr>
          <w:rStyle w:val="Odwoanieprzypisudolnego"/>
          <w:rFonts w:asciiTheme="minorHAnsi" w:hAnsiTheme="minorHAnsi" w:cstheme="minorHAnsi"/>
        </w:rPr>
        <w:footnoteReference w:id="8"/>
      </w:r>
      <w:r>
        <w:rPr>
          <w:rFonts w:asciiTheme="minorHAnsi" w:hAnsiTheme="minorHAnsi" w:cstheme="minorHAnsi"/>
        </w:rPr>
        <w:t xml:space="preserve"> zostać opisane, ze wskazaniem:</w:t>
      </w:r>
    </w:p>
    <w:p w14:paraId="1DCA4E4E"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ewidencyjnego lub księgowego</w:t>
      </w:r>
      <w:r>
        <w:rPr>
          <w:rStyle w:val="Odwoanieprzypisudolnego"/>
          <w:rFonts w:asciiTheme="minorHAnsi" w:hAnsiTheme="minorHAnsi" w:cstheme="minorHAnsi"/>
        </w:rPr>
        <w:footnoteReference w:id="9"/>
      </w:r>
      <w:r>
        <w:rPr>
          <w:rFonts w:asciiTheme="minorHAnsi" w:hAnsiTheme="minorHAnsi" w:cstheme="minorHAnsi"/>
        </w:rPr>
        <w:t>,</w:t>
      </w:r>
    </w:p>
    <w:p w14:paraId="679E3FEB"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pełnego dekretu księgowego (jeśli dotyczy)</w:t>
      </w:r>
      <w:r>
        <w:rPr>
          <w:rStyle w:val="Odwoanieprzypisudolnego"/>
          <w:rFonts w:asciiTheme="minorHAnsi" w:hAnsiTheme="minorHAnsi" w:cstheme="minorHAnsi"/>
        </w:rPr>
        <w:footnoteReference w:id="10"/>
      </w:r>
      <w:r>
        <w:rPr>
          <w:rFonts w:asciiTheme="minorHAnsi" w:hAnsiTheme="minorHAnsi" w:cstheme="minorHAnsi"/>
        </w:rPr>
        <w:t>,</w:t>
      </w:r>
    </w:p>
    <w:p w14:paraId="3D07109C"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11"/>
      </w:r>
      <w:r>
        <w:rPr>
          <w:rFonts w:asciiTheme="minorHAnsi" w:hAnsiTheme="minorHAnsi" w:cstheme="minorHAnsi"/>
        </w:rPr>
        <w:t>.</w:t>
      </w:r>
    </w:p>
    <w:p w14:paraId="671EEDD5" w14:textId="77777777" w:rsidR="005C7C19" w:rsidRDefault="005C7C19" w:rsidP="00E13276">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lastRenderedPageBreak/>
        <w:t>W przypadku braku miejsca na opisywanym dokumencie, dopuszcza się zamieszczenie informacji, o których mowa w podpunktach 3-5 na jego odwrocie.</w:t>
      </w:r>
    </w:p>
    <w:p w14:paraId="2896ED81" w14:textId="77777777" w:rsidR="005C7C19" w:rsidRDefault="005C7C19" w:rsidP="00E13276">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12"/>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1754AF48" w:rsidR="005C7C19" w:rsidRPr="00E13276"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przed uzyskaniem informacji o pozytywnym wyniku weryfikacji dokumentów złożonych w związku ze zmianami w projekcie, w konsekwencji których nie było możliwe wcześniejsze zweryfikowanie dokumentacji </w:t>
      </w:r>
      <w:r w:rsidRPr="00E13276">
        <w:rPr>
          <w:rFonts w:asciiTheme="minorHAnsi" w:hAnsiTheme="minorHAnsi" w:cstheme="minorHAnsi"/>
        </w:rPr>
        <w:t>projektowej</w:t>
      </w:r>
      <w:r w:rsidR="00673BCD" w:rsidRPr="00E13276">
        <w:rPr>
          <w:rFonts w:asciiTheme="minorHAnsi" w:hAnsiTheme="minorHAnsi" w:cstheme="minorHAnsi"/>
        </w:rPr>
        <w:t xml:space="preserve"> (jeśli dotyczy)</w:t>
      </w:r>
      <w:r w:rsidRPr="00E13276">
        <w:rPr>
          <w:rStyle w:val="Odwoanieprzypisudolnego"/>
          <w:rFonts w:asciiTheme="minorHAnsi" w:hAnsiTheme="minorHAnsi" w:cstheme="minorHAnsi"/>
        </w:rPr>
        <w:t xml:space="preserve"> </w:t>
      </w:r>
      <w:r w:rsidRPr="00E13276">
        <w:rPr>
          <w:rStyle w:val="Odwoanieprzypisudolnego"/>
          <w:rFonts w:asciiTheme="minorHAnsi" w:hAnsiTheme="minorHAnsi" w:cstheme="minorHAnsi"/>
        </w:rPr>
        <w:footnoteReference w:id="13"/>
      </w:r>
      <w:r w:rsidRPr="00E13276">
        <w:rPr>
          <w:rFonts w:asciiTheme="minorHAnsi" w:hAnsiTheme="minorHAnsi" w:cstheme="minorHAnsi"/>
        </w:rPr>
        <w:t>,</w:t>
      </w:r>
    </w:p>
    <w:p w14:paraId="120775A7" w14:textId="43CBCA8E" w:rsidR="001C36F5"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nierozliczenia wcześniej przekazanej / przekazanych zaliczki / zaliczek (jeśli dotyczy i jeśli bieżący wniosek nie jest jednocześnie wnioskiem ją / je rozliczającym),</w:t>
      </w:r>
    </w:p>
    <w:p w14:paraId="5EBD5B39"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zaliczkową przed uzyskaniem akceptacji przedłożonego zabezpieczenia prawidłowego wykorzystania i rozliczenia zaliczek,</w:t>
      </w:r>
    </w:p>
    <w:p w14:paraId="21617C51"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niedokonania przez beneficjenta zwrotu lub niewyrażenia zgody na pomniejszenie wnioskowanej płatności refundacyjnej (o ile pokryje wartość zobowiązania) tytułem rozliczenia kwot do zwrotu i / lub odsetek w wysokości określonej jak dla zaległości podatkowych,</w:t>
      </w:r>
    </w:p>
    <w:p w14:paraId="33EAE467" w14:textId="42932C84" w:rsidR="005C7C19" w:rsidRPr="00E13276"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trwających lub </w:t>
      </w:r>
      <w:r w:rsidRPr="00E13276">
        <w:rPr>
          <w:rFonts w:asciiTheme="minorHAnsi" w:hAnsiTheme="minorHAnsi" w:cstheme="minorHAnsi"/>
        </w:rPr>
        <w:t>koniecznych do przeprowadzenia czynności kontrolnych / wizyty monitoringowej projektu,</w:t>
      </w:r>
      <w:r w:rsidR="00774098" w:rsidRPr="00E13276">
        <w:rPr>
          <w:rFonts w:asciiTheme="minorHAnsi" w:hAnsiTheme="minorHAnsi" w:cstheme="minorHAnsi"/>
        </w:rPr>
        <w:t xml:space="preserve"> w tym kontroli dokumentacji związanej z wyborem wykonawcy, zgodnie z ustawą z dnia 11 września 2019 roku Prawo zamówień publicznych lub zasadą konkurencyjności określoną w </w:t>
      </w:r>
      <w:r w:rsidR="00774098" w:rsidRPr="00E13276">
        <w:rPr>
          <w:rFonts w:asciiTheme="minorHAnsi" w:eastAsia="MS Mincho" w:hAnsiTheme="minorHAnsi" w:cstheme="minorHAnsi"/>
          <w:i/>
        </w:rPr>
        <w:t xml:space="preserve">Wytycznych </w:t>
      </w:r>
      <w:r w:rsidR="00774098" w:rsidRPr="00E13276">
        <w:rPr>
          <w:rFonts w:asciiTheme="minorHAnsi" w:hAnsiTheme="minorHAnsi" w:cstheme="minorHAnsi"/>
          <w:i/>
        </w:rPr>
        <w:t>dotyczących kwalifikowalności wydatków na lata 2021-2027</w:t>
      </w:r>
      <w:r w:rsidR="00774098" w:rsidRPr="00E13276">
        <w:rPr>
          <w:rFonts w:asciiTheme="minorHAnsi" w:hAnsiTheme="minorHAnsi" w:cstheme="minorHAnsi"/>
        </w:rPr>
        <w:t>,</w:t>
      </w:r>
    </w:p>
    <w:p w14:paraId="55490701" w14:textId="77777777" w:rsidR="005C7C19" w:rsidRPr="00E13276"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E13276">
        <w:rPr>
          <w:rFonts w:asciiTheme="minorHAnsi" w:hAnsiTheme="minorHAnsi" w:cstheme="minorHAnsi"/>
        </w:rPr>
        <w:t>konieczności uzyskania od beneficjenta informacji o wykonaniu zaleceń pokontrolnych (jeśli dotyczy),</w:t>
      </w:r>
    </w:p>
    <w:p w14:paraId="6D9E850E" w14:textId="55DE5679" w:rsidR="005C7C19" w:rsidRDefault="005C4383"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E13276">
        <w:rPr>
          <w:rFonts w:asciiTheme="minorHAnsi" w:hAnsiTheme="minorHAnsi" w:cstheme="minorHAnsi"/>
        </w:rPr>
        <w:t>konieczności uzyskania interpretacji / opinii / stanowiska komórek / podmiotów uprawnionych</w:t>
      </w:r>
      <w:r w:rsidR="005C7C19" w:rsidRPr="00E13276">
        <w:rPr>
          <w:rFonts w:asciiTheme="minorHAnsi" w:hAnsiTheme="minorHAnsi" w:cstheme="minorHAnsi"/>
        </w:rPr>
        <w:t xml:space="preserve">, w przypadku wystąpienia wątpliwości dotyczących w szczególności </w:t>
      </w:r>
      <w:r w:rsidR="005C7C19" w:rsidRPr="00E13276">
        <w:rPr>
          <w:rFonts w:asciiTheme="minorHAnsi" w:hAnsiTheme="minorHAnsi" w:cstheme="minorHAnsi"/>
        </w:rPr>
        <w:lastRenderedPageBreak/>
        <w:t>kwalifikowalności wydatków oraz realizacji projektu zgodnie</w:t>
      </w:r>
      <w:r w:rsidR="005C7C19">
        <w:rPr>
          <w:rFonts w:asciiTheme="minorHAnsi" w:hAnsiTheme="minorHAnsi" w:cstheme="minorHAnsi"/>
        </w:rPr>
        <w:t xml:space="preserve"> z umową o dofinansowanie projektu,</w:t>
      </w:r>
    </w:p>
    <w:p w14:paraId="7563662A"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awarii SL2021,</w:t>
      </w:r>
    </w:p>
    <w:p w14:paraId="015351AC" w14:textId="1AB8697C"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3D9B4C1E"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złożenia przez beneficjenta wniosku o płatność przed wypełnieniem informacji w SL2021 o zamówieniach publicznych i kontraktach (jeśli dotyczy)</w:t>
      </w:r>
      <w:r w:rsidR="00A35916">
        <w:rPr>
          <w:rFonts w:asciiTheme="minorHAnsi" w:hAnsiTheme="minorHAnsi" w:cstheme="minorHAnsi"/>
        </w:rPr>
        <w:t xml:space="preserve">, </w:t>
      </w:r>
      <w:r w:rsidRPr="00774098">
        <w:rPr>
          <w:rFonts w:asciiTheme="minorHAnsi" w:hAnsiTheme="minorHAnsi" w:cstheme="minorHAnsi"/>
        </w:rPr>
        <w:t>dotyczących wydatków kwalifikowalnych rozliczanych w danym wniosku o płatność,</w:t>
      </w:r>
    </w:p>
    <w:p w14:paraId="29C3C3C4" w14:textId="6F919A68" w:rsidR="005C7C19" w:rsidRPr="00774098"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1C36F5">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14"/>
      </w:r>
      <w:r>
        <w:rPr>
          <w:rFonts w:asciiTheme="minorHAnsi" w:hAnsiTheme="minorHAnsi" w:cstheme="minorHAnsi"/>
        </w:rPr>
        <w:t xml:space="preserve">. </w:t>
      </w:r>
    </w:p>
    <w:p w14:paraId="17C1D5E0" w14:textId="77777777" w:rsidR="005C7C19" w:rsidRDefault="005C7C19" w:rsidP="005C7C19">
      <w:pPr>
        <w:autoSpaceDE w:val="0"/>
        <w:autoSpaceDN w:val="0"/>
        <w:adjustRightInd w:val="0"/>
        <w:spacing w:after="120" w:line="288" w:lineRule="auto"/>
        <w:ind w:left="284"/>
        <w:jc w:val="left"/>
        <w:rPr>
          <w:rFonts w:ascii="Arial" w:hAnsi="Arial" w:cs="Arial"/>
          <w:sz w:val="19"/>
          <w:szCs w:val="19"/>
        </w:rPr>
      </w:pP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5D5EB1" w:rsidRDefault="007963B2" w:rsidP="003D3E9F">
      <w:pPr>
        <w:pStyle w:val="Nagwek1"/>
        <w:numPr>
          <w:ilvl w:val="0"/>
          <w:numId w:val="65"/>
        </w:numPr>
        <w:spacing w:before="0" w:line="288" w:lineRule="auto"/>
        <w:ind w:left="284" w:firstLine="0"/>
      </w:pPr>
      <w:bookmarkStart w:id="30" w:name="_Toc423608176"/>
      <w:bookmarkStart w:id="31" w:name="_Toc423612359"/>
      <w:bookmarkStart w:id="32" w:name="_Toc423612537"/>
      <w:bookmarkStart w:id="33" w:name="_Toc423608198"/>
      <w:bookmarkStart w:id="34" w:name="_Toc423612381"/>
      <w:bookmarkStart w:id="35" w:name="_Toc423612559"/>
      <w:bookmarkStart w:id="36" w:name="_Toc423608201"/>
      <w:bookmarkStart w:id="37" w:name="_Toc423612384"/>
      <w:bookmarkStart w:id="38" w:name="_Toc423612562"/>
      <w:bookmarkStart w:id="39" w:name="_Toc423608203"/>
      <w:bookmarkStart w:id="40" w:name="_Toc423612386"/>
      <w:bookmarkStart w:id="41" w:name="_Toc423612564"/>
      <w:bookmarkStart w:id="42" w:name="_Toc423608204"/>
      <w:bookmarkStart w:id="43" w:name="_Toc423612387"/>
      <w:bookmarkStart w:id="44" w:name="_Toc423612565"/>
      <w:bookmarkStart w:id="45" w:name="_Toc423608207"/>
      <w:bookmarkStart w:id="46" w:name="_Toc423612390"/>
      <w:bookmarkStart w:id="47" w:name="_Toc423612568"/>
      <w:bookmarkStart w:id="48" w:name="_Toc423608209"/>
      <w:bookmarkStart w:id="49" w:name="_Toc423612392"/>
      <w:bookmarkStart w:id="50" w:name="_Toc423612570"/>
      <w:bookmarkStart w:id="51" w:name="_Toc423608213"/>
      <w:bookmarkStart w:id="52" w:name="_Toc423612396"/>
      <w:bookmarkStart w:id="53" w:name="_Toc423612574"/>
      <w:bookmarkStart w:id="54" w:name="_Toc423608216"/>
      <w:bookmarkStart w:id="55" w:name="_Toc423612399"/>
      <w:bookmarkStart w:id="56" w:name="_Toc423612577"/>
      <w:bookmarkStart w:id="57" w:name="_Toc423608217"/>
      <w:bookmarkStart w:id="58" w:name="_Toc423612400"/>
      <w:bookmarkStart w:id="59" w:name="_Toc423612578"/>
      <w:bookmarkStart w:id="60" w:name="_Toc423608218"/>
      <w:bookmarkStart w:id="61" w:name="_Toc423612401"/>
      <w:bookmarkStart w:id="62" w:name="_Toc423612579"/>
      <w:bookmarkStart w:id="63" w:name="_Toc423608219"/>
      <w:bookmarkStart w:id="64" w:name="_Toc423612402"/>
      <w:bookmarkStart w:id="65" w:name="_Toc423612580"/>
      <w:bookmarkStart w:id="66" w:name="_Toc423608220"/>
      <w:bookmarkStart w:id="67" w:name="_Toc423612403"/>
      <w:bookmarkStart w:id="68" w:name="_Toc423612581"/>
      <w:bookmarkStart w:id="69" w:name="_Toc423608221"/>
      <w:bookmarkStart w:id="70" w:name="_Toc423612404"/>
      <w:bookmarkStart w:id="71" w:name="_Toc423612582"/>
      <w:bookmarkStart w:id="72" w:name="_Toc423608222"/>
      <w:bookmarkStart w:id="73" w:name="_Toc423612405"/>
      <w:bookmarkStart w:id="74" w:name="_Toc423612583"/>
      <w:bookmarkStart w:id="75" w:name="_Toc423608223"/>
      <w:bookmarkStart w:id="76" w:name="_Toc423612406"/>
      <w:bookmarkStart w:id="77" w:name="_Toc423612584"/>
      <w:bookmarkStart w:id="78" w:name="_Toc423608224"/>
      <w:bookmarkStart w:id="79" w:name="_Toc423612407"/>
      <w:bookmarkStart w:id="80" w:name="_Toc423612585"/>
      <w:bookmarkStart w:id="81" w:name="_Toc423608225"/>
      <w:bookmarkStart w:id="82" w:name="_Toc423612408"/>
      <w:bookmarkStart w:id="83" w:name="_Toc423612586"/>
      <w:bookmarkStart w:id="84" w:name="_Toc423608226"/>
      <w:bookmarkStart w:id="85" w:name="_Toc423612409"/>
      <w:bookmarkStart w:id="86" w:name="_Toc423612587"/>
      <w:bookmarkStart w:id="87" w:name="_Toc423608227"/>
      <w:bookmarkStart w:id="88" w:name="_Toc423612410"/>
      <w:bookmarkStart w:id="89" w:name="_Toc423612588"/>
      <w:bookmarkStart w:id="90" w:name="_Toc425141744"/>
      <w:bookmarkStart w:id="91" w:name="_Toc22774628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5D5EB1">
        <w:lastRenderedPageBreak/>
        <w:t>INFORMACJE NA TEMAT DOKONYWANIA ZWROTÓW</w:t>
      </w:r>
      <w:bookmarkEnd w:id="90"/>
      <w:bookmarkEnd w:id="91"/>
    </w:p>
    <w:p w14:paraId="00E8FC9C" w14:textId="02A4A4BA" w:rsidR="007B3FA8" w:rsidRPr="00A35916"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Zwrotów kwoty </w:t>
      </w:r>
      <w:r w:rsidRPr="00A35916">
        <w:rPr>
          <w:rFonts w:asciiTheme="minorHAnsi" w:hAnsiTheme="minorHAnsi" w:cstheme="minorHAnsi"/>
        </w:rPr>
        <w:t>głównej otrzymanego dofinansowania (w tym niewykorzystanych zaliczek) oraz wpłat należnych odsetek (w tym bankowych, naliczonych od środków z zaliczki) należy dokonywać na rachunek bankowy Województwa Wielkopolskieg</w:t>
      </w:r>
      <w:r w:rsidR="007B3FA8" w:rsidRPr="00A35916">
        <w:rPr>
          <w:rFonts w:asciiTheme="minorHAnsi" w:hAnsiTheme="minorHAnsi" w:cstheme="minorHAnsi"/>
        </w:rPr>
        <w:t xml:space="preserve">o numer </w:t>
      </w:r>
      <w:r w:rsidR="00E13276" w:rsidRPr="00A35916">
        <w:rPr>
          <w:rFonts w:asciiTheme="minorHAnsi" w:hAnsiTheme="minorHAnsi" w:cstheme="minorHAnsi"/>
          <w:color w:val="000000"/>
          <w:lang w:eastAsia="en-US"/>
        </w:rPr>
        <w:t>90 1020 4027 0000 1002 1792 9260.</w:t>
      </w:r>
      <w:r w:rsidR="007B3FA8" w:rsidRPr="00A35916">
        <w:rPr>
          <w:rFonts w:asciiTheme="minorHAnsi" w:hAnsiTheme="minorHAnsi" w:cstheme="minorHAnsi"/>
        </w:rPr>
        <w:t xml:space="preserve"> </w:t>
      </w:r>
    </w:p>
    <w:p w14:paraId="464D048B" w14:textId="77777777" w:rsidR="005C7C19" w:rsidRPr="00A35916" w:rsidRDefault="005C7C19" w:rsidP="005C7C19">
      <w:pPr>
        <w:spacing w:after="120" w:line="288" w:lineRule="auto"/>
        <w:ind w:left="284"/>
        <w:jc w:val="left"/>
        <w:rPr>
          <w:rFonts w:asciiTheme="minorHAnsi" w:hAnsiTheme="minorHAnsi" w:cstheme="minorHAnsi"/>
        </w:rPr>
      </w:pPr>
    </w:p>
    <w:p w14:paraId="13B41560" w14:textId="77777777" w:rsidR="005C7C19" w:rsidRPr="00A35916" w:rsidRDefault="005C7C19" w:rsidP="003D3E9F">
      <w:pPr>
        <w:numPr>
          <w:ilvl w:val="0"/>
          <w:numId w:val="61"/>
        </w:numPr>
        <w:spacing w:after="120" w:line="288" w:lineRule="auto"/>
        <w:ind w:left="284" w:hanging="284"/>
        <w:jc w:val="left"/>
        <w:rPr>
          <w:rFonts w:asciiTheme="minorHAnsi" w:hAnsiTheme="minorHAnsi" w:cstheme="minorHAnsi"/>
        </w:rPr>
      </w:pPr>
      <w:r w:rsidRPr="00A35916">
        <w:rPr>
          <w:rFonts w:asciiTheme="minorHAnsi" w:hAnsiTheme="minorHAnsi" w:cstheme="minorHAnsi"/>
        </w:rPr>
        <w:t xml:space="preserve">Tytuł przelewu dla zwrotu kwoty głównej powinien zawierać zapis: </w:t>
      </w:r>
    </w:p>
    <w:p w14:paraId="7EA4C549" w14:textId="77777777" w:rsidR="005C7C19" w:rsidRPr="00A35916"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A35916">
        <w:rPr>
          <w:rFonts w:asciiTheme="minorHAnsi" w:hAnsiTheme="minorHAnsi" w:cstheme="minorHAnsi"/>
        </w:rPr>
        <w:t>numer projektu,</w:t>
      </w:r>
    </w:p>
    <w:p w14:paraId="12317151" w14:textId="77777777" w:rsidR="005C7C19" w:rsidRPr="00A35916"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A35916">
        <w:rPr>
          <w:rFonts w:asciiTheme="minorHAnsi" w:hAnsiTheme="minorHAnsi" w:cstheme="minorHAnsi"/>
        </w:rPr>
        <w:t>kwota główna (refundacja / zaliczka),</w:t>
      </w:r>
    </w:p>
    <w:p w14:paraId="0DD4E434" w14:textId="0086C8D0" w:rsidR="005C7C19" w:rsidRPr="00A35916"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A35916">
        <w:rPr>
          <w:rFonts w:asciiTheme="minorHAnsi" w:hAnsiTheme="minorHAnsi" w:cstheme="minorHAnsi"/>
        </w:rPr>
        <w:t>źródło finansowania (F</w:t>
      </w:r>
      <w:r w:rsidR="00E13276" w:rsidRPr="00A35916">
        <w:rPr>
          <w:rFonts w:asciiTheme="minorHAnsi" w:hAnsiTheme="minorHAnsi" w:cstheme="minorHAnsi"/>
        </w:rPr>
        <w:t>ST</w:t>
      </w:r>
      <w:r w:rsidRPr="00A35916">
        <w:rPr>
          <w:rFonts w:asciiTheme="minorHAnsi" w:hAnsiTheme="minorHAnsi" w:cstheme="minorHAnsi"/>
        </w:rPr>
        <w:t xml:space="preserve"> / BP),</w:t>
      </w:r>
    </w:p>
    <w:p w14:paraId="3B436613"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A35916">
        <w:rPr>
          <w:rFonts w:asciiTheme="minorHAnsi" w:hAnsiTheme="minorHAnsi" w:cstheme="minorHAnsi"/>
        </w:rPr>
        <w:t>rok, w którym beneficjent otrzymał środki</w:t>
      </w:r>
      <w:r>
        <w:rPr>
          <w:rFonts w:asciiTheme="minorHAnsi" w:hAnsiTheme="minorHAnsi" w:cstheme="minorHAnsi"/>
        </w:rPr>
        <w:t>,</w:t>
      </w:r>
    </w:p>
    <w:p w14:paraId="23AFAFCF"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 wezwania / decyzji o zwrocie, o ile zostały sporządzone.</w:t>
      </w:r>
    </w:p>
    <w:p w14:paraId="25F867ED"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Tytuł przelewu dla wpłaty odsetek powinien zawierać zapis: </w:t>
      </w:r>
    </w:p>
    <w:p w14:paraId="326BA17D"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 projektu,</w:t>
      </w:r>
    </w:p>
    <w:p w14:paraId="661EFA6C"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odsetki bankowe / podatkowe / inne,</w:t>
      </w:r>
    </w:p>
    <w:p w14:paraId="4D79DC0C" w14:textId="42757C29" w:rsidR="005C7C19" w:rsidRPr="00A35916"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źródło finansowania kwoty </w:t>
      </w:r>
      <w:r w:rsidRPr="00A35916">
        <w:rPr>
          <w:rFonts w:asciiTheme="minorHAnsi" w:hAnsiTheme="minorHAnsi" w:cstheme="minorHAnsi"/>
        </w:rPr>
        <w:t>głównej (F</w:t>
      </w:r>
      <w:r w:rsidR="00E13276" w:rsidRPr="00A35916">
        <w:rPr>
          <w:rFonts w:asciiTheme="minorHAnsi" w:hAnsiTheme="minorHAnsi" w:cstheme="minorHAnsi"/>
        </w:rPr>
        <w:t>ST</w:t>
      </w:r>
      <w:r w:rsidRPr="00A35916">
        <w:rPr>
          <w:rFonts w:asciiTheme="minorHAnsi" w:hAnsiTheme="minorHAnsi" w:cstheme="minorHAnsi"/>
        </w:rPr>
        <w:t xml:space="preserve"> / BP),</w:t>
      </w:r>
    </w:p>
    <w:p w14:paraId="56FB97E4"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rok, w którym beneficjent otrzymał środki, stanowiące podstawę naliczenia odsetek,</w:t>
      </w:r>
    </w:p>
    <w:p w14:paraId="0CFEF660"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numer wezwania / decyzji o zwrocie, o ile zostały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1A218896"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p w14:paraId="53AD8B93" w14:textId="77777777" w:rsidR="005C7C19" w:rsidRPr="007963B2" w:rsidRDefault="005C7C19" w:rsidP="005C7C19">
      <w:pPr>
        <w:spacing w:line="240" w:lineRule="auto"/>
        <w:rPr>
          <w:rFonts w:ascii="Arial" w:hAnsi="Arial" w:cs="Arial"/>
          <w:sz w:val="19"/>
          <w:szCs w:val="19"/>
        </w:rPr>
      </w:pPr>
    </w:p>
    <w:sectPr w:rsidR="005C7C19" w:rsidRPr="007963B2" w:rsidSect="00A35916">
      <w:footerReference w:type="even" r:id="rId9"/>
      <w:footerReference w:type="default" r:id="rId10"/>
      <w:headerReference w:type="first" r:id="rId11"/>
      <w:pgSz w:w="11906" w:h="16838"/>
      <w:pgMar w:top="851" w:right="1080" w:bottom="851"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45E8" w14:textId="77777777" w:rsidR="00E15945" w:rsidRDefault="00E15945" w:rsidP="00933558">
      <w:pPr>
        <w:spacing w:line="240" w:lineRule="auto"/>
      </w:pPr>
      <w:r>
        <w:separator/>
      </w:r>
    </w:p>
  </w:endnote>
  <w:endnote w:type="continuationSeparator" w:id="0">
    <w:p w14:paraId="362C186B" w14:textId="77777777" w:rsidR="00E15945" w:rsidRDefault="00E15945"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BACB" w14:textId="6A7DF60E"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35916">
      <w:rPr>
        <w:rStyle w:val="Numerstrony"/>
        <w:noProof/>
      </w:rPr>
      <w:t>2</w:t>
    </w:r>
    <w:r>
      <w:rPr>
        <w:rStyle w:val="Numerstrony"/>
      </w:rPr>
      <w:fldChar w:fldCharType="end"/>
    </w:r>
  </w:p>
  <w:p w14:paraId="06CAB0A0" w14:textId="77777777" w:rsidR="00E200FA" w:rsidRDefault="00E200FA"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7881" w14:textId="3F63B0A3"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467C7">
      <w:rPr>
        <w:rStyle w:val="Numerstrony"/>
        <w:noProof/>
      </w:rPr>
      <w:t>71</w:t>
    </w:r>
    <w:r>
      <w:rPr>
        <w:rStyle w:val="Numerstrony"/>
      </w:rPr>
      <w:fldChar w:fldCharType="end"/>
    </w:r>
  </w:p>
  <w:p w14:paraId="762FB817" w14:textId="77777777" w:rsidR="00E200FA" w:rsidRDefault="00E200FA"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E8C6" w14:textId="77777777" w:rsidR="00E15945" w:rsidRDefault="00E15945" w:rsidP="00933558">
      <w:pPr>
        <w:spacing w:line="240" w:lineRule="auto"/>
      </w:pPr>
      <w:r>
        <w:separator/>
      </w:r>
    </w:p>
  </w:footnote>
  <w:footnote w:type="continuationSeparator" w:id="0">
    <w:p w14:paraId="17C80A2E" w14:textId="77777777" w:rsidR="00E15945" w:rsidRDefault="00E15945" w:rsidP="00933558">
      <w:pPr>
        <w:spacing w:line="240" w:lineRule="auto"/>
      </w:pPr>
      <w:r>
        <w:continuationSeparator/>
      </w:r>
    </w:p>
  </w:footnote>
  <w:footnote w:id="1">
    <w:p w14:paraId="4EE07C5C" w14:textId="33C9CE71" w:rsidR="00E200FA" w:rsidRPr="00A35916" w:rsidRDefault="00E200FA" w:rsidP="00526B51">
      <w:pPr>
        <w:pStyle w:val="Tekstprzypisudolnego"/>
        <w:spacing w:before="0" w:line="240" w:lineRule="auto"/>
        <w:jc w:val="left"/>
        <w:rPr>
          <w:rFonts w:asciiTheme="minorHAnsi" w:hAnsiTheme="minorHAnsi" w:cstheme="minorHAnsi"/>
          <w:sz w:val="24"/>
          <w:szCs w:val="24"/>
        </w:rPr>
      </w:pPr>
      <w:r w:rsidRPr="00A35916">
        <w:rPr>
          <w:rStyle w:val="Odwoanieprzypisudolnego"/>
          <w:rFonts w:asciiTheme="minorHAnsi" w:hAnsiTheme="minorHAnsi" w:cstheme="minorHAnsi"/>
          <w:sz w:val="24"/>
          <w:szCs w:val="24"/>
        </w:rPr>
        <w:footnoteRef/>
      </w:r>
      <w:r w:rsidRPr="00A35916">
        <w:rPr>
          <w:rFonts w:asciiTheme="minorHAnsi" w:hAnsiTheme="minorHAnsi" w:cstheme="minorHAnsi"/>
          <w:sz w:val="24"/>
          <w:szCs w:val="24"/>
        </w:rPr>
        <w:t xml:space="preserve"> W tym między innymi: </w:t>
      </w:r>
    </w:p>
    <w:p w14:paraId="6F65145B" w14:textId="77777777" w:rsidR="00E200FA" w:rsidRPr="00A35916" w:rsidRDefault="00E200FA" w:rsidP="00526B51">
      <w:pPr>
        <w:pStyle w:val="Tekstprzypisudolnego"/>
        <w:spacing w:before="0" w:line="240" w:lineRule="auto"/>
        <w:jc w:val="left"/>
        <w:rPr>
          <w:rFonts w:asciiTheme="minorHAnsi" w:hAnsiTheme="minorHAnsi" w:cstheme="minorHAnsi"/>
          <w:sz w:val="24"/>
          <w:szCs w:val="24"/>
        </w:rPr>
      </w:pPr>
      <w:r w:rsidRPr="00A35916">
        <w:rPr>
          <w:rFonts w:asciiTheme="minorHAnsi" w:hAnsiTheme="minorHAnsi" w:cstheme="minorHAnsi"/>
          <w:sz w:val="24"/>
          <w:szCs w:val="24"/>
        </w:rPr>
        <w:t xml:space="preserve">(1) Rozporządzenie Komisji (UE) numer 651/2014 z dnia 17 czerwca 2014 roku uznającego niektóre rodzaje pomocy za zgodne z rynkiem wewnętrznym w zastosowaniu artykułów 107 i 108 Traktatu, </w:t>
      </w:r>
    </w:p>
    <w:p w14:paraId="7FFF0C45" w14:textId="03DBDE6C" w:rsidR="00E200FA" w:rsidRPr="00A35916" w:rsidRDefault="00E200FA" w:rsidP="00526B51">
      <w:pPr>
        <w:pStyle w:val="Tekstprzypisudolnego"/>
        <w:spacing w:before="0" w:line="240" w:lineRule="auto"/>
        <w:jc w:val="left"/>
        <w:rPr>
          <w:rFonts w:asciiTheme="minorHAnsi" w:hAnsiTheme="minorHAnsi" w:cstheme="minorHAnsi"/>
          <w:sz w:val="24"/>
          <w:szCs w:val="24"/>
        </w:rPr>
      </w:pPr>
      <w:r w:rsidRPr="00A35916">
        <w:rPr>
          <w:rFonts w:asciiTheme="minorHAnsi" w:hAnsiTheme="minorHAnsi" w:cstheme="minorHAnsi"/>
          <w:sz w:val="24"/>
          <w:szCs w:val="24"/>
        </w:rPr>
        <w:t xml:space="preserve">(2) Rozporządzenie Komisji (UE) numer 2023/2831 z dnia 13 grudnia 2023 roku w sprawie stosowania artykułów 107 i 108 Traktatu o funkcjonowaniu Unii Europejskiej do pomocy </w:t>
      </w:r>
      <w:r w:rsidRPr="00A35916">
        <w:rPr>
          <w:rFonts w:asciiTheme="minorHAnsi" w:hAnsiTheme="minorHAnsi" w:cstheme="minorHAnsi"/>
          <w:i/>
          <w:sz w:val="24"/>
          <w:szCs w:val="24"/>
        </w:rPr>
        <w:t>de minimis</w:t>
      </w:r>
      <w:r w:rsidRPr="00A35916">
        <w:rPr>
          <w:rFonts w:asciiTheme="minorHAnsi" w:hAnsiTheme="minorHAnsi" w:cstheme="minorHAnsi"/>
          <w:sz w:val="24"/>
          <w:szCs w:val="24"/>
        </w:rPr>
        <w:t xml:space="preserve">, </w:t>
      </w:r>
    </w:p>
    <w:p w14:paraId="7D42D48B" w14:textId="59786610" w:rsidR="00E200FA" w:rsidRPr="00A35916" w:rsidRDefault="00E200FA" w:rsidP="00526B51">
      <w:pPr>
        <w:pStyle w:val="Tekstprzypisudolnego"/>
        <w:spacing w:before="0" w:line="240" w:lineRule="auto"/>
        <w:jc w:val="left"/>
        <w:rPr>
          <w:rFonts w:asciiTheme="minorHAnsi" w:hAnsiTheme="minorHAnsi" w:cstheme="minorHAnsi"/>
          <w:sz w:val="24"/>
          <w:szCs w:val="24"/>
        </w:rPr>
      </w:pPr>
      <w:r w:rsidRPr="00A35916">
        <w:rPr>
          <w:rFonts w:asciiTheme="minorHAnsi" w:hAnsiTheme="minorHAnsi" w:cstheme="minorHAnsi"/>
          <w:sz w:val="24"/>
          <w:szCs w:val="24"/>
        </w:rPr>
        <w:t>(</w:t>
      </w:r>
      <w:r w:rsidR="00997635" w:rsidRPr="00A35916">
        <w:rPr>
          <w:rFonts w:asciiTheme="minorHAnsi" w:hAnsiTheme="minorHAnsi" w:cstheme="minorHAnsi"/>
          <w:sz w:val="24"/>
          <w:szCs w:val="24"/>
        </w:rPr>
        <w:t>3</w:t>
      </w:r>
      <w:r w:rsidRPr="00A35916">
        <w:rPr>
          <w:rFonts w:asciiTheme="minorHAnsi" w:hAnsiTheme="minorHAnsi" w:cstheme="minorHAnsi"/>
          <w:sz w:val="24"/>
          <w:szCs w:val="24"/>
        </w:rPr>
        <w:t xml:space="preserve">) </w:t>
      </w:r>
      <w:r w:rsidR="00997635" w:rsidRPr="00A35916">
        <w:rPr>
          <w:rFonts w:asciiTheme="minorHAnsi" w:hAnsiTheme="minorHAnsi" w:cstheme="minorHAnsi"/>
          <w:sz w:val="24"/>
          <w:szCs w:val="24"/>
        </w:rPr>
        <w:t>rozporządzenie Ministra Funduszy i Polityki Regionalnej z dnia 18 stycznia 2024 roku w sprawie udzielania pomocy inwestycyjnej na infrastrukturę ładowania lub tankowania, zakup pojazdów ekologicznie czystych lub bezemisyjnych oraz na doposażenie pojazdów w ramach regionalnych programów na lata 2021-2027,</w:t>
      </w:r>
    </w:p>
    <w:p w14:paraId="4F15708C" w14:textId="75ABDFEF" w:rsidR="00E200FA" w:rsidRPr="00A35916" w:rsidRDefault="00E200FA" w:rsidP="00526B51">
      <w:pPr>
        <w:pStyle w:val="Tekstprzypisudolnego"/>
        <w:spacing w:before="0" w:line="240" w:lineRule="auto"/>
        <w:jc w:val="left"/>
        <w:rPr>
          <w:rFonts w:asciiTheme="minorHAnsi" w:hAnsiTheme="minorHAnsi" w:cstheme="minorHAnsi"/>
          <w:sz w:val="24"/>
          <w:szCs w:val="24"/>
        </w:rPr>
      </w:pPr>
      <w:r w:rsidRPr="00A35916">
        <w:rPr>
          <w:rFonts w:asciiTheme="minorHAnsi" w:hAnsiTheme="minorHAnsi" w:cstheme="minorHAnsi"/>
          <w:sz w:val="24"/>
          <w:szCs w:val="24"/>
        </w:rPr>
        <w:t>(</w:t>
      </w:r>
      <w:r w:rsidR="00997635" w:rsidRPr="00A35916">
        <w:rPr>
          <w:rFonts w:asciiTheme="minorHAnsi" w:hAnsiTheme="minorHAnsi" w:cstheme="minorHAnsi"/>
          <w:sz w:val="24"/>
          <w:szCs w:val="24"/>
        </w:rPr>
        <w:t>4</w:t>
      </w:r>
      <w:r w:rsidRPr="00A35916">
        <w:rPr>
          <w:rFonts w:asciiTheme="minorHAnsi" w:hAnsiTheme="minorHAnsi" w:cstheme="minorHAnsi"/>
          <w:sz w:val="24"/>
          <w:szCs w:val="24"/>
        </w:rPr>
        <w:t xml:space="preserve">) rozporządzenie Ministra Funduszy i Polityki Regionalnej z dnia 17 kwietnia 2024 roku w sprawie udzielania pomocy </w:t>
      </w:r>
      <w:r w:rsidRPr="00A35916">
        <w:rPr>
          <w:rFonts w:asciiTheme="minorHAnsi" w:hAnsiTheme="minorHAnsi" w:cstheme="minorHAnsi"/>
          <w:i/>
          <w:sz w:val="24"/>
          <w:szCs w:val="24"/>
        </w:rPr>
        <w:t>de minimis</w:t>
      </w:r>
      <w:r w:rsidRPr="00A35916">
        <w:rPr>
          <w:rFonts w:asciiTheme="minorHAnsi" w:hAnsiTheme="minorHAnsi" w:cstheme="minorHAnsi"/>
          <w:sz w:val="24"/>
          <w:szCs w:val="24"/>
        </w:rPr>
        <w:t xml:space="preserve"> w ramach regionalnych programów na lata 2021-2027</w:t>
      </w:r>
      <w:r w:rsidR="00997635" w:rsidRPr="00A35916">
        <w:rPr>
          <w:rFonts w:asciiTheme="minorHAnsi" w:hAnsiTheme="minorHAnsi" w:cstheme="minorHAnsi"/>
          <w:sz w:val="24"/>
          <w:szCs w:val="24"/>
        </w:rPr>
        <w:t>.</w:t>
      </w:r>
      <w:r w:rsidRPr="00A35916">
        <w:rPr>
          <w:rFonts w:asciiTheme="minorHAnsi" w:hAnsiTheme="minorHAnsi" w:cstheme="minorHAnsi"/>
          <w:sz w:val="24"/>
          <w:szCs w:val="24"/>
        </w:rPr>
        <w:t xml:space="preserve"> </w:t>
      </w:r>
    </w:p>
  </w:footnote>
  <w:footnote w:id="2">
    <w:p w14:paraId="5CA06DD8" w14:textId="6335562F" w:rsidR="00E200FA" w:rsidRPr="00522C73" w:rsidRDefault="00E200FA"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3">
    <w:p w14:paraId="6DCE292C"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Analogiczny warunek obowiązuje w przypadku realizacji inwestycji etapami (jeśli również w ten sposób powstaje odpowiednia dokumentacja).</w:t>
      </w:r>
    </w:p>
  </w:footnote>
  <w:footnote w:id="4">
    <w:p w14:paraId="5C3BA84E" w14:textId="25126C15" w:rsidR="00E200FA" w:rsidRPr="001C36F5"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Wszystkie załączniki dotyczące wyłącznie danej faktury </w:t>
      </w:r>
      <w:r w:rsidRPr="001C36F5">
        <w:rPr>
          <w:rFonts w:asciiTheme="minorHAnsi" w:hAnsiTheme="minorHAnsi" w:cstheme="minorHAnsi"/>
          <w:sz w:val="24"/>
          <w:szCs w:val="24"/>
        </w:rPr>
        <w:t xml:space="preserve">powinny być składane jako załącznik do danej pozycji w Zestawieniu dokumentów w SL2021. </w:t>
      </w:r>
    </w:p>
  </w:footnote>
  <w:footnote w:id="5">
    <w:p w14:paraId="77B49026"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Faktura może zostać przedstawiona do rozliczenia tylko raz.</w:t>
      </w:r>
    </w:p>
  </w:footnote>
  <w:footnote w:id="6">
    <w:p w14:paraId="650AFD82" w14:textId="77777777" w:rsidR="00E200FA" w:rsidRDefault="00E200FA"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7">
    <w:p w14:paraId="71AC603B"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8">
    <w:p w14:paraId="7CF4A8DF"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9">
    <w:p w14:paraId="72FF5635"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10">
    <w:p w14:paraId="489B257E"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11">
    <w:p w14:paraId="02FA1E88"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12">
    <w:p w14:paraId="5071ED05" w14:textId="36390043"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Przerwanie nie dotyczy podpunktu 6.</w:t>
      </w:r>
    </w:p>
  </w:footnote>
  <w:footnote w:id="13">
    <w:p w14:paraId="3D9EB9B4" w14:textId="77777777" w:rsidR="00E200FA" w:rsidRPr="00A35916" w:rsidRDefault="00E200FA" w:rsidP="005C7C19">
      <w:pPr>
        <w:autoSpaceDE w:val="0"/>
        <w:autoSpaceDN w:val="0"/>
        <w:adjustRightInd w:val="0"/>
        <w:spacing w:line="240" w:lineRule="auto"/>
        <w:jc w:val="left"/>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Analogicznie w przypadku realizacji inwestycji etapami (jeśli również w ten sposób powstaje </w:t>
      </w:r>
      <w:r w:rsidRPr="00A35916">
        <w:rPr>
          <w:rFonts w:asciiTheme="minorHAnsi" w:hAnsiTheme="minorHAnsi" w:cstheme="minorHAnsi"/>
        </w:rPr>
        <w:t>odpowiednia dokumentacja).</w:t>
      </w:r>
    </w:p>
  </w:footnote>
  <w:footnote w:id="14">
    <w:p w14:paraId="1AC86861" w14:textId="54E1FA2D" w:rsidR="00E200FA" w:rsidRDefault="00E200FA" w:rsidP="001C36F5">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o któr</w:t>
      </w:r>
      <w:r w:rsidRPr="009126A9">
        <w:rPr>
          <w:rFonts w:asciiTheme="minorHAnsi" w:hAnsiTheme="minorHAnsi" w:cstheme="minorHAnsi"/>
          <w:sz w:val="24"/>
          <w:szCs w:val="24"/>
        </w:rPr>
        <w:t>ym mowa w podpunkcie 9</w:t>
      </w:r>
      <w:r w:rsidR="00A35916">
        <w:rPr>
          <w:rFonts w:asciiTheme="minorHAnsi" w:hAnsiTheme="minorHAnsi" w:cstheme="minorHAnsi"/>
          <w:sz w:val="24"/>
          <w:szCs w:val="24"/>
        </w:rPr>
        <w:t xml:space="preserve"> </w:t>
      </w:r>
      <w:r>
        <w:rPr>
          <w:rFonts w:asciiTheme="minorHAnsi" w:hAnsiTheme="minorHAnsi" w:cstheme="minorHAnsi"/>
          <w:sz w:val="24"/>
          <w:szCs w:val="24"/>
        </w:rPr>
        <w:t xml:space="preserve">odpowiednia </w:t>
      </w:r>
      <w:r w:rsidRPr="00506A6B">
        <w:rPr>
          <w:rFonts w:asciiTheme="minorHAnsi" w:hAnsiTheme="minorHAnsi" w:cstheme="minorHAnsi"/>
          <w:sz w:val="24"/>
          <w:szCs w:val="24"/>
        </w:rPr>
        <w:t>informacja zostanie wysłana na adres mailowy wskazany w punkcie 2.1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B99" w14:textId="3B6EC172" w:rsidR="00E200FA" w:rsidRDefault="00E200FA">
    <w:pPr>
      <w:pStyle w:val="Nagwek"/>
    </w:pPr>
    <w:r w:rsidRPr="005278C0">
      <w:rPr>
        <w:noProof/>
      </w:rPr>
      <w:drawing>
        <wp:inline distT="0" distB="0" distL="0" distR="0" wp14:anchorId="23000A3B" wp14:editId="53954EC7">
          <wp:extent cx="5760720" cy="553085"/>
          <wp:effectExtent l="0" t="0" r="0" b="0"/>
          <wp:docPr id="627870675" name="Obraz 627870675"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C13"/>
    <w:multiLevelType w:val="hybridMultilevel"/>
    <w:tmpl w:val="7B90DA4A"/>
    <w:lvl w:ilvl="0" w:tplc="0FBE69AC">
      <w:start w:val="1"/>
      <w:numFmt w:val="lowerLetter"/>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lvl>
    <w:lvl w:ilvl="3" w:tplc="04150001">
      <w:start w:val="1"/>
      <w:numFmt w:val="lowerRoman"/>
      <w:lvlText w:val="%4."/>
      <w:lvlJc w:val="right"/>
      <w:pPr>
        <w:tabs>
          <w:tab w:val="num" w:pos="2880"/>
        </w:tabs>
        <w:ind w:left="2880" w:hanging="360"/>
      </w:p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B62EF"/>
    <w:multiLevelType w:val="hybridMultilevel"/>
    <w:tmpl w:val="64904226"/>
    <w:lvl w:ilvl="0" w:tplc="325667DA">
      <w:start w:val="1"/>
      <w:numFmt w:val="lowerLetter"/>
      <w:lvlText w:val="%1)"/>
      <w:lvlJc w:val="left"/>
      <w:pPr>
        <w:ind w:left="1145" w:hanging="360"/>
      </w:pPr>
      <w:rPr>
        <w:rFonts w:asciiTheme="minorHAnsi" w:eastAsiaTheme="minorHAnsi" w:hAnsiTheme="minorHAnsi" w:cstheme="minorBidi"/>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11C4C79"/>
    <w:multiLevelType w:val="hybridMultilevel"/>
    <w:tmpl w:val="F1D8A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3415E"/>
    <w:multiLevelType w:val="hybridMultilevel"/>
    <w:tmpl w:val="080856F0"/>
    <w:lvl w:ilvl="0" w:tplc="BFC812C4">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05345A8D"/>
    <w:multiLevelType w:val="hybridMultilevel"/>
    <w:tmpl w:val="1FD20AFE"/>
    <w:lvl w:ilvl="0" w:tplc="FA96D83E">
      <w:start w:val="1"/>
      <w:numFmt w:val="lowerLetter"/>
      <w:lvlText w:val="%1)"/>
      <w:lvlJc w:val="left"/>
      <w:pPr>
        <w:tabs>
          <w:tab w:val="num" w:pos="928"/>
        </w:tabs>
        <w:ind w:left="928" w:hanging="360"/>
      </w:pPr>
      <w:rPr>
        <w:rFonts w:hint="default"/>
        <w:sz w:val="24"/>
        <w:szCs w:val="24"/>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6"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425061"/>
    <w:multiLevelType w:val="hybridMultilevel"/>
    <w:tmpl w:val="9A2AB86A"/>
    <w:lvl w:ilvl="0" w:tplc="214234A8">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4E5222"/>
    <w:multiLevelType w:val="hybridMultilevel"/>
    <w:tmpl w:val="78782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D9405D"/>
    <w:multiLevelType w:val="hybridMultilevel"/>
    <w:tmpl w:val="C7CA1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C4489B"/>
    <w:multiLevelType w:val="hybridMultilevel"/>
    <w:tmpl w:val="DDF21028"/>
    <w:lvl w:ilvl="0" w:tplc="6772E232">
      <w:start w:val="1"/>
      <w:numFmt w:val="lowerRoman"/>
      <w:lvlText w:val="%1."/>
      <w:lvlJc w:val="left"/>
      <w:pPr>
        <w:tabs>
          <w:tab w:val="num" w:pos="360"/>
        </w:tabs>
        <w:ind w:left="360" w:hanging="720"/>
      </w:pPr>
      <w:rPr>
        <w:rFonts w:hint="default"/>
      </w:rPr>
    </w:lvl>
    <w:lvl w:ilvl="1" w:tplc="0415000B">
      <w:start w:val="1"/>
      <w:numFmt w:val="bullet"/>
      <w:lvlText w:val=""/>
      <w:lvlJc w:val="left"/>
      <w:pPr>
        <w:tabs>
          <w:tab w:val="num" w:pos="1800"/>
        </w:tabs>
        <w:ind w:left="1800" w:hanging="720"/>
      </w:pPr>
      <w:rPr>
        <w:rFonts w:ascii="Wingdings" w:hAnsi="Wingdings" w:hint="default"/>
      </w:rPr>
    </w:lvl>
    <w:lvl w:ilvl="2" w:tplc="0415001B">
      <w:start w:val="1"/>
      <w:numFmt w:val="lowerRoman"/>
      <w:lvlText w:val="%3."/>
      <w:lvlJc w:val="right"/>
      <w:pPr>
        <w:tabs>
          <w:tab w:val="num" w:pos="2160"/>
        </w:tabs>
        <w:ind w:left="2160" w:hanging="180"/>
      </w:pPr>
    </w:lvl>
    <w:lvl w:ilvl="3" w:tplc="4C2C9C0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95D4AAF"/>
    <w:multiLevelType w:val="hybridMultilevel"/>
    <w:tmpl w:val="E33282DE"/>
    <w:lvl w:ilvl="0" w:tplc="F3A6D426">
      <w:start w:val="1"/>
      <w:numFmt w:val="lowerLetter"/>
      <w:lvlText w:val="%1)"/>
      <w:lvlJc w:val="left"/>
      <w:pPr>
        <w:ind w:left="1287"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FA1548"/>
    <w:multiLevelType w:val="hybridMultilevel"/>
    <w:tmpl w:val="4C7820F6"/>
    <w:lvl w:ilvl="0" w:tplc="F6CA34CC">
      <w:start w:val="1"/>
      <w:numFmt w:val="lowerLetter"/>
      <w:lvlText w:val="%1)"/>
      <w:lvlJc w:val="left"/>
      <w:pPr>
        <w:tabs>
          <w:tab w:val="num" w:pos="0"/>
        </w:tabs>
        <w:ind w:left="720" w:hanging="363"/>
      </w:pPr>
      <w:rPr>
        <w:rFonts w:hint="default"/>
        <w:sz w:val="24"/>
        <w:szCs w:val="24"/>
      </w:rPr>
    </w:lvl>
    <w:lvl w:ilvl="1" w:tplc="3F4C9CE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B040F3C"/>
    <w:multiLevelType w:val="hybridMultilevel"/>
    <w:tmpl w:val="33EEB610"/>
    <w:lvl w:ilvl="0" w:tplc="62223174">
      <w:start w:val="1"/>
      <w:numFmt w:val="lowerLetter"/>
      <w:lvlText w:val="%1)"/>
      <w:lvlJc w:val="left"/>
      <w:pPr>
        <w:ind w:left="1069"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6" w15:restartNumberingAfterBreak="0">
    <w:nsid w:val="1B5F4126"/>
    <w:multiLevelType w:val="hybridMultilevel"/>
    <w:tmpl w:val="FF58841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C785B88"/>
    <w:multiLevelType w:val="hybridMultilevel"/>
    <w:tmpl w:val="54A6E4D8"/>
    <w:lvl w:ilvl="0" w:tplc="01C41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ED5344"/>
    <w:multiLevelType w:val="hybridMultilevel"/>
    <w:tmpl w:val="5E36990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677717"/>
    <w:multiLevelType w:val="hybridMultilevel"/>
    <w:tmpl w:val="9AE0FA9E"/>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C52F4C"/>
    <w:multiLevelType w:val="hybridMultilevel"/>
    <w:tmpl w:val="8C1205F4"/>
    <w:lvl w:ilvl="0" w:tplc="D6CA7C82">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2F96487"/>
    <w:multiLevelType w:val="hybridMultilevel"/>
    <w:tmpl w:val="B74A0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1935C8"/>
    <w:multiLevelType w:val="hybridMultilevel"/>
    <w:tmpl w:val="F4980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BD08CF"/>
    <w:multiLevelType w:val="hybridMultilevel"/>
    <w:tmpl w:val="D7CAE65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6067497"/>
    <w:multiLevelType w:val="hybridMultilevel"/>
    <w:tmpl w:val="66F8CCB4"/>
    <w:lvl w:ilvl="0" w:tplc="B18853E6">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5D1AAA"/>
    <w:multiLevelType w:val="hybridMultilevel"/>
    <w:tmpl w:val="DD2212D4"/>
    <w:lvl w:ilvl="0" w:tplc="D772D73A">
      <w:start w:val="1"/>
      <w:numFmt w:val="lowerLetter"/>
      <w:lvlText w:val="%1)"/>
      <w:lvlJc w:val="left"/>
      <w:pPr>
        <w:tabs>
          <w:tab w:val="num" w:pos="1420"/>
        </w:tabs>
        <w:ind w:left="1420" w:hanging="340"/>
      </w:pPr>
      <w:rPr>
        <w:rFonts w:hint="default"/>
      </w:rPr>
    </w:lvl>
    <w:lvl w:ilvl="1" w:tplc="C276B0AC">
      <w:start w:val="1"/>
      <w:numFmt w:val="lowerLetter"/>
      <w:lvlText w:val="%2)"/>
      <w:lvlJc w:val="left"/>
      <w:pPr>
        <w:ind w:left="1440" w:hanging="360"/>
      </w:pPr>
      <w:rPr>
        <w:rFonts w:asciiTheme="minorHAnsi" w:eastAsia="Times New Roman" w:hAnsiTheme="minorHAnsi" w:cstheme="minorHAnsi"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AB63596"/>
    <w:multiLevelType w:val="hybridMultilevel"/>
    <w:tmpl w:val="EECE0CB4"/>
    <w:lvl w:ilvl="0" w:tplc="04150017">
      <w:start w:val="1"/>
      <w:numFmt w:val="lowerLetter"/>
      <w:lvlText w:val="%1)"/>
      <w:lvlJc w:val="left"/>
      <w:pPr>
        <w:ind w:left="720" w:hanging="360"/>
      </w:pPr>
    </w:lvl>
    <w:lvl w:ilvl="1" w:tplc="BA32BA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34" w15:restartNumberingAfterBreak="0">
    <w:nsid w:val="339C3613"/>
    <w:multiLevelType w:val="hybridMultilevel"/>
    <w:tmpl w:val="160628B8"/>
    <w:lvl w:ilvl="0" w:tplc="8458BF1E">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6BB609F"/>
    <w:multiLevelType w:val="hybridMultilevel"/>
    <w:tmpl w:val="EC503E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8" w15:restartNumberingAfterBreak="0">
    <w:nsid w:val="38751F8A"/>
    <w:multiLevelType w:val="hybridMultilevel"/>
    <w:tmpl w:val="46F0F4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0"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1"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3"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5" w15:restartNumberingAfterBreak="0">
    <w:nsid w:val="4ADB0859"/>
    <w:multiLevelType w:val="hybridMultilevel"/>
    <w:tmpl w:val="24B23008"/>
    <w:lvl w:ilvl="0" w:tplc="1520BCCA">
      <w:start w:val="1"/>
      <w:numFmt w:val="lowerLetter"/>
      <w:lvlText w:val="%1)"/>
      <w:lvlJc w:val="left"/>
      <w:pPr>
        <w:ind w:left="677" w:hanging="360"/>
      </w:pPr>
      <w:rPr>
        <w:rFonts w:asciiTheme="minorHAnsi" w:eastAsia="Times New Roman" w:hAnsiTheme="minorHAnsi" w:cstheme="minorHAnsi"/>
      </w:rPr>
    </w:lvl>
    <w:lvl w:ilvl="1" w:tplc="04150019" w:tentative="1">
      <w:start w:val="1"/>
      <w:numFmt w:val="lowerLetter"/>
      <w:lvlText w:val="%2."/>
      <w:lvlJc w:val="left"/>
      <w:pPr>
        <w:ind w:left="1397" w:hanging="360"/>
      </w:pPr>
    </w:lvl>
    <w:lvl w:ilvl="2" w:tplc="04150017">
      <w:start w:val="1"/>
      <w:numFmt w:val="lowerLetter"/>
      <w:lvlText w:val="%3)"/>
      <w:lvlJc w:val="lef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6" w15:restartNumberingAfterBreak="0">
    <w:nsid w:val="4B541409"/>
    <w:multiLevelType w:val="hybridMultilevel"/>
    <w:tmpl w:val="C08C3638"/>
    <w:lvl w:ilvl="0" w:tplc="E646B85E">
      <w:start w:val="1"/>
      <w:numFmt w:val="lowerLetter"/>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6A068D"/>
    <w:multiLevelType w:val="hybridMultilevel"/>
    <w:tmpl w:val="783E6F4C"/>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3922560C">
      <w:start w:val="1"/>
      <w:numFmt w:val="lowerLetter"/>
      <w:lvlText w:val="%2)"/>
      <w:lvlJc w:val="left"/>
      <w:pPr>
        <w:tabs>
          <w:tab w:val="num" w:pos="1440"/>
        </w:tabs>
        <w:ind w:left="1440" w:hanging="360"/>
      </w:pPr>
      <w:rPr>
        <w:rFonts w:asciiTheme="minorHAnsi" w:hAnsiTheme="minorHAnsi" w:cstheme="minorHAnsi" w:hint="default"/>
        <w:b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F218FF"/>
    <w:multiLevelType w:val="hybridMultilevel"/>
    <w:tmpl w:val="2B163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5B560C"/>
    <w:multiLevelType w:val="hybridMultilevel"/>
    <w:tmpl w:val="9B1057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17E235F"/>
    <w:multiLevelType w:val="multilevel"/>
    <w:tmpl w:val="3E580908"/>
    <w:lvl w:ilvl="0">
      <w:start w:val="2"/>
      <w:numFmt w:val="decimal"/>
      <w:lvlText w:val="%1."/>
      <w:lvlJc w:val="left"/>
      <w:pPr>
        <w:ind w:left="360" w:hanging="360"/>
      </w:pPr>
      <w:rPr>
        <w:rFonts w:eastAsia="MS Mincho" w:hint="default"/>
      </w:rPr>
    </w:lvl>
    <w:lvl w:ilvl="1">
      <w:start w:val="9"/>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52"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271577"/>
    <w:multiLevelType w:val="hybridMultilevel"/>
    <w:tmpl w:val="4F280BB6"/>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97C2E48"/>
    <w:multiLevelType w:val="hybridMultilevel"/>
    <w:tmpl w:val="FE8847D6"/>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14EA9D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7"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58" w15:restartNumberingAfterBreak="0">
    <w:nsid w:val="5E5815B9"/>
    <w:multiLevelType w:val="hybridMultilevel"/>
    <w:tmpl w:val="3D126E64"/>
    <w:lvl w:ilvl="0" w:tplc="81729934">
      <w:start w:val="1"/>
      <w:numFmt w:val="lowerLetter"/>
      <w:lvlText w:val="%1)"/>
      <w:lvlJc w:val="left"/>
      <w:pPr>
        <w:tabs>
          <w:tab w:val="num" w:pos="0"/>
        </w:tabs>
        <w:ind w:left="720" w:hanging="363"/>
      </w:pPr>
      <w:rPr>
        <w:rFonts w:asciiTheme="minorHAnsi" w:hAnsiTheme="minorHAnsi" w:cstheme="minorHAns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5F1292"/>
    <w:multiLevelType w:val="hybridMultilevel"/>
    <w:tmpl w:val="7326F0D8"/>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1" w15:restartNumberingAfterBreak="0">
    <w:nsid w:val="5FC42AD0"/>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65"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883231"/>
    <w:multiLevelType w:val="hybridMultilevel"/>
    <w:tmpl w:val="5CE2D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7D306C"/>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AF76483"/>
    <w:multiLevelType w:val="hybridMultilevel"/>
    <w:tmpl w:val="C908E93A"/>
    <w:lvl w:ilvl="0" w:tplc="1722C36E">
      <w:start w:val="1"/>
      <w:numFmt w:val="decimal"/>
      <w:lvlText w:val="%1."/>
      <w:lvlJc w:val="left"/>
      <w:pPr>
        <w:tabs>
          <w:tab w:val="num" w:pos="1070"/>
        </w:tabs>
        <w:ind w:left="1070" w:hanging="360"/>
      </w:pPr>
      <w:rPr>
        <w:rFonts w:hint="default"/>
        <w:strike w:val="0"/>
        <w:color w:val="auto"/>
        <w:sz w:val="24"/>
        <w:u w:val="none"/>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0"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6E8B2531"/>
    <w:multiLevelType w:val="hybridMultilevel"/>
    <w:tmpl w:val="436E68D6"/>
    <w:lvl w:ilvl="0" w:tplc="EC32EF48">
      <w:start w:val="1"/>
      <w:numFmt w:val="lowerLetter"/>
      <w:lvlText w:val="%1)"/>
      <w:lvlJc w:val="left"/>
      <w:pPr>
        <w:tabs>
          <w:tab w:val="num" w:pos="720"/>
        </w:tabs>
        <w:ind w:left="720" w:hanging="360"/>
      </w:pPr>
      <w:rPr>
        <w:rFonts w:hint="default"/>
      </w:rPr>
    </w:lvl>
    <w:lvl w:ilvl="1" w:tplc="C31A4274">
      <w:start w:val="3"/>
      <w:numFmt w:val="decimal"/>
      <w:lvlText w:val="%2)"/>
      <w:lvlJc w:val="left"/>
      <w:pPr>
        <w:tabs>
          <w:tab w:val="num" w:pos="1437"/>
        </w:tabs>
        <w:ind w:left="1437" w:hanging="357"/>
      </w:pPr>
      <w:rPr>
        <w:rFonts w:ascii="Arial" w:hAnsi="Arial" w:cs="Arial" w:hint="default"/>
        <w:sz w:val="22"/>
        <w:szCs w:val="22"/>
      </w:rPr>
    </w:lvl>
    <w:lvl w:ilvl="2" w:tplc="EC32EF4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323DAB"/>
    <w:multiLevelType w:val="hybridMultilevel"/>
    <w:tmpl w:val="3746E6D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384F6F"/>
    <w:multiLevelType w:val="hybridMultilevel"/>
    <w:tmpl w:val="AF7A91D4"/>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79A803CF"/>
    <w:multiLevelType w:val="multilevel"/>
    <w:tmpl w:val="CBEA4E44"/>
    <w:lvl w:ilvl="0">
      <w:start w:val="8"/>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78"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80"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934777">
    <w:abstractNumId w:val="33"/>
  </w:num>
  <w:num w:numId="2" w16cid:durableId="1927642396">
    <w:abstractNumId w:val="32"/>
  </w:num>
  <w:num w:numId="3" w16cid:durableId="510028090">
    <w:abstractNumId w:val="4"/>
  </w:num>
  <w:num w:numId="4" w16cid:durableId="1489394725">
    <w:abstractNumId w:val="28"/>
  </w:num>
  <w:num w:numId="5" w16cid:durableId="1268805085">
    <w:abstractNumId w:val="14"/>
  </w:num>
  <w:num w:numId="6" w16cid:durableId="1755128762">
    <w:abstractNumId w:val="58"/>
  </w:num>
  <w:num w:numId="7" w16cid:durableId="519051127">
    <w:abstractNumId w:val="72"/>
  </w:num>
  <w:num w:numId="8" w16cid:durableId="1135222404">
    <w:abstractNumId w:val="12"/>
  </w:num>
  <w:num w:numId="9" w16cid:durableId="1142234870">
    <w:abstractNumId w:val="57"/>
  </w:num>
  <w:num w:numId="10" w16cid:durableId="733284794">
    <w:abstractNumId w:val="0"/>
  </w:num>
  <w:num w:numId="11" w16cid:durableId="616956397">
    <w:abstractNumId w:val="66"/>
  </w:num>
  <w:num w:numId="12" w16cid:durableId="473719090">
    <w:abstractNumId w:val="45"/>
  </w:num>
  <w:num w:numId="13" w16cid:durableId="976881299">
    <w:abstractNumId w:val="39"/>
  </w:num>
  <w:num w:numId="14" w16cid:durableId="53236323">
    <w:abstractNumId w:val="37"/>
  </w:num>
  <w:num w:numId="15" w16cid:durableId="426737516">
    <w:abstractNumId w:val="19"/>
  </w:num>
  <w:num w:numId="16" w16cid:durableId="2124494873">
    <w:abstractNumId w:val="73"/>
  </w:num>
  <w:num w:numId="17" w16cid:durableId="1772359785">
    <w:abstractNumId w:val="50"/>
  </w:num>
  <w:num w:numId="18" w16cid:durableId="790125769">
    <w:abstractNumId w:val="48"/>
  </w:num>
  <w:num w:numId="19" w16cid:durableId="718094709">
    <w:abstractNumId w:val="68"/>
  </w:num>
  <w:num w:numId="20" w16cid:durableId="2109156966">
    <w:abstractNumId w:val="11"/>
  </w:num>
  <w:num w:numId="21" w16cid:durableId="1538928434">
    <w:abstractNumId w:val="53"/>
  </w:num>
  <w:num w:numId="22" w16cid:durableId="497425159">
    <w:abstractNumId w:val="7"/>
  </w:num>
  <w:num w:numId="23" w16cid:durableId="1177384997">
    <w:abstractNumId w:val="63"/>
  </w:num>
  <w:num w:numId="24" w16cid:durableId="518616998">
    <w:abstractNumId w:val="54"/>
  </w:num>
  <w:num w:numId="25" w16cid:durableId="2121685080">
    <w:abstractNumId w:val="43"/>
  </w:num>
  <w:num w:numId="26" w16cid:durableId="9652358">
    <w:abstractNumId w:val="76"/>
  </w:num>
  <w:num w:numId="27" w16cid:durableId="436214618">
    <w:abstractNumId w:val="3"/>
  </w:num>
  <w:num w:numId="28" w16cid:durableId="1559439124">
    <w:abstractNumId w:val="16"/>
  </w:num>
  <w:num w:numId="29" w16cid:durableId="1414350946">
    <w:abstractNumId w:val="21"/>
  </w:num>
  <w:num w:numId="30" w16cid:durableId="1033380219">
    <w:abstractNumId w:val="24"/>
  </w:num>
  <w:num w:numId="31" w16cid:durableId="1039010737">
    <w:abstractNumId w:val="74"/>
  </w:num>
  <w:num w:numId="32" w16cid:durableId="182205798">
    <w:abstractNumId w:val="23"/>
  </w:num>
  <w:num w:numId="33" w16cid:durableId="2058772608">
    <w:abstractNumId w:val="2"/>
  </w:num>
  <w:num w:numId="34" w16cid:durableId="462427280">
    <w:abstractNumId w:val="65"/>
  </w:num>
  <w:num w:numId="35" w16cid:durableId="7488895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2245176">
    <w:abstractNumId w:val="18"/>
  </w:num>
  <w:num w:numId="37" w16cid:durableId="1485002934">
    <w:abstractNumId w:val="30"/>
  </w:num>
  <w:num w:numId="38" w16cid:durableId="1924025126">
    <w:abstractNumId w:val="47"/>
  </w:num>
  <w:num w:numId="39" w16cid:durableId="1281188562">
    <w:abstractNumId w:val="6"/>
  </w:num>
  <w:num w:numId="40" w16cid:durableId="669715716">
    <w:abstractNumId w:val="26"/>
  </w:num>
  <w:num w:numId="41" w16cid:durableId="985670809">
    <w:abstractNumId w:val="78"/>
  </w:num>
  <w:num w:numId="42" w16cid:durableId="1809394200">
    <w:abstractNumId w:val="49"/>
  </w:num>
  <w:num w:numId="43" w16cid:durableId="131405006">
    <w:abstractNumId w:val="79"/>
  </w:num>
  <w:num w:numId="44" w16cid:durableId="1291936812">
    <w:abstractNumId w:val="27"/>
  </w:num>
  <w:num w:numId="45" w16cid:durableId="1920750757">
    <w:abstractNumId w:val="52"/>
  </w:num>
  <w:num w:numId="46" w16cid:durableId="1993177457">
    <w:abstractNumId w:val="64"/>
  </w:num>
  <w:num w:numId="47" w16cid:durableId="1406027538">
    <w:abstractNumId w:val="29"/>
  </w:num>
  <w:num w:numId="48" w16cid:durableId="490218928">
    <w:abstractNumId w:val="81"/>
  </w:num>
  <w:num w:numId="49" w16cid:durableId="101262477">
    <w:abstractNumId w:val="35"/>
  </w:num>
  <w:num w:numId="50" w16cid:durableId="1047265811">
    <w:abstractNumId w:val="22"/>
  </w:num>
  <w:num w:numId="51" w16cid:durableId="1991715491">
    <w:abstractNumId w:val="10"/>
  </w:num>
  <w:num w:numId="52" w16cid:durableId="1327705537">
    <w:abstractNumId w:val="59"/>
  </w:num>
  <w:num w:numId="53" w16cid:durableId="678777830">
    <w:abstractNumId w:val="80"/>
  </w:num>
  <w:num w:numId="54" w16cid:durableId="2037148527">
    <w:abstractNumId w:val="51"/>
  </w:num>
  <w:num w:numId="55" w16cid:durableId="16806165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40184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23808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18770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093238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8656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08389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39854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86308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75126551">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65" w16cid:durableId="1055927071">
    <w:abstractNumId w:val="31"/>
  </w:num>
  <w:num w:numId="66" w16cid:durableId="904140675">
    <w:abstractNumId w:val="36"/>
  </w:num>
  <w:num w:numId="67" w16cid:durableId="21365564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3309034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53068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15179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3214656">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72" w16cid:durableId="15047073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9374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70080828">
    <w:abstractNumId w:val="1"/>
  </w:num>
  <w:num w:numId="75" w16cid:durableId="967667068">
    <w:abstractNumId w:val="46"/>
  </w:num>
  <w:num w:numId="76" w16cid:durableId="2075623087">
    <w:abstractNumId w:val="17"/>
  </w:num>
  <w:num w:numId="77" w16cid:durableId="2117095251">
    <w:abstractNumId w:val="20"/>
  </w:num>
  <w:num w:numId="78" w16cid:durableId="253631757">
    <w:abstractNumId w:val="75"/>
  </w:num>
  <w:num w:numId="79" w16cid:durableId="1968046279">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962277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889898">
    <w:abstractNumId w:val="7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98569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4600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80188386">
    <w:abstractNumId w:val="33"/>
    <w:lvlOverride w:ilvl="0">
      <w:startOverride w:val="1"/>
    </w:lvlOverride>
  </w:num>
  <w:num w:numId="85" w16cid:durableId="8146641">
    <w:abstractNumId w:val="61"/>
  </w:num>
  <w:num w:numId="86" w16cid:durableId="824202479">
    <w:abstractNumId w:val="38"/>
  </w:num>
  <w:num w:numId="87" w16cid:durableId="221674369">
    <w:abstractNumId w:val="69"/>
  </w:num>
  <w:num w:numId="88" w16cid:durableId="1772125550">
    <w:abstractNumId w:val="5"/>
  </w:num>
  <w:num w:numId="89" w16cid:durableId="1886527637">
    <w:abstractNumId w:val="13"/>
  </w:num>
  <w:num w:numId="90" w16cid:durableId="518931282">
    <w:abstractNumId w:val="9"/>
  </w:num>
  <w:num w:numId="91" w16cid:durableId="1616715312">
    <w:abstractNumId w:val="6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58"/>
    <w:rsid w:val="000005E0"/>
    <w:rsid w:val="00005DB4"/>
    <w:rsid w:val="00007F2D"/>
    <w:rsid w:val="000133C6"/>
    <w:rsid w:val="0001373B"/>
    <w:rsid w:val="00016621"/>
    <w:rsid w:val="00021768"/>
    <w:rsid w:val="00023D80"/>
    <w:rsid w:val="00025CB4"/>
    <w:rsid w:val="00025E95"/>
    <w:rsid w:val="00027203"/>
    <w:rsid w:val="00030D0F"/>
    <w:rsid w:val="00035C13"/>
    <w:rsid w:val="00040803"/>
    <w:rsid w:val="00040A2C"/>
    <w:rsid w:val="000411CA"/>
    <w:rsid w:val="00043399"/>
    <w:rsid w:val="00044239"/>
    <w:rsid w:val="00053171"/>
    <w:rsid w:val="00054EF3"/>
    <w:rsid w:val="000625A4"/>
    <w:rsid w:val="0006682A"/>
    <w:rsid w:val="0007302B"/>
    <w:rsid w:val="0007566E"/>
    <w:rsid w:val="00075C5E"/>
    <w:rsid w:val="00084D45"/>
    <w:rsid w:val="00086B94"/>
    <w:rsid w:val="000913A5"/>
    <w:rsid w:val="000B32CD"/>
    <w:rsid w:val="000C13B8"/>
    <w:rsid w:val="000C20FB"/>
    <w:rsid w:val="000C69E1"/>
    <w:rsid w:val="000D100C"/>
    <w:rsid w:val="000D599E"/>
    <w:rsid w:val="000E1DD4"/>
    <w:rsid w:val="000F2569"/>
    <w:rsid w:val="000F695E"/>
    <w:rsid w:val="001003FF"/>
    <w:rsid w:val="0011141F"/>
    <w:rsid w:val="0011612D"/>
    <w:rsid w:val="00116DF7"/>
    <w:rsid w:val="00116EC7"/>
    <w:rsid w:val="00120A72"/>
    <w:rsid w:val="00123314"/>
    <w:rsid w:val="00124E41"/>
    <w:rsid w:val="001320F9"/>
    <w:rsid w:val="00132598"/>
    <w:rsid w:val="00135209"/>
    <w:rsid w:val="001406A4"/>
    <w:rsid w:val="001436EA"/>
    <w:rsid w:val="001463FC"/>
    <w:rsid w:val="00150696"/>
    <w:rsid w:val="00152A1B"/>
    <w:rsid w:val="00153B3A"/>
    <w:rsid w:val="00163397"/>
    <w:rsid w:val="00165B12"/>
    <w:rsid w:val="001665F5"/>
    <w:rsid w:val="00177AC0"/>
    <w:rsid w:val="00180B62"/>
    <w:rsid w:val="00183433"/>
    <w:rsid w:val="001843BA"/>
    <w:rsid w:val="00186257"/>
    <w:rsid w:val="00193B42"/>
    <w:rsid w:val="00197042"/>
    <w:rsid w:val="001A3181"/>
    <w:rsid w:val="001A5893"/>
    <w:rsid w:val="001A5C1E"/>
    <w:rsid w:val="001A5C96"/>
    <w:rsid w:val="001B0E13"/>
    <w:rsid w:val="001B41A6"/>
    <w:rsid w:val="001B4C7E"/>
    <w:rsid w:val="001B71FE"/>
    <w:rsid w:val="001C00AA"/>
    <w:rsid w:val="001C066A"/>
    <w:rsid w:val="001C10A2"/>
    <w:rsid w:val="001C36F5"/>
    <w:rsid w:val="001C452F"/>
    <w:rsid w:val="001C6BCC"/>
    <w:rsid w:val="001D0D74"/>
    <w:rsid w:val="001D1922"/>
    <w:rsid w:val="001D23FC"/>
    <w:rsid w:val="001F2593"/>
    <w:rsid w:val="002037D5"/>
    <w:rsid w:val="00206B1C"/>
    <w:rsid w:val="00210D67"/>
    <w:rsid w:val="00210EEF"/>
    <w:rsid w:val="00216C5A"/>
    <w:rsid w:val="00226FA4"/>
    <w:rsid w:val="00230156"/>
    <w:rsid w:val="0023239E"/>
    <w:rsid w:val="00234065"/>
    <w:rsid w:val="00246D3D"/>
    <w:rsid w:val="00253626"/>
    <w:rsid w:val="00253A8C"/>
    <w:rsid w:val="00255DE3"/>
    <w:rsid w:val="00256F53"/>
    <w:rsid w:val="00261BD1"/>
    <w:rsid w:val="0026369C"/>
    <w:rsid w:val="002726DF"/>
    <w:rsid w:val="00276E21"/>
    <w:rsid w:val="00282F53"/>
    <w:rsid w:val="0028542D"/>
    <w:rsid w:val="00286D96"/>
    <w:rsid w:val="002950B1"/>
    <w:rsid w:val="002A3F10"/>
    <w:rsid w:val="002A6EDD"/>
    <w:rsid w:val="002B4645"/>
    <w:rsid w:val="002B621B"/>
    <w:rsid w:val="002C4F88"/>
    <w:rsid w:val="002C7635"/>
    <w:rsid w:val="002C77DA"/>
    <w:rsid w:val="002D24C1"/>
    <w:rsid w:val="002D49B7"/>
    <w:rsid w:val="002F1E48"/>
    <w:rsid w:val="002F3F86"/>
    <w:rsid w:val="002F5C6C"/>
    <w:rsid w:val="002F68D4"/>
    <w:rsid w:val="002F692A"/>
    <w:rsid w:val="00300C02"/>
    <w:rsid w:val="0030366E"/>
    <w:rsid w:val="00303DCD"/>
    <w:rsid w:val="0031109A"/>
    <w:rsid w:val="0031237C"/>
    <w:rsid w:val="00312E21"/>
    <w:rsid w:val="00313AEA"/>
    <w:rsid w:val="00314BDB"/>
    <w:rsid w:val="00315199"/>
    <w:rsid w:val="0031756B"/>
    <w:rsid w:val="00327F84"/>
    <w:rsid w:val="003320D3"/>
    <w:rsid w:val="00334DAE"/>
    <w:rsid w:val="00346154"/>
    <w:rsid w:val="003507A8"/>
    <w:rsid w:val="0035267C"/>
    <w:rsid w:val="0035485C"/>
    <w:rsid w:val="0035629E"/>
    <w:rsid w:val="00360201"/>
    <w:rsid w:val="00362174"/>
    <w:rsid w:val="003650D3"/>
    <w:rsid w:val="003659C8"/>
    <w:rsid w:val="00374626"/>
    <w:rsid w:val="00376249"/>
    <w:rsid w:val="00383BDF"/>
    <w:rsid w:val="00385FC1"/>
    <w:rsid w:val="00387663"/>
    <w:rsid w:val="003878CB"/>
    <w:rsid w:val="00387F37"/>
    <w:rsid w:val="00394663"/>
    <w:rsid w:val="00394AC7"/>
    <w:rsid w:val="003B2819"/>
    <w:rsid w:val="003B2D58"/>
    <w:rsid w:val="003B2DBC"/>
    <w:rsid w:val="003B44F8"/>
    <w:rsid w:val="003B65CC"/>
    <w:rsid w:val="003D3E9F"/>
    <w:rsid w:val="003E65A8"/>
    <w:rsid w:val="003F21C8"/>
    <w:rsid w:val="003F3E65"/>
    <w:rsid w:val="00403352"/>
    <w:rsid w:val="004053B1"/>
    <w:rsid w:val="00411B82"/>
    <w:rsid w:val="00414F2A"/>
    <w:rsid w:val="004213B7"/>
    <w:rsid w:val="004320E7"/>
    <w:rsid w:val="004322C3"/>
    <w:rsid w:val="004467D0"/>
    <w:rsid w:val="00466FC0"/>
    <w:rsid w:val="0047107A"/>
    <w:rsid w:val="004757DC"/>
    <w:rsid w:val="0047763F"/>
    <w:rsid w:val="00477A7D"/>
    <w:rsid w:val="00481360"/>
    <w:rsid w:val="00484BEA"/>
    <w:rsid w:val="00492C88"/>
    <w:rsid w:val="004930DF"/>
    <w:rsid w:val="004A1FFC"/>
    <w:rsid w:val="004B5706"/>
    <w:rsid w:val="004C59EF"/>
    <w:rsid w:val="004D12EF"/>
    <w:rsid w:val="004D5378"/>
    <w:rsid w:val="004E4208"/>
    <w:rsid w:val="004F197B"/>
    <w:rsid w:val="004F1FA6"/>
    <w:rsid w:val="004F41A4"/>
    <w:rsid w:val="004F545D"/>
    <w:rsid w:val="00504BA8"/>
    <w:rsid w:val="00505095"/>
    <w:rsid w:val="005103CB"/>
    <w:rsid w:val="00510CEC"/>
    <w:rsid w:val="00516542"/>
    <w:rsid w:val="0052027D"/>
    <w:rsid w:val="00520AFF"/>
    <w:rsid w:val="00522C73"/>
    <w:rsid w:val="00526279"/>
    <w:rsid w:val="00526B51"/>
    <w:rsid w:val="00527711"/>
    <w:rsid w:val="005300AC"/>
    <w:rsid w:val="00534787"/>
    <w:rsid w:val="00536FC6"/>
    <w:rsid w:val="00544083"/>
    <w:rsid w:val="00544346"/>
    <w:rsid w:val="00544A71"/>
    <w:rsid w:val="005455E1"/>
    <w:rsid w:val="005467C7"/>
    <w:rsid w:val="00551878"/>
    <w:rsid w:val="0055448C"/>
    <w:rsid w:val="00561CC0"/>
    <w:rsid w:val="005812A5"/>
    <w:rsid w:val="0058677B"/>
    <w:rsid w:val="00592A09"/>
    <w:rsid w:val="00595F6B"/>
    <w:rsid w:val="00597A95"/>
    <w:rsid w:val="00597CF0"/>
    <w:rsid w:val="005B31A7"/>
    <w:rsid w:val="005B3284"/>
    <w:rsid w:val="005B425F"/>
    <w:rsid w:val="005B769F"/>
    <w:rsid w:val="005B7E0A"/>
    <w:rsid w:val="005C4383"/>
    <w:rsid w:val="005C7C19"/>
    <w:rsid w:val="005D4304"/>
    <w:rsid w:val="005D45AA"/>
    <w:rsid w:val="005D5EB1"/>
    <w:rsid w:val="005D6BE3"/>
    <w:rsid w:val="005E09C9"/>
    <w:rsid w:val="005E210B"/>
    <w:rsid w:val="005E2360"/>
    <w:rsid w:val="005E2F74"/>
    <w:rsid w:val="005E4ED8"/>
    <w:rsid w:val="005E7893"/>
    <w:rsid w:val="005E7B82"/>
    <w:rsid w:val="005F0E6C"/>
    <w:rsid w:val="005F1988"/>
    <w:rsid w:val="005F5BD1"/>
    <w:rsid w:val="005F7D4D"/>
    <w:rsid w:val="005F7FA6"/>
    <w:rsid w:val="0060091D"/>
    <w:rsid w:val="00605CD0"/>
    <w:rsid w:val="00611D77"/>
    <w:rsid w:val="00612B6A"/>
    <w:rsid w:val="0061405D"/>
    <w:rsid w:val="00614522"/>
    <w:rsid w:val="006178A4"/>
    <w:rsid w:val="0062391B"/>
    <w:rsid w:val="00624A7B"/>
    <w:rsid w:val="00624E38"/>
    <w:rsid w:val="00627833"/>
    <w:rsid w:val="0063540D"/>
    <w:rsid w:val="006354FA"/>
    <w:rsid w:val="00644CC8"/>
    <w:rsid w:val="00646F49"/>
    <w:rsid w:val="00650D44"/>
    <w:rsid w:val="0065583D"/>
    <w:rsid w:val="00661420"/>
    <w:rsid w:val="00663487"/>
    <w:rsid w:val="00673BCD"/>
    <w:rsid w:val="00675236"/>
    <w:rsid w:val="00683A3B"/>
    <w:rsid w:val="006853DF"/>
    <w:rsid w:val="00690F65"/>
    <w:rsid w:val="00697C64"/>
    <w:rsid w:val="006A1B53"/>
    <w:rsid w:val="006B271C"/>
    <w:rsid w:val="006B7A33"/>
    <w:rsid w:val="006B7B93"/>
    <w:rsid w:val="006D5648"/>
    <w:rsid w:val="006D5EB4"/>
    <w:rsid w:val="006F0E78"/>
    <w:rsid w:val="006F3C99"/>
    <w:rsid w:val="006F4AE7"/>
    <w:rsid w:val="007018B6"/>
    <w:rsid w:val="00701B8E"/>
    <w:rsid w:val="0070434C"/>
    <w:rsid w:val="00710C31"/>
    <w:rsid w:val="00720909"/>
    <w:rsid w:val="00730ABC"/>
    <w:rsid w:val="007314AB"/>
    <w:rsid w:val="00733818"/>
    <w:rsid w:val="00736922"/>
    <w:rsid w:val="00741433"/>
    <w:rsid w:val="00743DF4"/>
    <w:rsid w:val="007453A8"/>
    <w:rsid w:val="007472FE"/>
    <w:rsid w:val="0075166E"/>
    <w:rsid w:val="00751822"/>
    <w:rsid w:val="007538F3"/>
    <w:rsid w:val="007563B2"/>
    <w:rsid w:val="00765641"/>
    <w:rsid w:val="0077021E"/>
    <w:rsid w:val="00774098"/>
    <w:rsid w:val="00781979"/>
    <w:rsid w:val="00782435"/>
    <w:rsid w:val="0078342B"/>
    <w:rsid w:val="00783C60"/>
    <w:rsid w:val="0078543E"/>
    <w:rsid w:val="007963B2"/>
    <w:rsid w:val="007A4D85"/>
    <w:rsid w:val="007B166D"/>
    <w:rsid w:val="007B3FA8"/>
    <w:rsid w:val="007C0B78"/>
    <w:rsid w:val="007C2C43"/>
    <w:rsid w:val="007D19D7"/>
    <w:rsid w:val="007D2378"/>
    <w:rsid w:val="007D6C07"/>
    <w:rsid w:val="007E148F"/>
    <w:rsid w:val="007E22C6"/>
    <w:rsid w:val="007E37EC"/>
    <w:rsid w:val="007E4769"/>
    <w:rsid w:val="007F6616"/>
    <w:rsid w:val="0080063B"/>
    <w:rsid w:val="008046B6"/>
    <w:rsid w:val="0081414F"/>
    <w:rsid w:val="00824D19"/>
    <w:rsid w:val="00841AFB"/>
    <w:rsid w:val="00845AFA"/>
    <w:rsid w:val="00846F72"/>
    <w:rsid w:val="0085351A"/>
    <w:rsid w:val="00860FB4"/>
    <w:rsid w:val="00861DF9"/>
    <w:rsid w:val="00870E28"/>
    <w:rsid w:val="00874806"/>
    <w:rsid w:val="00874AA1"/>
    <w:rsid w:val="0087612F"/>
    <w:rsid w:val="008838CB"/>
    <w:rsid w:val="008935A9"/>
    <w:rsid w:val="00897949"/>
    <w:rsid w:val="008A4C7A"/>
    <w:rsid w:val="008A5629"/>
    <w:rsid w:val="008B1D73"/>
    <w:rsid w:val="008B2047"/>
    <w:rsid w:val="008B3EF5"/>
    <w:rsid w:val="008B5456"/>
    <w:rsid w:val="008C4989"/>
    <w:rsid w:val="008D1712"/>
    <w:rsid w:val="008D1930"/>
    <w:rsid w:val="008D7F36"/>
    <w:rsid w:val="008E6F33"/>
    <w:rsid w:val="008F0309"/>
    <w:rsid w:val="008F6977"/>
    <w:rsid w:val="00907334"/>
    <w:rsid w:val="009126A9"/>
    <w:rsid w:val="00912B7A"/>
    <w:rsid w:val="00913F31"/>
    <w:rsid w:val="009204EC"/>
    <w:rsid w:val="009224AF"/>
    <w:rsid w:val="00927004"/>
    <w:rsid w:val="00927E00"/>
    <w:rsid w:val="00930EB4"/>
    <w:rsid w:val="00933558"/>
    <w:rsid w:val="00936030"/>
    <w:rsid w:val="00936117"/>
    <w:rsid w:val="00937AD3"/>
    <w:rsid w:val="00940A99"/>
    <w:rsid w:val="00946A92"/>
    <w:rsid w:val="00952ADB"/>
    <w:rsid w:val="00953CD1"/>
    <w:rsid w:val="00960EFC"/>
    <w:rsid w:val="0096533B"/>
    <w:rsid w:val="00974A6A"/>
    <w:rsid w:val="00980062"/>
    <w:rsid w:val="0098091B"/>
    <w:rsid w:val="00980AAD"/>
    <w:rsid w:val="00990E36"/>
    <w:rsid w:val="00990EFF"/>
    <w:rsid w:val="009932DB"/>
    <w:rsid w:val="009963CC"/>
    <w:rsid w:val="00997635"/>
    <w:rsid w:val="009A19B5"/>
    <w:rsid w:val="009A39C4"/>
    <w:rsid w:val="009A41E4"/>
    <w:rsid w:val="009A643D"/>
    <w:rsid w:val="009A6AC4"/>
    <w:rsid w:val="009A6E0D"/>
    <w:rsid w:val="009A6FE9"/>
    <w:rsid w:val="009B5ABC"/>
    <w:rsid w:val="009C6C11"/>
    <w:rsid w:val="009D366E"/>
    <w:rsid w:val="009D779D"/>
    <w:rsid w:val="009E0CB1"/>
    <w:rsid w:val="009E5FBB"/>
    <w:rsid w:val="009F2542"/>
    <w:rsid w:val="009F2EBD"/>
    <w:rsid w:val="009F6AE1"/>
    <w:rsid w:val="00A0439C"/>
    <w:rsid w:val="00A114C4"/>
    <w:rsid w:val="00A11A61"/>
    <w:rsid w:val="00A14134"/>
    <w:rsid w:val="00A14E38"/>
    <w:rsid w:val="00A23D7D"/>
    <w:rsid w:val="00A33BFC"/>
    <w:rsid w:val="00A35916"/>
    <w:rsid w:val="00A435E5"/>
    <w:rsid w:val="00A44AB5"/>
    <w:rsid w:val="00A55AD9"/>
    <w:rsid w:val="00A60874"/>
    <w:rsid w:val="00A70F83"/>
    <w:rsid w:val="00A72C93"/>
    <w:rsid w:val="00A74B7C"/>
    <w:rsid w:val="00A757D2"/>
    <w:rsid w:val="00A82BDF"/>
    <w:rsid w:val="00A85F2F"/>
    <w:rsid w:val="00AA3203"/>
    <w:rsid w:val="00AA51A8"/>
    <w:rsid w:val="00AB329F"/>
    <w:rsid w:val="00AB4419"/>
    <w:rsid w:val="00AB5F56"/>
    <w:rsid w:val="00AB6A9F"/>
    <w:rsid w:val="00AC3937"/>
    <w:rsid w:val="00AD55A6"/>
    <w:rsid w:val="00AF1EAA"/>
    <w:rsid w:val="00AF2401"/>
    <w:rsid w:val="00B01260"/>
    <w:rsid w:val="00B068F8"/>
    <w:rsid w:val="00B07399"/>
    <w:rsid w:val="00B14225"/>
    <w:rsid w:val="00B146EE"/>
    <w:rsid w:val="00B166F1"/>
    <w:rsid w:val="00B20463"/>
    <w:rsid w:val="00B31C02"/>
    <w:rsid w:val="00B46AD7"/>
    <w:rsid w:val="00B46CB9"/>
    <w:rsid w:val="00B512E4"/>
    <w:rsid w:val="00B520B1"/>
    <w:rsid w:val="00B52824"/>
    <w:rsid w:val="00B5487E"/>
    <w:rsid w:val="00B75D78"/>
    <w:rsid w:val="00B762FC"/>
    <w:rsid w:val="00B77633"/>
    <w:rsid w:val="00B80A49"/>
    <w:rsid w:val="00B82DC1"/>
    <w:rsid w:val="00B854B9"/>
    <w:rsid w:val="00B91699"/>
    <w:rsid w:val="00B9296A"/>
    <w:rsid w:val="00B963FC"/>
    <w:rsid w:val="00BA335E"/>
    <w:rsid w:val="00BB104A"/>
    <w:rsid w:val="00BB2FF5"/>
    <w:rsid w:val="00BB72F5"/>
    <w:rsid w:val="00BC22C2"/>
    <w:rsid w:val="00BC4403"/>
    <w:rsid w:val="00BC4E5C"/>
    <w:rsid w:val="00BC69FF"/>
    <w:rsid w:val="00BD1A29"/>
    <w:rsid w:val="00BD3F99"/>
    <w:rsid w:val="00BE4BBA"/>
    <w:rsid w:val="00BF0F33"/>
    <w:rsid w:val="00BF1FCE"/>
    <w:rsid w:val="00BF5C47"/>
    <w:rsid w:val="00C02706"/>
    <w:rsid w:val="00C05209"/>
    <w:rsid w:val="00C055A7"/>
    <w:rsid w:val="00C13829"/>
    <w:rsid w:val="00C13E46"/>
    <w:rsid w:val="00C25113"/>
    <w:rsid w:val="00C25AA6"/>
    <w:rsid w:val="00C31CC2"/>
    <w:rsid w:val="00C362D1"/>
    <w:rsid w:val="00C43192"/>
    <w:rsid w:val="00C45D71"/>
    <w:rsid w:val="00C50053"/>
    <w:rsid w:val="00C50D5E"/>
    <w:rsid w:val="00C514A0"/>
    <w:rsid w:val="00C51E65"/>
    <w:rsid w:val="00C53E44"/>
    <w:rsid w:val="00C57D9D"/>
    <w:rsid w:val="00C6340A"/>
    <w:rsid w:val="00C63884"/>
    <w:rsid w:val="00C7043A"/>
    <w:rsid w:val="00C71AC9"/>
    <w:rsid w:val="00C72764"/>
    <w:rsid w:val="00C74826"/>
    <w:rsid w:val="00C813A3"/>
    <w:rsid w:val="00C846B4"/>
    <w:rsid w:val="00C87E50"/>
    <w:rsid w:val="00C94C97"/>
    <w:rsid w:val="00C94FD2"/>
    <w:rsid w:val="00C97456"/>
    <w:rsid w:val="00C9784F"/>
    <w:rsid w:val="00CA0F82"/>
    <w:rsid w:val="00CA2A77"/>
    <w:rsid w:val="00CA3226"/>
    <w:rsid w:val="00CA7D93"/>
    <w:rsid w:val="00CB75E9"/>
    <w:rsid w:val="00CB798B"/>
    <w:rsid w:val="00CC173C"/>
    <w:rsid w:val="00CC2E8E"/>
    <w:rsid w:val="00CC327E"/>
    <w:rsid w:val="00CD074B"/>
    <w:rsid w:val="00CD2D98"/>
    <w:rsid w:val="00CD5C5D"/>
    <w:rsid w:val="00CD6568"/>
    <w:rsid w:val="00CD722C"/>
    <w:rsid w:val="00CD74A9"/>
    <w:rsid w:val="00CE1866"/>
    <w:rsid w:val="00CE2F5B"/>
    <w:rsid w:val="00CE552F"/>
    <w:rsid w:val="00CE5A77"/>
    <w:rsid w:val="00CF0365"/>
    <w:rsid w:val="00CF30FE"/>
    <w:rsid w:val="00CF3833"/>
    <w:rsid w:val="00CF3F54"/>
    <w:rsid w:val="00CF7BBF"/>
    <w:rsid w:val="00D0037C"/>
    <w:rsid w:val="00D00DCE"/>
    <w:rsid w:val="00D0238B"/>
    <w:rsid w:val="00D04BA6"/>
    <w:rsid w:val="00D130FA"/>
    <w:rsid w:val="00D155F7"/>
    <w:rsid w:val="00D2194E"/>
    <w:rsid w:val="00D229A1"/>
    <w:rsid w:val="00D24567"/>
    <w:rsid w:val="00D261EB"/>
    <w:rsid w:val="00D2643D"/>
    <w:rsid w:val="00D3015E"/>
    <w:rsid w:val="00D30CDA"/>
    <w:rsid w:val="00D32CB0"/>
    <w:rsid w:val="00D33BDA"/>
    <w:rsid w:val="00D33F81"/>
    <w:rsid w:val="00D40720"/>
    <w:rsid w:val="00D41CC6"/>
    <w:rsid w:val="00D43DE1"/>
    <w:rsid w:val="00D4649E"/>
    <w:rsid w:val="00D4706A"/>
    <w:rsid w:val="00D50EBE"/>
    <w:rsid w:val="00D533DA"/>
    <w:rsid w:val="00D627AE"/>
    <w:rsid w:val="00D669E8"/>
    <w:rsid w:val="00D66A54"/>
    <w:rsid w:val="00D737CE"/>
    <w:rsid w:val="00D76814"/>
    <w:rsid w:val="00D770AA"/>
    <w:rsid w:val="00D82407"/>
    <w:rsid w:val="00D8255E"/>
    <w:rsid w:val="00D83462"/>
    <w:rsid w:val="00D836F6"/>
    <w:rsid w:val="00D84870"/>
    <w:rsid w:val="00D87627"/>
    <w:rsid w:val="00D87FBD"/>
    <w:rsid w:val="00D91B89"/>
    <w:rsid w:val="00DA0B15"/>
    <w:rsid w:val="00DA48E6"/>
    <w:rsid w:val="00DD141D"/>
    <w:rsid w:val="00DD2E1F"/>
    <w:rsid w:val="00DD526B"/>
    <w:rsid w:val="00DE15B2"/>
    <w:rsid w:val="00DE1B23"/>
    <w:rsid w:val="00DE1D39"/>
    <w:rsid w:val="00DE5D79"/>
    <w:rsid w:val="00DF5DF6"/>
    <w:rsid w:val="00DF613B"/>
    <w:rsid w:val="00E13276"/>
    <w:rsid w:val="00E13AED"/>
    <w:rsid w:val="00E14CA7"/>
    <w:rsid w:val="00E15945"/>
    <w:rsid w:val="00E200FA"/>
    <w:rsid w:val="00E23DDA"/>
    <w:rsid w:val="00E33387"/>
    <w:rsid w:val="00E431DE"/>
    <w:rsid w:val="00E473A1"/>
    <w:rsid w:val="00E51416"/>
    <w:rsid w:val="00E542C8"/>
    <w:rsid w:val="00E61ACE"/>
    <w:rsid w:val="00E63685"/>
    <w:rsid w:val="00E64B89"/>
    <w:rsid w:val="00E65A08"/>
    <w:rsid w:val="00E66762"/>
    <w:rsid w:val="00E67F69"/>
    <w:rsid w:val="00E80A6E"/>
    <w:rsid w:val="00E865A4"/>
    <w:rsid w:val="00E87000"/>
    <w:rsid w:val="00E87833"/>
    <w:rsid w:val="00E87878"/>
    <w:rsid w:val="00E914AF"/>
    <w:rsid w:val="00E94CFF"/>
    <w:rsid w:val="00EA1B28"/>
    <w:rsid w:val="00EA46EB"/>
    <w:rsid w:val="00EA59EB"/>
    <w:rsid w:val="00EB21E5"/>
    <w:rsid w:val="00EB23BB"/>
    <w:rsid w:val="00EB2B09"/>
    <w:rsid w:val="00EB652B"/>
    <w:rsid w:val="00EC12A5"/>
    <w:rsid w:val="00EC1C85"/>
    <w:rsid w:val="00EC490E"/>
    <w:rsid w:val="00EE5B08"/>
    <w:rsid w:val="00EE6708"/>
    <w:rsid w:val="00EE68D6"/>
    <w:rsid w:val="00EE7C31"/>
    <w:rsid w:val="00EF1200"/>
    <w:rsid w:val="00F012E4"/>
    <w:rsid w:val="00F02EED"/>
    <w:rsid w:val="00F0737F"/>
    <w:rsid w:val="00F12EEF"/>
    <w:rsid w:val="00F15608"/>
    <w:rsid w:val="00F15A33"/>
    <w:rsid w:val="00F23084"/>
    <w:rsid w:val="00F32774"/>
    <w:rsid w:val="00F42C55"/>
    <w:rsid w:val="00F44574"/>
    <w:rsid w:val="00F47E43"/>
    <w:rsid w:val="00F54BEB"/>
    <w:rsid w:val="00F565EB"/>
    <w:rsid w:val="00F61A88"/>
    <w:rsid w:val="00F730FC"/>
    <w:rsid w:val="00F74A94"/>
    <w:rsid w:val="00F75719"/>
    <w:rsid w:val="00F76029"/>
    <w:rsid w:val="00F91BE2"/>
    <w:rsid w:val="00FA3D39"/>
    <w:rsid w:val="00FA5E9B"/>
    <w:rsid w:val="00FB5931"/>
    <w:rsid w:val="00FC25BD"/>
    <w:rsid w:val="00FC573F"/>
    <w:rsid w:val="00FC6138"/>
    <w:rsid w:val="00FD20A2"/>
    <w:rsid w:val="00FD4829"/>
    <w:rsid w:val="00FD51B9"/>
    <w:rsid w:val="00FD6939"/>
    <w:rsid w:val="00FE0A30"/>
    <w:rsid w:val="00FE0EAD"/>
    <w:rsid w:val="00FE125F"/>
    <w:rsid w:val="00FE1BD9"/>
    <w:rsid w:val="00FF3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13"/>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13"/>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13"/>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13"/>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13"/>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13"/>
      </w:numPr>
      <w:jc w:val="left"/>
      <w:outlineLvl w:val="5"/>
    </w:pPr>
    <w:rPr>
      <w:b/>
      <w:sz w:val="22"/>
    </w:rPr>
  </w:style>
  <w:style w:type="paragraph" w:styleId="Nagwek7">
    <w:name w:val="heading 7"/>
    <w:basedOn w:val="Normalny"/>
    <w:next w:val="Normalny"/>
    <w:link w:val="Nagwek7Znak"/>
    <w:qFormat/>
    <w:rsid w:val="00933558"/>
    <w:pPr>
      <w:keepNext/>
      <w:numPr>
        <w:ilvl w:val="6"/>
        <w:numId w:val="13"/>
      </w:numPr>
      <w:outlineLvl w:val="6"/>
    </w:pPr>
    <w:rPr>
      <w:sz w:val="22"/>
    </w:rPr>
  </w:style>
  <w:style w:type="paragraph" w:styleId="Nagwek8">
    <w:name w:val="heading 8"/>
    <w:basedOn w:val="Normalny"/>
    <w:next w:val="Normalny"/>
    <w:link w:val="Nagwek8Znak"/>
    <w:qFormat/>
    <w:rsid w:val="00933558"/>
    <w:pPr>
      <w:numPr>
        <w:ilvl w:val="7"/>
        <w:numId w:val="13"/>
      </w:numPr>
      <w:spacing w:before="240" w:after="60"/>
      <w:outlineLvl w:val="7"/>
    </w:pPr>
    <w:rPr>
      <w:i/>
      <w:iCs/>
    </w:rPr>
  </w:style>
  <w:style w:type="paragraph" w:styleId="Nagwek9">
    <w:name w:val="heading 9"/>
    <w:basedOn w:val="Normalny"/>
    <w:next w:val="Normalny"/>
    <w:link w:val="Nagwek9Znak"/>
    <w:qFormat/>
    <w:rsid w:val="00933558"/>
    <w:pPr>
      <w:numPr>
        <w:ilvl w:val="8"/>
        <w:numId w:val="1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semiHidden/>
    <w:rsid w:val="00933558"/>
    <w:rPr>
      <w:sz w:val="16"/>
      <w:szCs w:val="16"/>
    </w:rPr>
  </w:style>
  <w:style w:type="paragraph" w:styleId="Tekstkomentarza">
    <w:name w:val="annotation text"/>
    <w:aliases w:val="Znak2,Znak21"/>
    <w:basedOn w:val="Normalny"/>
    <w:link w:val="TekstkomentarzaZnak"/>
    <w:uiPriority w:val="99"/>
    <w:semiHidden/>
    <w:rsid w:val="00933558"/>
    <w:rPr>
      <w:sz w:val="20"/>
      <w:szCs w:val="20"/>
    </w:rPr>
  </w:style>
  <w:style w:type="character" w:customStyle="1" w:styleId="TekstkomentarzaZnak">
    <w:name w:val="Tekst komentarza Znak"/>
    <w:aliases w:val="Znak2 Znak,Znak21 Znak"/>
    <w:basedOn w:val="Domylnaczcionkaakapitu"/>
    <w:link w:val="Tekstkomentarza"/>
    <w:uiPriority w:val="99"/>
    <w:semiHidden/>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rsid w:val="00933558"/>
    <w:pPr>
      <w:tabs>
        <w:tab w:val="center" w:pos="4536"/>
        <w:tab w:val="right" w:pos="9072"/>
      </w:tabs>
    </w:pPr>
  </w:style>
  <w:style w:type="character" w:customStyle="1" w:styleId="NagwekZnak">
    <w:name w:val="Nagłówek Znak"/>
    <w:basedOn w:val="Domylnaczcionkaakapitu"/>
    <w:link w:val="Nagwek"/>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uiPriority w:val="20"/>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55"/>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5">
    <w:name w:val="List 5"/>
    <w:basedOn w:val="Normalny"/>
    <w:uiPriority w:val="99"/>
    <w:unhideWhenUsed/>
    <w:rsid w:val="00F75719"/>
    <w:pPr>
      <w:spacing w:after="160" w:line="259" w:lineRule="auto"/>
      <w:ind w:left="1415" w:hanging="283"/>
      <w:contextualSpacing/>
      <w:jc w:val="left"/>
    </w:pPr>
    <w:rPr>
      <w:rFonts w:asciiTheme="minorHAnsi" w:eastAsiaTheme="minorHAnsi" w:hAnsiTheme="minorHAnsi" w:cstheme="minorBidi"/>
      <w:sz w:val="22"/>
      <w:szCs w:val="22"/>
      <w:lang w:eastAsia="en-US"/>
    </w:rPr>
  </w:style>
  <w:style w:type="paragraph" w:styleId="Lista3">
    <w:name w:val="List 3"/>
    <w:basedOn w:val="Normalny"/>
    <w:uiPriority w:val="99"/>
    <w:unhideWhenUsed/>
    <w:rsid w:val="007314AB"/>
    <w:pPr>
      <w:spacing w:after="120" w:line="288" w:lineRule="auto"/>
      <w:ind w:left="849" w:hanging="283"/>
      <w:contextualSpacing/>
      <w:jc w:val="left"/>
    </w:pPr>
    <w:rPr>
      <w:rFonts w:asciiTheme="minorHAnsi" w:eastAsiaTheme="minorHAnsi" w:hAnsiTheme="minorHAnsi" w:cstheme="minorBidi"/>
      <w:szCs w:val="22"/>
      <w:lang w:eastAsia="en-US"/>
    </w:rPr>
  </w:style>
  <w:style w:type="paragraph" w:styleId="Lista4">
    <w:name w:val="List 4"/>
    <w:basedOn w:val="Normalny"/>
    <w:uiPriority w:val="99"/>
    <w:unhideWhenUsed/>
    <w:rsid w:val="007314AB"/>
    <w:pPr>
      <w:spacing w:after="120" w:line="288" w:lineRule="auto"/>
      <w:ind w:left="1132" w:hanging="283"/>
      <w:contextualSpacing/>
      <w:jc w:val="left"/>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6417696">
      <w:bodyDiv w:val="1"/>
      <w:marLeft w:val="0"/>
      <w:marRight w:val="0"/>
      <w:marTop w:val="0"/>
      <w:marBottom w:val="0"/>
      <w:divBdr>
        <w:top w:val="none" w:sz="0" w:space="0" w:color="auto"/>
        <w:left w:val="none" w:sz="0" w:space="0" w:color="auto"/>
        <w:bottom w:val="none" w:sz="0" w:space="0" w:color="auto"/>
        <w:right w:val="none" w:sz="0" w:space="0" w:color="auto"/>
      </w:divBdr>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32262205">
      <w:bodyDiv w:val="1"/>
      <w:marLeft w:val="0"/>
      <w:marRight w:val="0"/>
      <w:marTop w:val="0"/>
      <w:marBottom w:val="0"/>
      <w:divBdr>
        <w:top w:val="none" w:sz="0" w:space="0" w:color="auto"/>
        <w:left w:val="none" w:sz="0" w:space="0" w:color="auto"/>
        <w:bottom w:val="none" w:sz="0" w:space="0" w:color="auto"/>
        <w:right w:val="none" w:sz="0" w:space="0" w:color="auto"/>
      </w:divBdr>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146216628">
      <w:bodyDiv w:val="1"/>
      <w:marLeft w:val="0"/>
      <w:marRight w:val="0"/>
      <w:marTop w:val="0"/>
      <w:marBottom w:val="0"/>
      <w:divBdr>
        <w:top w:val="none" w:sz="0" w:space="0" w:color="auto"/>
        <w:left w:val="none" w:sz="0" w:space="0" w:color="auto"/>
        <w:bottom w:val="none" w:sz="0" w:space="0" w:color="auto"/>
        <w:right w:val="none" w:sz="0" w:space="0" w:color="auto"/>
      </w:divBdr>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58871684">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0060852">
      <w:bodyDiv w:val="1"/>
      <w:marLeft w:val="0"/>
      <w:marRight w:val="0"/>
      <w:marTop w:val="0"/>
      <w:marBottom w:val="0"/>
      <w:divBdr>
        <w:top w:val="none" w:sz="0" w:space="0" w:color="auto"/>
        <w:left w:val="none" w:sz="0" w:space="0" w:color="auto"/>
        <w:bottom w:val="none" w:sz="0" w:space="0" w:color="auto"/>
        <w:right w:val="none" w:sz="0" w:space="0" w:color="auto"/>
      </w:divBdr>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0396238">
      <w:bodyDiv w:val="1"/>
      <w:marLeft w:val="0"/>
      <w:marRight w:val="0"/>
      <w:marTop w:val="0"/>
      <w:marBottom w:val="0"/>
      <w:divBdr>
        <w:top w:val="none" w:sz="0" w:space="0" w:color="auto"/>
        <w:left w:val="none" w:sz="0" w:space="0" w:color="auto"/>
        <w:bottom w:val="none" w:sz="0" w:space="0" w:color="auto"/>
        <w:right w:val="none" w:sz="0" w:space="0" w:color="auto"/>
      </w:divBdr>
    </w:div>
    <w:div w:id="703360800">
      <w:bodyDiv w:val="1"/>
      <w:marLeft w:val="0"/>
      <w:marRight w:val="0"/>
      <w:marTop w:val="0"/>
      <w:marBottom w:val="0"/>
      <w:divBdr>
        <w:top w:val="none" w:sz="0" w:space="0" w:color="auto"/>
        <w:left w:val="none" w:sz="0" w:space="0" w:color="auto"/>
        <w:bottom w:val="none" w:sz="0" w:space="0" w:color="auto"/>
        <w:right w:val="none" w:sz="0" w:space="0" w:color="auto"/>
      </w:divBdr>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3009912">
      <w:bodyDiv w:val="1"/>
      <w:marLeft w:val="0"/>
      <w:marRight w:val="0"/>
      <w:marTop w:val="0"/>
      <w:marBottom w:val="0"/>
      <w:divBdr>
        <w:top w:val="none" w:sz="0" w:space="0" w:color="auto"/>
        <w:left w:val="none" w:sz="0" w:space="0" w:color="auto"/>
        <w:bottom w:val="none" w:sz="0" w:space="0" w:color="auto"/>
        <w:right w:val="none" w:sz="0" w:space="0" w:color="auto"/>
      </w:divBdr>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71013457">
      <w:bodyDiv w:val="1"/>
      <w:marLeft w:val="0"/>
      <w:marRight w:val="0"/>
      <w:marTop w:val="0"/>
      <w:marBottom w:val="0"/>
      <w:divBdr>
        <w:top w:val="none" w:sz="0" w:space="0" w:color="auto"/>
        <w:left w:val="none" w:sz="0" w:space="0" w:color="auto"/>
        <w:bottom w:val="none" w:sz="0" w:space="0" w:color="auto"/>
        <w:right w:val="none" w:sz="0" w:space="0" w:color="auto"/>
      </w:divBdr>
    </w:div>
    <w:div w:id="972833620">
      <w:bodyDiv w:val="1"/>
      <w:marLeft w:val="0"/>
      <w:marRight w:val="0"/>
      <w:marTop w:val="0"/>
      <w:marBottom w:val="0"/>
      <w:divBdr>
        <w:top w:val="none" w:sz="0" w:space="0" w:color="auto"/>
        <w:left w:val="none" w:sz="0" w:space="0" w:color="auto"/>
        <w:bottom w:val="none" w:sz="0" w:space="0" w:color="auto"/>
        <w:right w:val="none" w:sz="0" w:space="0" w:color="auto"/>
      </w:divBdr>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34618357">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49658087">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286429877">
      <w:bodyDiv w:val="1"/>
      <w:marLeft w:val="0"/>
      <w:marRight w:val="0"/>
      <w:marTop w:val="0"/>
      <w:marBottom w:val="0"/>
      <w:divBdr>
        <w:top w:val="none" w:sz="0" w:space="0" w:color="auto"/>
        <w:left w:val="none" w:sz="0" w:space="0" w:color="auto"/>
        <w:bottom w:val="none" w:sz="0" w:space="0" w:color="auto"/>
        <w:right w:val="none" w:sz="0" w:space="0" w:color="auto"/>
      </w:divBdr>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495218294">
      <w:bodyDiv w:val="1"/>
      <w:marLeft w:val="0"/>
      <w:marRight w:val="0"/>
      <w:marTop w:val="0"/>
      <w:marBottom w:val="0"/>
      <w:divBdr>
        <w:top w:val="none" w:sz="0" w:space="0" w:color="auto"/>
        <w:left w:val="none" w:sz="0" w:space="0" w:color="auto"/>
        <w:bottom w:val="none" w:sz="0" w:space="0" w:color="auto"/>
        <w:right w:val="none" w:sz="0" w:space="0" w:color="auto"/>
      </w:divBdr>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04">
      <w:bodyDiv w:val="1"/>
      <w:marLeft w:val="0"/>
      <w:marRight w:val="0"/>
      <w:marTop w:val="0"/>
      <w:marBottom w:val="0"/>
      <w:divBdr>
        <w:top w:val="none" w:sz="0" w:space="0" w:color="auto"/>
        <w:left w:val="none" w:sz="0" w:space="0" w:color="auto"/>
        <w:bottom w:val="none" w:sz="0" w:space="0" w:color="auto"/>
        <w:right w:val="none" w:sz="0" w:space="0" w:color="auto"/>
      </w:divBdr>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37974925">
      <w:bodyDiv w:val="1"/>
      <w:marLeft w:val="0"/>
      <w:marRight w:val="0"/>
      <w:marTop w:val="0"/>
      <w:marBottom w:val="0"/>
      <w:divBdr>
        <w:top w:val="none" w:sz="0" w:space="0" w:color="auto"/>
        <w:left w:val="none" w:sz="0" w:space="0" w:color="auto"/>
        <w:bottom w:val="none" w:sz="0" w:space="0" w:color="auto"/>
        <w:right w:val="none" w:sz="0" w:space="0" w:color="auto"/>
      </w:divBdr>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1970932639">
      <w:bodyDiv w:val="1"/>
      <w:marLeft w:val="0"/>
      <w:marRight w:val="0"/>
      <w:marTop w:val="0"/>
      <w:marBottom w:val="0"/>
      <w:divBdr>
        <w:top w:val="none" w:sz="0" w:space="0" w:color="auto"/>
        <w:left w:val="none" w:sz="0" w:space="0" w:color="auto"/>
        <w:bottom w:val="none" w:sz="0" w:space="0" w:color="auto"/>
        <w:right w:val="none" w:sz="0" w:space="0" w:color="auto"/>
      </w:divBdr>
    </w:div>
    <w:div w:id="1981840011">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074036437">
      <w:bodyDiv w:val="1"/>
      <w:marLeft w:val="0"/>
      <w:marRight w:val="0"/>
      <w:marTop w:val="0"/>
      <w:marBottom w:val="0"/>
      <w:divBdr>
        <w:top w:val="none" w:sz="0" w:space="0" w:color="auto"/>
        <w:left w:val="none" w:sz="0" w:space="0" w:color="auto"/>
        <w:bottom w:val="none" w:sz="0" w:space="0" w:color="auto"/>
        <w:right w:val="none" w:sz="0" w:space="0" w:color="auto"/>
      </w:divBdr>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wielkopolskie.pl/komunikacja-i-widocznosc/poznaj-zasady-promowania-projek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89E3-409F-475D-B692-79C744CE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2403</TotalTime>
  <Pages>29</Pages>
  <Words>9212</Words>
  <Characters>55274</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natalia.kantecka</dc:creator>
  <cp:lastModifiedBy>Juskowiak Agnieszka</cp:lastModifiedBy>
  <cp:revision>176</cp:revision>
  <cp:lastPrinted>2016-11-22T09:15:00Z</cp:lastPrinted>
  <dcterms:created xsi:type="dcterms:W3CDTF">2023-04-25T11:00:00Z</dcterms:created>
  <dcterms:modified xsi:type="dcterms:W3CDTF">2026-04-24T12:46:00Z</dcterms:modified>
</cp:coreProperties>
</file>